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2A713" w14:textId="77777777" w:rsidR="00AF5DFF" w:rsidRPr="00F25718" w:rsidRDefault="00DD5CDC" w:rsidP="00526395">
      <w:pPr>
        <w:pBdr>
          <w:bottom w:val="single" w:sz="2" w:space="1" w:color="auto"/>
        </w:pBd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t>新型冠状病毒肺炎</w:t>
      </w:r>
      <w:r w:rsidR="00AF5DFF">
        <w:rPr>
          <w:rFonts w:ascii="Times New Roman" w:hAnsi="Times New Roman" w:cs="Times New Roman"/>
          <w:b/>
          <w:bCs/>
          <w:sz w:val="52"/>
          <w:szCs w:val="52"/>
        </w:rPr>
        <w:t>（</w:t>
      </w:r>
      <w:r w:rsidR="00AF5DFF">
        <w:rPr>
          <w:rFonts w:ascii="Times New Roman" w:hAnsi="Times New Roman" w:cs="Times New Roman"/>
          <w:b/>
          <w:bCs/>
          <w:sz w:val="52"/>
          <w:szCs w:val="52"/>
        </w:rPr>
        <w:t>COVI</w:t>
      </w:r>
      <w:bookmarkStart w:id="0" w:name="_GoBack"/>
      <w:bookmarkEnd w:id="0"/>
      <w:r w:rsidR="00AF5DFF">
        <w:rPr>
          <w:rFonts w:ascii="Times New Roman" w:hAnsi="Times New Roman" w:cs="Times New Roman"/>
          <w:b/>
          <w:bCs/>
          <w:sz w:val="52"/>
          <w:szCs w:val="52"/>
        </w:rPr>
        <w:t>D-19</w:t>
      </w:r>
      <w:r w:rsidR="00AF5DFF">
        <w:rPr>
          <w:rFonts w:ascii="Times New Roman" w:hAnsi="Times New Roman" w:cs="Times New Roman"/>
          <w:b/>
          <w:bCs/>
          <w:sz w:val="52"/>
          <w:szCs w:val="52"/>
        </w:rPr>
        <w:t>）突发公共卫生事件期间针对成像系统的执行政策</w:t>
      </w:r>
    </w:p>
    <w:p w14:paraId="7A006EE6" w14:textId="77777777" w:rsidR="00AF5DFF" w:rsidRPr="00F25718" w:rsidRDefault="00AF5DFF" w:rsidP="00526395">
      <w:pP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t>行业和美国食品药品监督管理局工作人员指南</w:t>
      </w:r>
    </w:p>
    <w:p w14:paraId="7DAB5614" w14:textId="77777777" w:rsidR="00AF5DFF" w:rsidRPr="00CB2E94" w:rsidRDefault="00AF5DFF" w:rsidP="00526395">
      <w:pPr>
        <w:spacing w:beforeLines="300" w:before="936" w:afterLines="500" w:after="1560"/>
        <w:jc w:val="center"/>
        <w:rPr>
          <w:rFonts w:ascii="Times New Roman" w:hAnsi="Times New Roman" w:cs="Times New Roman"/>
          <w:b/>
          <w:sz w:val="28"/>
          <w:szCs w:val="28"/>
        </w:rPr>
      </w:pPr>
      <w:r w:rsidRPr="00CB2E94">
        <w:rPr>
          <w:rFonts w:ascii="Times New Roman" w:hAnsi="Times New Roman" w:cs="Times New Roman"/>
          <w:b/>
          <w:bCs/>
          <w:sz w:val="28"/>
          <w:szCs w:val="28"/>
        </w:rPr>
        <w:t>2020</w:t>
      </w:r>
      <w:r w:rsidRPr="00CB2E94">
        <w:rPr>
          <w:rFonts w:ascii="Times New Roman" w:hAnsi="Times New Roman" w:cs="Times New Roman"/>
          <w:b/>
          <w:bCs/>
          <w:sz w:val="28"/>
          <w:szCs w:val="28"/>
        </w:rPr>
        <w:t>年</w:t>
      </w:r>
      <w:r w:rsidR="00D17580">
        <w:rPr>
          <w:rFonts w:ascii="Times New Roman" w:hAnsi="Times New Roman" w:cs="Times New Roman"/>
          <w:b/>
          <w:bCs/>
          <w:sz w:val="28"/>
          <w:szCs w:val="28"/>
        </w:rPr>
        <w:t>4</w:t>
      </w:r>
      <w:r w:rsidRPr="00CB2E94">
        <w:rPr>
          <w:rFonts w:ascii="Times New Roman" w:hAnsi="Times New Roman" w:cs="Times New Roman"/>
          <w:b/>
          <w:bCs/>
          <w:sz w:val="28"/>
          <w:szCs w:val="28"/>
        </w:rPr>
        <w:t>月</w:t>
      </w:r>
    </w:p>
    <w:p w14:paraId="31122617" w14:textId="77777777" w:rsidR="00AF5DFF" w:rsidRPr="00CB2E94" w:rsidRDefault="00A444F8" w:rsidP="00AF5DFF">
      <w:pPr>
        <w:jc w:val="center"/>
        <w:rPr>
          <w:rFonts w:ascii="Times New Roman" w:hAnsi="Times New Roman" w:cs="Times New Roman"/>
          <w:b/>
          <w:sz w:val="24"/>
          <w:szCs w:val="24"/>
        </w:rPr>
      </w:pPr>
      <w:r>
        <w:rPr>
          <w:rFonts w:ascii="Times New Roman" w:hAnsi="Times New Roman" w:cs="Times New Roman"/>
          <w:b/>
          <w:bCs/>
          <w:sz w:val="24"/>
          <w:szCs w:val="24"/>
        </w:rPr>
        <w:t>美国卫生与公众服务部</w:t>
      </w:r>
    </w:p>
    <w:p w14:paraId="204C1EB1" w14:textId="77777777" w:rsidR="00AF5DFF" w:rsidRPr="00CB2E94" w:rsidRDefault="00AF5DFF" w:rsidP="00AF5DFF">
      <w:pPr>
        <w:jc w:val="center"/>
        <w:rPr>
          <w:rFonts w:ascii="Times New Roman" w:hAnsi="Times New Roman" w:cs="Times New Roman"/>
          <w:b/>
          <w:sz w:val="24"/>
          <w:szCs w:val="24"/>
        </w:rPr>
      </w:pPr>
      <w:r w:rsidRPr="00CB2E94">
        <w:rPr>
          <w:rFonts w:ascii="Times New Roman" w:hAnsi="Times New Roman" w:cs="Times New Roman"/>
          <w:b/>
          <w:bCs/>
          <w:sz w:val="24"/>
          <w:szCs w:val="24"/>
        </w:rPr>
        <w:t>美国食品药品监督管理局</w:t>
      </w:r>
    </w:p>
    <w:p w14:paraId="23423A14" w14:textId="77777777" w:rsidR="00AF5DFF" w:rsidRPr="00CB2E94" w:rsidRDefault="00A444F8" w:rsidP="00AF5DFF">
      <w:pPr>
        <w:widowControl/>
        <w:jc w:val="center"/>
        <w:rPr>
          <w:rFonts w:ascii="Times New Roman" w:hAnsi="Times New Roman" w:cs="Times New Roman"/>
          <w:b/>
          <w:sz w:val="24"/>
          <w:szCs w:val="24"/>
        </w:rPr>
      </w:pPr>
      <w:r>
        <w:rPr>
          <w:rFonts w:ascii="Times New Roman" w:hAnsi="Times New Roman" w:cs="Times New Roman"/>
          <w:b/>
          <w:bCs/>
          <w:sz w:val="24"/>
          <w:szCs w:val="24"/>
        </w:rPr>
        <w:t>医疗器械和放射健康中心</w:t>
      </w:r>
      <w:r w:rsidR="00AF5DFF" w:rsidRPr="00CB2E94">
        <w:rPr>
          <w:rFonts w:ascii="Times New Roman" w:hAnsi="Times New Roman" w:cs="Times New Roman"/>
          <w:b/>
          <w:bCs/>
          <w:sz w:val="24"/>
          <w:szCs w:val="24"/>
        </w:rPr>
        <w:t>（</w:t>
      </w:r>
      <w:r w:rsidR="00AF5DFF" w:rsidRPr="00CB2E94">
        <w:rPr>
          <w:rFonts w:ascii="Times New Roman" w:hAnsi="Times New Roman" w:cs="Times New Roman"/>
          <w:b/>
          <w:bCs/>
          <w:sz w:val="24"/>
          <w:szCs w:val="24"/>
        </w:rPr>
        <w:t>CDRH</w:t>
      </w:r>
      <w:r w:rsidR="00AF5DFF" w:rsidRPr="00CB2E94">
        <w:rPr>
          <w:rFonts w:ascii="Times New Roman" w:hAnsi="Times New Roman" w:cs="Times New Roman"/>
          <w:b/>
          <w:bCs/>
          <w:sz w:val="24"/>
          <w:szCs w:val="24"/>
        </w:rPr>
        <w:t>）</w:t>
      </w:r>
    </w:p>
    <w:p w14:paraId="3EBAD992" w14:textId="77777777" w:rsidR="00AF5DFF" w:rsidRPr="00CB2E94" w:rsidRDefault="00AF5DFF" w:rsidP="00AF5DFF">
      <w:pPr>
        <w:widowControl/>
        <w:jc w:val="center"/>
        <w:rPr>
          <w:rFonts w:ascii="Times New Roman" w:hAnsi="Times New Roman" w:cs="Times New Roman"/>
          <w:b/>
          <w:sz w:val="24"/>
          <w:szCs w:val="24"/>
        </w:rPr>
      </w:pPr>
      <w:r w:rsidRPr="00CB2E94">
        <w:rPr>
          <w:rFonts w:ascii="Times New Roman" w:hAnsi="Times New Roman" w:cs="Times New Roman"/>
          <w:b/>
          <w:bCs/>
          <w:sz w:val="24"/>
          <w:szCs w:val="24"/>
        </w:rPr>
        <w:t>产品评估和质量办公室（</w:t>
      </w:r>
      <w:r w:rsidRPr="00CB2E94">
        <w:rPr>
          <w:rFonts w:ascii="Times New Roman" w:hAnsi="Times New Roman" w:cs="Times New Roman"/>
          <w:b/>
          <w:bCs/>
          <w:sz w:val="24"/>
          <w:szCs w:val="24"/>
        </w:rPr>
        <w:t>OPEQ</w:t>
      </w:r>
      <w:r w:rsidRPr="00CB2E94">
        <w:rPr>
          <w:rFonts w:ascii="Times New Roman" w:hAnsi="Times New Roman" w:cs="Times New Roman"/>
          <w:b/>
          <w:bCs/>
          <w:sz w:val="24"/>
          <w:szCs w:val="24"/>
        </w:rPr>
        <w:t>）</w:t>
      </w:r>
    </w:p>
    <w:p w14:paraId="21399ABF" w14:textId="77777777" w:rsidR="00AF5DFF" w:rsidRPr="00F25718" w:rsidRDefault="00AF5DFF" w:rsidP="00AF5DFF">
      <w:pPr>
        <w:widowControl/>
        <w:jc w:val="center"/>
        <w:rPr>
          <w:rFonts w:ascii="Times New Roman" w:hAnsi="Times New Roman" w:cs="Times New Roman"/>
          <w:b/>
          <w:sz w:val="44"/>
          <w:szCs w:val="44"/>
        </w:rPr>
      </w:pPr>
      <w:r>
        <w:rPr>
          <w:rFonts w:ascii="Times New Roman" w:hAnsi="Times New Roman" w:cs="Times New Roman"/>
          <w:b/>
          <w:bCs/>
          <w:sz w:val="44"/>
          <w:szCs w:val="44"/>
        </w:rPr>
        <w:br w:type="page"/>
      </w:r>
    </w:p>
    <w:p w14:paraId="39F249A9" w14:textId="77777777" w:rsidR="00AF5DFF" w:rsidRPr="00F25718" w:rsidRDefault="00AF5DFF" w:rsidP="00526395">
      <w:pPr>
        <w:spacing w:beforeLines="50" w:before="156" w:afterLines="50" w:after="156"/>
        <w:jc w:val="center"/>
        <w:rPr>
          <w:rFonts w:ascii="Times New Roman" w:hAnsi="Times New Roman" w:cs="Times New Roman"/>
          <w:b/>
          <w:sz w:val="44"/>
          <w:szCs w:val="44"/>
        </w:rPr>
      </w:pPr>
      <w:r>
        <w:rPr>
          <w:rFonts w:ascii="Times New Roman" w:hAnsi="Times New Roman" w:cs="Times New Roman"/>
          <w:b/>
          <w:bCs/>
          <w:sz w:val="44"/>
          <w:szCs w:val="44"/>
        </w:rPr>
        <w:lastRenderedPageBreak/>
        <w:t>前言</w:t>
      </w:r>
    </w:p>
    <w:p w14:paraId="1F009BAF" w14:textId="77777777" w:rsidR="00AF5DFF" w:rsidRPr="00F25718" w:rsidRDefault="00AF5DFF">
      <w:pPr>
        <w:spacing w:beforeLines="50" w:before="156" w:afterLines="50" w:after="156"/>
        <w:jc w:val="left"/>
        <w:rPr>
          <w:rFonts w:ascii="Times New Roman" w:hAnsi="Times New Roman" w:cs="Times New Roman"/>
          <w:b/>
          <w:sz w:val="32"/>
          <w:szCs w:val="32"/>
        </w:rPr>
      </w:pPr>
      <w:r>
        <w:rPr>
          <w:rFonts w:ascii="Times New Roman" w:hAnsi="Times New Roman" w:cs="Times New Roman"/>
          <w:b/>
          <w:bCs/>
          <w:sz w:val="32"/>
          <w:szCs w:val="32"/>
        </w:rPr>
        <w:t>公众意见</w:t>
      </w:r>
    </w:p>
    <w:p w14:paraId="75614065" w14:textId="77777777" w:rsidR="006D17D8" w:rsidRDefault="006D17D8">
      <w:pPr>
        <w:snapToGrid w:val="0"/>
        <w:spacing w:beforeLines="50" w:before="156"/>
        <w:rPr>
          <w:sz w:val="24"/>
          <w:szCs w:val="24"/>
        </w:rPr>
      </w:pPr>
      <w:bookmarkStart w:id="1" w:name="_Hlk99543513"/>
      <w:bookmarkStart w:id="2" w:name="_Hlk99545675"/>
      <w:r>
        <w:rPr>
          <w:sz w:val="24"/>
          <w:szCs w:val="24"/>
        </w:rPr>
        <w:t>本指南旨在</w:t>
      </w:r>
      <w:r>
        <w:rPr>
          <w:rFonts w:hint="eastAsia"/>
          <w:sz w:val="24"/>
          <w:szCs w:val="24"/>
        </w:rPr>
        <w:t>应对</w:t>
      </w:r>
      <w:r>
        <w:rPr>
          <w:sz w:val="24"/>
          <w:szCs w:val="24"/>
        </w:rPr>
        <w:t>新型冠状病毒肺炎（</w:t>
      </w:r>
      <w:r>
        <w:rPr>
          <w:sz w:val="24"/>
          <w:szCs w:val="24"/>
        </w:rPr>
        <w:t>COVID-19</w:t>
      </w:r>
      <w:r>
        <w:rPr>
          <w:sz w:val="24"/>
          <w:szCs w:val="24"/>
        </w:rPr>
        <w:t>）突发公共卫生事件。由于美国食品药品监督管理局（</w:t>
      </w:r>
      <w:r>
        <w:rPr>
          <w:sz w:val="24"/>
          <w:szCs w:val="24"/>
        </w:rPr>
        <w:t>FDA</w:t>
      </w:r>
      <w:r>
        <w:rPr>
          <w:sz w:val="24"/>
          <w:szCs w:val="24"/>
        </w:rPr>
        <w:t>）认为公众先前参与本指南不可行或不适当，因此本指南的实施无需事先征得公众意见（参见《联邦食品、药品和化妆品法案》（《</w:t>
      </w:r>
      <w:r>
        <w:rPr>
          <w:sz w:val="24"/>
          <w:szCs w:val="24"/>
        </w:rPr>
        <w:t>FD&amp;C</w:t>
      </w:r>
      <w:r>
        <w:rPr>
          <w:sz w:val="24"/>
          <w:szCs w:val="24"/>
        </w:rPr>
        <w:t>法案》）第</w:t>
      </w:r>
      <w:r>
        <w:rPr>
          <w:sz w:val="24"/>
          <w:szCs w:val="24"/>
        </w:rPr>
        <w:t>701(h)(1)(C)</w:t>
      </w:r>
      <w:r>
        <w:rPr>
          <w:rFonts w:hint="eastAsia"/>
          <w:sz w:val="24"/>
          <w:szCs w:val="24"/>
        </w:rPr>
        <w:t>条</w:t>
      </w:r>
      <w:r>
        <w:rPr>
          <w:sz w:val="24"/>
          <w:szCs w:val="24"/>
        </w:rPr>
        <w:t>和</w:t>
      </w:r>
      <w:r w:rsidRPr="00D3441F">
        <w:rPr>
          <w:sz w:val="24"/>
          <w:szCs w:val="24"/>
        </w:rPr>
        <w:t>21 CFR</w:t>
      </w:r>
      <w:r>
        <w:rPr>
          <w:sz w:val="24"/>
          <w:szCs w:val="24"/>
        </w:rPr>
        <w:t xml:space="preserve"> </w:t>
      </w:r>
      <w:r w:rsidRPr="00D3441F">
        <w:rPr>
          <w:sz w:val="24"/>
          <w:szCs w:val="24"/>
        </w:rPr>
        <w:t>10.115(g)(2)</w:t>
      </w:r>
      <w:r>
        <w:rPr>
          <w:sz w:val="24"/>
          <w:szCs w:val="24"/>
        </w:rPr>
        <w:t>）。</w:t>
      </w:r>
      <w:bookmarkStart w:id="3" w:name="_Hlk99469306"/>
      <w:r w:rsidRPr="00A443BA">
        <w:rPr>
          <w:sz w:val="24"/>
          <w:szCs w:val="24"/>
        </w:rPr>
        <w:t>本指南文件</w:t>
      </w:r>
      <w:r w:rsidR="00891830">
        <w:rPr>
          <w:rFonts w:hint="eastAsia"/>
          <w:sz w:val="24"/>
          <w:szCs w:val="24"/>
        </w:rPr>
        <w:t>将立即</w:t>
      </w:r>
      <w:r w:rsidRPr="00A443BA">
        <w:rPr>
          <w:sz w:val="24"/>
          <w:szCs w:val="24"/>
        </w:rPr>
        <w:t>实施，但仍需根据</w:t>
      </w:r>
      <w:r w:rsidR="00891830">
        <w:rPr>
          <w:sz w:val="24"/>
          <w:szCs w:val="24"/>
        </w:rPr>
        <w:t>FDA</w:t>
      </w:r>
      <w:r w:rsidRPr="00A443BA">
        <w:rPr>
          <w:sz w:val="24"/>
          <w:szCs w:val="24"/>
        </w:rPr>
        <w:t>的良好指南规范</w:t>
      </w:r>
      <w:r w:rsidR="00891830">
        <w:rPr>
          <w:rFonts w:hint="eastAsia"/>
          <w:sz w:val="24"/>
          <w:szCs w:val="24"/>
        </w:rPr>
        <w:t>接受</w:t>
      </w:r>
      <w:r w:rsidRPr="00A443BA">
        <w:rPr>
          <w:sz w:val="24"/>
          <w:szCs w:val="24"/>
        </w:rPr>
        <w:t>意见。</w:t>
      </w:r>
      <w:bookmarkEnd w:id="1"/>
      <w:bookmarkEnd w:id="3"/>
    </w:p>
    <w:p w14:paraId="2EF048E5" w14:textId="77777777" w:rsidR="006D17D8" w:rsidRDefault="006D17D8">
      <w:pPr>
        <w:spacing w:beforeLines="50" w:before="156" w:afterLines="50" w:after="156"/>
        <w:jc w:val="left"/>
        <w:rPr>
          <w:rFonts w:ascii="Times New Roman" w:hAnsi="Times New Roman" w:cs="Times New Roman"/>
          <w:sz w:val="24"/>
          <w:szCs w:val="24"/>
        </w:rPr>
      </w:pPr>
      <w:bookmarkStart w:id="4" w:name="_Hlk99545227"/>
      <w:bookmarkStart w:id="5" w:name="_Hlk99469278"/>
      <w:r w:rsidRPr="00C53BEF">
        <w:rPr>
          <w:rFonts w:hint="eastAsia"/>
          <w:sz w:val="24"/>
          <w:szCs w:val="24"/>
        </w:rPr>
        <w:t>可随时提交意见，供</w:t>
      </w:r>
      <w:r w:rsidRPr="00C53BEF">
        <w:rPr>
          <w:rFonts w:hint="eastAsia"/>
          <w:sz w:val="24"/>
          <w:szCs w:val="24"/>
        </w:rPr>
        <w:t>FDA</w:t>
      </w:r>
      <w:r w:rsidRPr="00C53BEF">
        <w:rPr>
          <w:rFonts w:hint="eastAsia"/>
          <w:sz w:val="24"/>
          <w:szCs w:val="24"/>
        </w:rPr>
        <w:t>审议。</w:t>
      </w:r>
      <w:bookmarkEnd w:id="4"/>
      <w:r w:rsidRPr="008D2911">
        <w:rPr>
          <w:sz w:val="24"/>
          <w:szCs w:val="24"/>
        </w:rPr>
        <w:t>可将书面意见提交至：美国食品药品监督管理局备案文件管理部（</w:t>
      </w:r>
      <w:r w:rsidRPr="008D2911">
        <w:rPr>
          <w:sz w:val="24"/>
          <w:szCs w:val="24"/>
        </w:rPr>
        <w:t>5630 Fishers Lane</w:t>
      </w:r>
      <w:r>
        <w:rPr>
          <w:rFonts w:hint="eastAsia"/>
          <w:sz w:val="24"/>
          <w:szCs w:val="24"/>
        </w:rPr>
        <w:t>，</w:t>
      </w:r>
      <w:r w:rsidRPr="008D2911">
        <w:rPr>
          <w:sz w:val="24"/>
          <w:szCs w:val="24"/>
        </w:rPr>
        <w:t>Room 1061</w:t>
      </w:r>
      <w:r>
        <w:rPr>
          <w:rFonts w:hint="eastAsia"/>
          <w:sz w:val="24"/>
          <w:szCs w:val="24"/>
        </w:rPr>
        <w:t>，（</w:t>
      </w:r>
      <w:r w:rsidRPr="008D2911">
        <w:rPr>
          <w:sz w:val="24"/>
          <w:szCs w:val="24"/>
        </w:rPr>
        <w:t>HFA-305</w:t>
      </w:r>
      <w:r>
        <w:rPr>
          <w:rFonts w:hint="eastAsia"/>
          <w:sz w:val="24"/>
          <w:szCs w:val="24"/>
        </w:rPr>
        <w:t>），</w:t>
      </w:r>
      <w:r>
        <w:rPr>
          <w:sz w:val="24"/>
          <w:szCs w:val="24"/>
        </w:rPr>
        <w:t>Rockville</w:t>
      </w:r>
      <w:r>
        <w:rPr>
          <w:sz w:val="24"/>
          <w:szCs w:val="24"/>
        </w:rPr>
        <w:t>，</w:t>
      </w:r>
      <w:r w:rsidRPr="008D2911">
        <w:rPr>
          <w:sz w:val="24"/>
          <w:szCs w:val="24"/>
        </w:rPr>
        <w:t>MD 20852</w:t>
      </w:r>
      <w:r w:rsidRPr="008D2911">
        <w:rPr>
          <w:sz w:val="24"/>
          <w:szCs w:val="24"/>
        </w:rPr>
        <w:t>）。所有意见均应注明备案文件编号</w:t>
      </w:r>
      <w:bookmarkEnd w:id="5"/>
      <w:r>
        <w:rPr>
          <w:sz w:val="24"/>
          <w:szCs w:val="24"/>
        </w:rPr>
        <w:t>FDA-2020-D-1138</w:t>
      </w:r>
      <w:r>
        <w:rPr>
          <w:rFonts w:ascii="Times New Roman" w:eastAsia="宋体" w:hAnsi="Times New Roman" w:cs="Times New Roman" w:hint="eastAsia"/>
          <w:sz w:val="24"/>
          <w:szCs w:val="24"/>
        </w:rPr>
        <w:t>，</w:t>
      </w:r>
      <w:r w:rsidRPr="00E04CC5">
        <w:rPr>
          <w:rFonts w:ascii="Times New Roman" w:hAnsi="Times New Roman" w:cs="Times New Roman"/>
          <w:sz w:val="24"/>
          <w:szCs w:val="24"/>
        </w:rPr>
        <w:t>并</w:t>
      </w:r>
      <w:r>
        <w:rPr>
          <w:rFonts w:ascii="Times New Roman" w:hAnsi="Times New Roman" w:cs="Times New Roman" w:hint="eastAsia"/>
          <w:sz w:val="24"/>
          <w:szCs w:val="24"/>
        </w:rPr>
        <w:t>在</w:t>
      </w:r>
      <w:r w:rsidRPr="00E04CC5">
        <w:rPr>
          <w:rFonts w:ascii="Times New Roman" w:hAnsi="Times New Roman" w:cs="Times New Roman"/>
          <w:sz w:val="24"/>
          <w:szCs w:val="24"/>
        </w:rPr>
        <w:t>申请中填写完整</w:t>
      </w:r>
      <w:r>
        <w:rPr>
          <w:rFonts w:ascii="Times New Roman" w:hAnsi="Times New Roman" w:cs="Times New Roman" w:hint="eastAsia"/>
          <w:sz w:val="24"/>
          <w:szCs w:val="24"/>
        </w:rPr>
        <w:t>的</w:t>
      </w:r>
      <w:r w:rsidRPr="00E04CC5">
        <w:rPr>
          <w:rFonts w:ascii="Times New Roman" w:hAnsi="Times New Roman" w:cs="Times New Roman"/>
          <w:sz w:val="24"/>
          <w:szCs w:val="24"/>
        </w:rPr>
        <w:t>指南标题</w:t>
      </w:r>
      <w:r w:rsidRPr="008B46F0">
        <w:rPr>
          <w:rFonts w:ascii="Times New Roman" w:eastAsia="宋体" w:hAnsi="Times New Roman" w:cs="Times New Roman"/>
          <w:sz w:val="24"/>
          <w:szCs w:val="24"/>
        </w:rPr>
        <w:t>。</w:t>
      </w:r>
      <w:bookmarkEnd w:id="2"/>
    </w:p>
    <w:p w14:paraId="532949BD" w14:textId="77777777" w:rsidR="00AF5DFF" w:rsidRDefault="00AF5DFF">
      <w:pPr>
        <w:spacing w:beforeLines="50" w:before="156" w:afterLines="50" w:after="156"/>
        <w:jc w:val="left"/>
        <w:rPr>
          <w:rFonts w:ascii="Times New Roman" w:hAnsi="Times New Roman" w:cs="Times New Roman"/>
          <w:sz w:val="24"/>
          <w:szCs w:val="24"/>
        </w:rPr>
      </w:pPr>
    </w:p>
    <w:p w14:paraId="71FEBB9D" w14:textId="77777777" w:rsidR="00DD5CDC" w:rsidRPr="00D47F37" w:rsidRDefault="00DD5CDC">
      <w:pPr>
        <w:spacing w:beforeLines="50" w:before="156" w:afterLines="50" w:after="156"/>
        <w:jc w:val="left"/>
        <w:rPr>
          <w:rFonts w:ascii="Times New Roman" w:hAnsi="Times New Roman" w:cs="Times New Roman"/>
          <w:sz w:val="24"/>
          <w:szCs w:val="24"/>
        </w:rPr>
      </w:pPr>
    </w:p>
    <w:p w14:paraId="54705BB6" w14:textId="77777777" w:rsidR="00AF5DFF" w:rsidRPr="00F25718" w:rsidRDefault="00097D49">
      <w:pPr>
        <w:spacing w:beforeLines="50" w:before="156" w:afterLines="50" w:after="156"/>
        <w:jc w:val="left"/>
        <w:rPr>
          <w:rFonts w:ascii="Times New Roman" w:hAnsi="Times New Roman" w:cs="Times New Roman"/>
          <w:b/>
          <w:sz w:val="32"/>
          <w:szCs w:val="32"/>
        </w:rPr>
      </w:pPr>
      <w:r>
        <w:rPr>
          <w:rFonts w:ascii="Times New Roman" w:hAnsi="Times New Roman" w:cs="Times New Roman" w:hint="eastAsia"/>
          <w:b/>
          <w:bCs/>
          <w:sz w:val="32"/>
          <w:szCs w:val="32"/>
        </w:rPr>
        <w:t>更多</w:t>
      </w:r>
      <w:r w:rsidR="00AF5DFF">
        <w:rPr>
          <w:rFonts w:ascii="Times New Roman" w:hAnsi="Times New Roman" w:cs="Times New Roman"/>
          <w:b/>
          <w:bCs/>
          <w:sz w:val="32"/>
          <w:szCs w:val="32"/>
        </w:rPr>
        <w:t>副本</w:t>
      </w:r>
    </w:p>
    <w:p w14:paraId="757B41AF" w14:textId="77777777" w:rsidR="00AF5DFF" w:rsidRDefault="00097D49">
      <w:pPr>
        <w:spacing w:beforeLines="50" w:before="156" w:afterLines="50" w:after="156"/>
        <w:jc w:val="left"/>
        <w:rPr>
          <w:rFonts w:ascii="Times New Roman" w:hAnsi="Times New Roman" w:cs="Times New Roman"/>
          <w:sz w:val="24"/>
          <w:szCs w:val="24"/>
        </w:rPr>
      </w:pPr>
      <w:r>
        <w:rPr>
          <w:rFonts w:ascii="Times New Roman" w:hAnsi="Times New Roman" w:cs="Times New Roman" w:hint="eastAsia"/>
          <w:sz w:val="24"/>
          <w:szCs w:val="24"/>
        </w:rPr>
        <w:t>更多</w:t>
      </w:r>
      <w:r w:rsidR="00AF5DFF" w:rsidRPr="00CB2E94">
        <w:rPr>
          <w:rFonts w:ascii="Times New Roman" w:hAnsi="Times New Roman" w:cs="Times New Roman"/>
          <w:sz w:val="24"/>
          <w:szCs w:val="24"/>
        </w:rPr>
        <w:t>副本可</w:t>
      </w:r>
      <w:r>
        <w:rPr>
          <w:rFonts w:ascii="Times New Roman" w:hAnsi="Times New Roman" w:cs="Times New Roman" w:hint="eastAsia"/>
          <w:sz w:val="24"/>
          <w:szCs w:val="24"/>
        </w:rPr>
        <w:t>通过</w:t>
      </w:r>
      <w:r w:rsidR="00AF5DFF" w:rsidRPr="00CB2E94">
        <w:rPr>
          <w:rFonts w:ascii="Times New Roman" w:hAnsi="Times New Roman" w:cs="Times New Roman"/>
          <w:sz w:val="24"/>
          <w:szCs w:val="24"/>
        </w:rPr>
        <w:t>FDA</w:t>
      </w:r>
      <w:r w:rsidR="00AF5DFF" w:rsidRPr="00CB2E94">
        <w:rPr>
          <w:rFonts w:ascii="Times New Roman" w:hAnsi="Times New Roman" w:cs="Times New Roman"/>
          <w:sz w:val="24"/>
          <w:szCs w:val="24"/>
        </w:rPr>
        <w:t>网页</w:t>
      </w:r>
      <w:r>
        <w:rPr>
          <w:rFonts w:ascii="Times New Roman" w:hAnsi="Times New Roman" w:cs="Times New Roman" w:hint="eastAsia"/>
          <w:sz w:val="24"/>
          <w:szCs w:val="24"/>
        </w:rPr>
        <w:t>获取</w:t>
      </w:r>
      <w:r w:rsidR="00AF5DFF" w:rsidRPr="00CB2E94">
        <w:rPr>
          <w:rFonts w:ascii="Times New Roman" w:hAnsi="Times New Roman" w:cs="Times New Roman"/>
          <w:sz w:val="24"/>
          <w:szCs w:val="24"/>
        </w:rPr>
        <w:t>。网页标题分别为</w:t>
      </w:r>
      <w:r w:rsidR="00AF5DFF" w:rsidRPr="00CB2E94">
        <w:rPr>
          <w:rFonts w:ascii="Times New Roman" w:hAnsi="Times New Roman" w:cs="Times New Roman"/>
          <w:sz w:val="24"/>
          <w:szCs w:val="24"/>
        </w:rPr>
        <w:t>“</w:t>
      </w:r>
      <w:r w:rsidR="00AF5DFF" w:rsidRPr="00CB2E94">
        <w:rPr>
          <w:rFonts w:ascii="Times New Roman" w:hAnsi="Times New Roman" w:cs="Times New Roman"/>
          <w:sz w:val="24"/>
          <w:szCs w:val="24"/>
        </w:rPr>
        <w:t>针对行业、</w:t>
      </w:r>
      <w:r w:rsidR="00AF5DFF" w:rsidRPr="00CB2E94">
        <w:rPr>
          <w:rFonts w:ascii="Times New Roman" w:hAnsi="Times New Roman" w:cs="Times New Roman"/>
          <w:sz w:val="24"/>
          <w:szCs w:val="24"/>
        </w:rPr>
        <w:t>FDA</w:t>
      </w:r>
      <w:r w:rsidR="00AF5DFF" w:rsidRPr="00CB2E94">
        <w:rPr>
          <w:rFonts w:ascii="Times New Roman" w:hAnsi="Times New Roman" w:cs="Times New Roman"/>
          <w:sz w:val="24"/>
          <w:szCs w:val="24"/>
        </w:rPr>
        <w:t>工作人员和其他利益相关者的</w:t>
      </w:r>
      <w:r w:rsidR="00DD5CDC">
        <w:rPr>
          <w:rFonts w:ascii="Times New Roman" w:hAnsi="Times New Roman" w:cs="Times New Roman"/>
          <w:sz w:val="24"/>
          <w:szCs w:val="24"/>
        </w:rPr>
        <w:t>新型冠状病毒肺炎</w:t>
      </w:r>
      <w:r w:rsidR="00AF5DFF" w:rsidRPr="00CB2E94">
        <w:rPr>
          <w:rFonts w:ascii="Times New Roman" w:hAnsi="Times New Roman" w:cs="Times New Roman"/>
          <w:sz w:val="24"/>
          <w:szCs w:val="24"/>
        </w:rPr>
        <w:t>相关指南文件</w:t>
      </w:r>
      <w:r w:rsidR="00AF5DFF" w:rsidRPr="00CB2E94">
        <w:rPr>
          <w:rFonts w:ascii="Times New Roman" w:hAnsi="Times New Roman" w:cs="Times New Roman"/>
          <w:sz w:val="24"/>
          <w:szCs w:val="24"/>
        </w:rPr>
        <w:t>”</w:t>
      </w:r>
      <w:r w:rsidR="00D47F37">
        <w:rPr>
          <w:rFonts w:ascii="Times New Roman" w:hAnsi="Times New Roman" w:cs="Times New Roman"/>
          <w:sz w:val="24"/>
          <w:szCs w:val="24"/>
        </w:rPr>
        <w:t>，访问网址：</w:t>
      </w:r>
      <w:hyperlink r:id="rId7" w:history="1">
        <w:r w:rsidR="00AF5DFF" w:rsidRPr="00CB2E94">
          <w:rPr>
            <w:rStyle w:val="af"/>
            <w:rFonts w:ascii="Times New Roman" w:hAnsi="Times New Roman" w:cs="Times New Roman"/>
            <w:sz w:val="24"/>
            <w:szCs w:val="24"/>
          </w:rPr>
          <w:t>https://www.fda.gov/emergency-preparedness-and-response/mcm-issues/covid-19-related-guidance-documents-industry-fda-staff-and-other-stakeholders</w:t>
        </w:r>
      </w:hyperlink>
      <w:r w:rsidR="00AF5DFF" w:rsidRPr="00CB2E94">
        <w:rPr>
          <w:rFonts w:ascii="Times New Roman" w:hAnsi="Times New Roman" w:cs="Times New Roman"/>
          <w:sz w:val="24"/>
          <w:szCs w:val="24"/>
        </w:rPr>
        <w:t>，和</w:t>
      </w:r>
      <w:r w:rsidR="00AF5DFF" w:rsidRPr="00CB2E94">
        <w:rPr>
          <w:rFonts w:ascii="Times New Roman" w:hAnsi="Times New Roman" w:cs="Times New Roman"/>
          <w:sz w:val="24"/>
          <w:szCs w:val="24"/>
        </w:rPr>
        <w:t>“</w:t>
      </w:r>
      <w:r w:rsidR="00AF5DFF" w:rsidRPr="00CB2E94">
        <w:rPr>
          <w:rFonts w:ascii="Times New Roman" w:hAnsi="Times New Roman" w:cs="Times New Roman"/>
          <w:sz w:val="24"/>
          <w:szCs w:val="24"/>
        </w:rPr>
        <w:t>搜索</w:t>
      </w:r>
      <w:r w:rsidR="00AF5DFF" w:rsidRPr="00CB2E94">
        <w:rPr>
          <w:rFonts w:ascii="Times New Roman" w:hAnsi="Times New Roman" w:cs="Times New Roman"/>
          <w:sz w:val="24"/>
          <w:szCs w:val="24"/>
        </w:rPr>
        <w:t>FDA</w:t>
      </w:r>
      <w:r w:rsidR="00AF5DFF" w:rsidRPr="00CB2E94">
        <w:rPr>
          <w:rFonts w:ascii="Times New Roman" w:hAnsi="Times New Roman" w:cs="Times New Roman"/>
          <w:sz w:val="24"/>
          <w:szCs w:val="24"/>
        </w:rPr>
        <w:t>指南文件</w:t>
      </w:r>
      <w:r w:rsidR="00AF5DFF" w:rsidRPr="00CB2E94">
        <w:rPr>
          <w:rFonts w:ascii="Times New Roman" w:hAnsi="Times New Roman" w:cs="Times New Roman"/>
          <w:sz w:val="24"/>
          <w:szCs w:val="24"/>
        </w:rPr>
        <w:t>”</w:t>
      </w:r>
      <w:r w:rsidR="00D47F37">
        <w:rPr>
          <w:rFonts w:ascii="Times New Roman" w:hAnsi="Times New Roman" w:cs="Times New Roman"/>
          <w:sz w:val="24"/>
          <w:szCs w:val="24"/>
        </w:rPr>
        <w:t>，访问网址：</w:t>
      </w:r>
      <w:hyperlink r:id="rId8" w:history="1">
        <w:r w:rsidR="00AF5DFF" w:rsidRPr="00CB2E94">
          <w:rPr>
            <w:rStyle w:val="af"/>
            <w:rFonts w:ascii="Times New Roman" w:hAnsi="Times New Roman" w:cs="Times New Roman"/>
            <w:sz w:val="24"/>
            <w:szCs w:val="24"/>
          </w:rPr>
          <w:t>https://www.fda.gov/regulatory-information/search-fda-guidance-documents</w:t>
        </w:r>
      </w:hyperlink>
      <w:r w:rsidR="00AF5DFF" w:rsidRPr="00CB2E94">
        <w:rPr>
          <w:rFonts w:ascii="Times New Roman" w:hAnsi="Times New Roman" w:cs="Times New Roman"/>
          <w:sz w:val="24"/>
          <w:szCs w:val="24"/>
        </w:rPr>
        <w:t>。</w:t>
      </w:r>
      <w:r>
        <w:rPr>
          <w:rFonts w:ascii="Times New Roman" w:hAnsi="Times New Roman" w:cs="Times New Roman"/>
          <w:sz w:val="24"/>
          <w:szCs w:val="24"/>
        </w:rPr>
        <w:t>贵司</w:t>
      </w:r>
      <w:r w:rsidR="00AF5DFF" w:rsidRPr="00CB2E94">
        <w:rPr>
          <w:rFonts w:ascii="Times New Roman" w:hAnsi="Times New Roman" w:cs="Times New Roman"/>
          <w:sz w:val="24"/>
          <w:szCs w:val="24"/>
        </w:rPr>
        <w:t>还可以发送电子邮件至</w:t>
      </w:r>
      <w:hyperlink r:id="rId9" w:history="1">
        <w:r w:rsidR="00AF5DFF" w:rsidRPr="00CB2E94">
          <w:rPr>
            <w:rStyle w:val="af"/>
            <w:rFonts w:ascii="Times New Roman" w:hAnsi="Times New Roman" w:cs="Times New Roman"/>
            <w:sz w:val="24"/>
            <w:szCs w:val="24"/>
          </w:rPr>
          <w:t>CDRH-Guidance@fda.hhs.gov</w:t>
        </w:r>
      </w:hyperlink>
      <w:r w:rsidR="00AF5DFF" w:rsidRPr="00CB2E94">
        <w:rPr>
          <w:rFonts w:ascii="Times New Roman" w:hAnsi="Times New Roman" w:cs="Times New Roman"/>
          <w:sz w:val="24"/>
          <w:szCs w:val="24"/>
        </w:rPr>
        <w:t>，以获得指南副本。请在申请中提供文件编号</w:t>
      </w:r>
      <w:r w:rsidR="00AF5DFF" w:rsidRPr="00CB2E94">
        <w:rPr>
          <w:rFonts w:ascii="Times New Roman" w:hAnsi="Times New Roman" w:cs="Times New Roman"/>
          <w:sz w:val="24"/>
          <w:szCs w:val="24"/>
        </w:rPr>
        <w:t>20026</w:t>
      </w:r>
      <w:r w:rsidR="00AF5DFF" w:rsidRPr="00CB2E94">
        <w:rPr>
          <w:rFonts w:ascii="Times New Roman" w:hAnsi="Times New Roman" w:cs="Times New Roman"/>
          <w:sz w:val="24"/>
          <w:szCs w:val="24"/>
        </w:rPr>
        <w:t>和完整的指南标题。</w:t>
      </w:r>
    </w:p>
    <w:p w14:paraId="1493DE59" w14:textId="77777777" w:rsidR="00DD5CDC" w:rsidRPr="00CB2E94" w:rsidRDefault="00DD5CDC">
      <w:pPr>
        <w:spacing w:beforeLines="50" w:before="156" w:afterLines="50" w:after="156"/>
        <w:jc w:val="left"/>
        <w:rPr>
          <w:rFonts w:ascii="Times New Roman" w:hAnsi="Times New Roman" w:cs="Times New Roman"/>
          <w:sz w:val="24"/>
          <w:szCs w:val="24"/>
        </w:rPr>
      </w:pPr>
    </w:p>
    <w:p w14:paraId="07C5B4E8" w14:textId="77777777" w:rsidR="00AF5DFF" w:rsidRPr="00F25718" w:rsidRDefault="00AF5DFF">
      <w:pPr>
        <w:spacing w:beforeLines="50" w:before="156" w:afterLines="50" w:after="156"/>
        <w:jc w:val="left"/>
        <w:rPr>
          <w:rFonts w:ascii="Times New Roman" w:hAnsi="Times New Roman" w:cs="Times New Roman"/>
          <w:b/>
          <w:sz w:val="32"/>
          <w:szCs w:val="32"/>
        </w:rPr>
      </w:pPr>
      <w:r>
        <w:rPr>
          <w:rFonts w:ascii="Times New Roman" w:hAnsi="Times New Roman" w:cs="Times New Roman"/>
          <w:b/>
          <w:bCs/>
          <w:sz w:val="32"/>
          <w:szCs w:val="32"/>
        </w:rPr>
        <w:t>问题</w:t>
      </w:r>
    </w:p>
    <w:p w14:paraId="46B9E114" w14:textId="77777777" w:rsidR="00AF5DFF" w:rsidRPr="00CB2E94" w:rsidRDefault="00097D49">
      <w:pPr>
        <w:spacing w:beforeLines="50" w:before="156" w:afterLines="50" w:after="156"/>
        <w:jc w:val="left"/>
        <w:rPr>
          <w:rFonts w:ascii="Times New Roman" w:hAnsi="Times New Roman" w:cs="Times New Roman"/>
          <w:sz w:val="24"/>
          <w:szCs w:val="24"/>
        </w:rPr>
      </w:pPr>
      <w:r>
        <w:rPr>
          <w:sz w:val="24"/>
        </w:rPr>
        <w:t>如对本文件有任何</w:t>
      </w:r>
      <w:r>
        <w:rPr>
          <w:rFonts w:hint="eastAsia"/>
          <w:sz w:val="24"/>
        </w:rPr>
        <w:t>疑问</w:t>
      </w:r>
      <w:r w:rsidR="00AF5DFF" w:rsidRPr="00CB2E94">
        <w:rPr>
          <w:rFonts w:ascii="Times New Roman" w:hAnsi="Times New Roman" w:cs="Times New Roman"/>
          <w:sz w:val="24"/>
          <w:szCs w:val="24"/>
        </w:rPr>
        <w:t>，请致电</w:t>
      </w:r>
      <w:r w:rsidR="00AF5DFF" w:rsidRPr="00CB2E94">
        <w:rPr>
          <w:rFonts w:ascii="Times New Roman" w:hAnsi="Times New Roman" w:cs="Times New Roman"/>
          <w:sz w:val="24"/>
          <w:szCs w:val="24"/>
        </w:rPr>
        <w:t>1-888-INFO-FDA</w:t>
      </w:r>
      <w:r w:rsidR="00AF5DFF" w:rsidRPr="00CB2E94">
        <w:rPr>
          <w:rFonts w:ascii="Times New Roman" w:hAnsi="Times New Roman" w:cs="Times New Roman"/>
          <w:sz w:val="24"/>
          <w:szCs w:val="24"/>
        </w:rPr>
        <w:t>或卫生技术办公室</w:t>
      </w:r>
      <w:r w:rsidR="00AF5DFF" w:rsidRPr="00CB2E94">
        <w:rPr>
          <w:rFonts w:ascii="Times New Roman" w:hAnsi="Times New Roman" w:cs="Times New Roman"/>
          <w:sz w:val="24"/>
          <w:szCs w:val="24"/>
        </w:rPr>
        <w:t>7</w:t>
      </w:r>
      <w:r w:rsidR="00AF5DFF" w:rsidRPr="00CB2E94">
        <w:rPr>
          <w:rFonts w:ascii="Times New Roman" w:hAnsi="Times New Roman" w:cs="Times New Roman"/>
          <w:sz w:val="24"/>
          <w:szCs w:val="24"/>
        </w:rPr>
        <w:t>：体外诊断及放射健康办公室（</w:t>
      </w:r>
      <w:r w:rsidR="00AF5DFF" w:rsidRPr="00CB2E94">
        <w:rPr>
          <w:rFonts w:ascii="Times New Roman" w:hAnsi="Times New Roman" w:cs="Times New Roman"/>
          <w:sz w:val="24"/>
          <w:szCs w:val="24"/>
        </w:rPr>
        <w:t>OIR</w:t>
      </w:r>
      <w:r w:rsidR="00AF5DFF" w:rsidRPr="00CB2E94">
        <w:rPr>
          <w:rFonts w:ascii="Times New Roman" w:hAnsi="Times New Roman" w:cs="Times New Roman"/>
          <w:sz w:val="24"/>
          <w:szCs w:val="24"/>
        </w:rPr>
        <w:t>）</w:t>
      </w:r>
      <w:r w:rsidR="00AF5DFF" w:rsidRPr="00CB2E94">
        <w:rPr>
          <w:rFonts w:ascii="Times New Roman" w:hAnsi="Times New Roman" w:cs="Times New Roman"/>
          <w:sz w:val="24"/>
          <w:szCs w:val="24"/>
        </w:rPr>
        <w:t>/</w:t>
      </w:r>
      <w:r w:rsidR="00AF5DFF" w:rsidRPr="00CB2E94">
        <w:rPr>
          <w:rFonts w:ascii="Times New Roman" w:hAnsi="Times New Roman" w:cs="Times New Roman"/>
          <w:sz w:val="24"/>
          <w:szCs w:val="24"/>
        </w:rPr>
        <w:t>放射健康处（</w:t>
      </w:r>
      <w:r w:rsidR="00AF5DFF" w:rsidRPr="00CB2E94">
        <w:rPr>
          <w:rFonts w:ascii="Times New Roman" w:hAnsi="Times New Roman" w:cs="Times New Roman"/>
          <w:sz w:val="24"/>
          <w:szCs w:val="24"/>
        </w:rPr>
        <w:t>DRH</w:t>
      </w:r>
      <w:r w:rsidR="00AF5DFF" w:rsidRPr="00CB2E94">
        <w:rPr>
          <w:rFonts w:ascii="Times New Roman" w:hAnsi="Times New Roman" w:cs="Times New Roman"/>
          <w:sz w:val="24"/>
          <w:szCs w:val="24"/>
        </w:rPr>
        <w:t>）</w:t>
      </w:r>
      <w:r w:rsidR="00D47F37">
        <w:rPr>
          <w:rFonts w:ascii="Times New Roman" w:hAnsi="Times New Roman" w:cs="Times New Roman"/>
          <w:sz w:val="24"/>
          <w:szCs w:val="24"/>
        </w:rPr>
        <w:t>，访问网址：</w:t>
      </w:r>
      <w:hyperlink r:id="rId10" w:history="1">
        <w:r w:rsidR="00AF5DFF" w:rsidRPr="00CB2E94">
          <w:rPr>
            <w:rStyle w:val="af"/>
            <w:rFonts w:ascii="Times New Roman" w:hAnsi="Times New Roman" w:cs="Times New Roman"/>
            <w:sz w:val="24"/>
            <w:szCs w:val="24"/>
          </w:rPr>
          <w:t>RadHealth@fda.hhs.gov</w:t>
        </w:r>
      </w:hyperlink>
      <w:r w:rsidR="00AF5DFF" w:rsidRPr="00CB2E94">
        <w:rPr>
          <w:rFonts w:ascii="Times New Roman" w:hAnsi="Times New Roman" w:cs="Times New Roman"/>
          <w:sz w:val="24"/>
          <w:szCs w:val="24"/>
        </w:rPr>
        <w:t>。</w:t>
      </w:r>
    </w:p>
    <w:p w14:paraId="63FC89F7" w14:textId="77777777" w:rsidR="00AF5DFF" w:rsidRPr="00F25718" w:rsidRDefault="00AF5DFF" w:rsidP="00AF5DFF">
      <w:pPr>
        <w:widowControl/>
        <w:jc w:val="left"/>
        <w:rPr>
          <w:rFonts w:ascii="Times New Roman" w:hAnsi="Times New Roman" w:cs="Times New Roman"/>
          <w:szCs w:val="15"/>
        </w:rPr>
      </w:pPr>
      <w:r>
        <w:rPr>
          <w:rFonts w:ascii="Times New Roman" w:hAnsi="Times New Roman" w:cs="Times New Roman"/>
          <w:szCs w:val="15"/>
        </w:rPr>
        <w:br w:type="page"/>
      </w:r>
    </w:p>
    <w:p w14:paraId="6A45B06E" w14:textId="77777777" w:rsidR="00AF5DFF" w:rsidRPr="00F25718" w:rsidRDefault="00AF5DFF" w:rsidP="00526395">
      <w:pPr>
        <w:spacing w:beforeLines="50" w:before="156" w:afterLines="50" w:after="156"/>
        <w:jc w:val="center"/>
        <w:rPr>
          <w:rFonts w:ascii="Times New Roman" w:hAnsi="Times New Roman" w:cs="Times New Roman"/>
          <w:b/>
          <w:sz w:val="32"/>
          <w:szCs w:val="32"/>
        </w:rPr>
      </w:pPr>
      <w:r>
        <w:rPr>
          <w:rFonts w:ascii="Times New Roman" w:hAnsi="Times New Roman" w:cs="Times New Roman"/>
          <w:b/>
          <w:bCs/>
          <w:sz w:val="32"/>
          <w:szCs w:val="32"/>
        </w:rPr>
        <w:lastRenderedPageBreak/>
        <w:t>目录</w:t>
      </w:r>
    </w:p>
    <w:p w14:paraId="0E8E54CA" w14:textId="77777777" w:rsidR="00EF1D07" w:rsidRPr="00CB2E94" w:rsidRDefault="00AC2F98">
      <w:pPr>
        <w:pStyle w:val="11"/>
        <w:rPr>
          <w:rFonts w:ascii="Times New Roman" w:hAnsi="Times New Roman" w:cs="Times New Roman"/>
          <w:noProof/>
          <w:sz w:val="24"/>
          <w:szCs w:val="24"/>
        </w:rPr>
      </w:pPr>
      <w:r>
        <w:rPr>
          <w:rFonts w:ascii="Times New Roman" w:hAnsi="Times New Roman" w:cs="Times New Roman"/>
          <w:sz w:val="24"/>
          <w:szCs w:val="24"/>
        </w:rPr>
        <w:fldChar w:fldCharType="begin"/>
      </w:r>
      <w:r w:rsidR="00AF5DFF">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hyperlink w:anchor="_Toc97320567" w:history="1">
        <w:r w:rsidR="00EF1D07" w:rsidRPr="00CB2E94">
          <w:rPr>
            <w:rStyle w:val="af"/>
            <w:rFonts w:ascii="Times New Roman" w:hAnsi="Times New Roman" w:cs="Times New Roman"/>
            <w:bCs/>
            <w:noProof/>
            <w:sz w:val="24"/>
            <w:szCs w:val="24"/>
          </w:rPr>
          <w:t>I.</w:t>
        </w:r>
        <w:r w:rsidR="00EF1D07" w:rsidRPr="00CB2E94">
          <w:rPr>
            <w:rFonts w:ascii="Times New Roman" w:hAnsi="Times New Roman" w:cs="Times New Roman"/>
            <w:noProof/>
            <w:sz w:val="24"/>
            <w:szCs w:val="24"/>
          </w:rPr>
          <w:tab/>
        </w:r>
        <w:r w:rsidR="00EF1D07" w:rsidRPr="00CB2E94">
          <w:rPr>
            <w:rStyle w:val="af"/>
            <w:rFonts w:ascii="Times New Roman" w:hAnsi="Times New Roman" w:cs="Times New Roman"/>
            <w:bCs/>
            <w:noProof/>
            <w:sz w:val="24"/>
            <w:szCs w:val="24"/>
          </w:rPr>
          <w:t>引言</w:t>
        </w:r>
        <w:r w:rsidR="00EF1D07" w:rsidRPr="00CB2E94">
          <w:rPr>
            <w:rFonts w:ascii="Times New Roman" w:hAnsi="Times New Roman" w:cs="Times New Roman"/>
            <w:noProof/>
            <w:webHidden/>
            <w:sz w:val="24"/>
            <w:szCs w:val="24"/>
          </w:rPr>
          <w:tab/>
        </w:r>
        <w:r w:rsidRPr="00CB2E94">
          <w:rPr>
            <w:rFonts w:ascii="Times New Roman" w:hAnsi="Times New Roman" w:cs="Times New Roman"/>
            <w:noProof/>
            <w:webHidden/>
            <w:sz w:val="24"/>
            <w:szCs w:val="24"/>
          </w:rPr>
          <w:fldChar w:fldCharType="begin"/>
        </w:r>
        <w:r w:rsidR="00EF1D07" w:rsidRPr="00CB2E94">
          <w:rPr>
            <w:rFonts w:ascii="Times New Roman" w:hAnsi="Times New Roman" w:cs="Times New Roman"/>
            <w:noProof/>
            <w:webHidden/>
            <w:sz w:val="24"/>
            <w:szCs w:val="24"/>
          </w:rPr>
          <w:instrText xml:space="preserve"> PAGEREF _Toc97320567 \h </w:instrText>
        </w:r>
        <w:r w:rsidRPr="00CB2E94">
          <w:rPr>
            <w:rFonts w:ascii="Times New Roman" w:hAnsi="Times New Roman" w:cs="Times New Roman"/>
            <w:noProof/>
            <w:webHidden/>
            <w:sz w:val="24"/>
            <w:szCs w:val="24"/>
          </w:rPr>
        </w:r>
        <w:r w:rsidRPr="00CB2E94">
          <w:rPr>
            <w:rFonts w:ascii="Times New Roman" w:hAnsi="Times New Roman" w:cs="Times New Roman"/>
            <w:noProof/>
            <w:webHidden/>
            <w:sz w:val="24"/>
            <w:szCs w:val="24"/>
          </w:rPr>
          <w:fldChar w:fldCharType="separate"/>
        </w:r>
        <w:r w:rsidR="00CB2E94">
          <w:rPr>
            <w:rFonts w:ascii="Times New Roman" w:hAnsi="Times New Roman" w:cs="Times New Roman"/>
            <w:noProof/>
            <w:webHidden/>
            <w:sz w:val="24"/>
            <w:szCs w:val="24"/>
          </w:rPr>
          <w:t>4</w:t>
        </w:r>
        <w:r w:rsidRPr="00CB2E94">
          <w:rPr>
            <w:rFonts w:ascii="Times New Roman" w:hAnsi="Times New Roman" w:cs="Times New Roman"/>
            <w:noProof/>
            <w:webHidden/>
            <w:sz w:val="24"/>
            <w:szCs w:val="24"/>
          </w:rPr>
          <w:fldChar w:fldCharType="end"/>
        </w:r>
      </w:hyperlink>
    </w:p>
    <w:p w14:paraId="05578149" w14:textId="77777777" w:rsidR="00EF1D07" w:rsidRPr="00CB2E94" w:rsidRDefault="00064D4E">
      <w:pPr>
        <w:pStyle w:val="11"/>
        <w:rPr>
          <w:rFonts w:ascii="Times New Roman" w:hAnsi="Times New Roman" w:cs="Times New Roman"/>
          <w:noProof/>
          <w:sz w:val="24"/>
          <w:szCs w:val="24"/>
        </w:rPr>
      </w:pPr>
      <w:hyperlink w:anchor="_Toc97320568" w:history="1">
        <w:r w:rsidR="00EF1D07" w:rsidRPr="00CB2E94">
          <w:rPr>
            <w:rStyle w:val="af"/>
            <w:rFonts w:ascii="Times New Roman" w:hAnsi="Times New Roman" w:cs="Times New Roman"/>
            <w:bCs/>
            <w:noProof/>
            <w:sz w:val="24"/>
            <w:szCs w:val="24"/>
          </w:rPr>
          <w:t>II.</w:t>
        </w:r>
        <w:r w:rsidR="00EF1D07" w:rsidRPr="00CB2E94">
          <w:rPr>
            <w:rFonts w:ascii="Times New Roman" w:hAnsi="Times New Roman" w:cs="Times New Roman"/>
            <w:noProof/>
            <w:sz w:val="24"/>
            <w:szCs w:val="24"/>
          </w:rPr>
          <w:tab/>
        </w:r>
        <w:r w:rsidR="00EF1D07" w:rsidRPr="00CB2E94">
          <w:rPr>
            <w:rStyle w:val="af"/>
            <w:rFonts w:ascii="Times New Roman" w:hAnsi="Times New Roman" w:cs="Times New Roman"/>
            <w:bCs/>
            <w:noProof/>
            <w:sz w:val="24"/>
            <w:szCs w:val="24"/>
          </w:rPr>
          <w:t>背景</w:t>
        </w:r>
        <w:r w:rsidR="00EF1D07" w:rsidRPr="00CB2E94">
          <w:rPr>
            <w:rFonts w:ascii="Times New Roman" w:hAnsi="Times New Roman" w:cs="Times New Roman"/>
            <w:noProof/>
            <w:webHidden/>
            <w:sz w:val="24"/>
            <w:szCs w:val="24"/>
          </w:rPr>
          <w:tab/>
        </w:r>
        <w:r w:rsidR="00AC2F98" w:rsidRPr="00CB2E94">
          <w:rPr>
            <w:rFonts w:ascii="Times New Roman" w:hAnsi="Times New Roman" w:cs="Times New Roman"/>
            <w:noProof/>
            <w:webHidden/>
            <w:sz w:val="24"/>
            <w:szCs w:val="24"/>
          </w:rPr>
          <w:fldChar w:fldCharType="begin"/>
        </w:r>
        <w:r w:rsidR="00EF1D07" w:rsidRPr="00CB2E94">
          <w:rPr>
            <w:rFonts w:ascii="Times New Roman" w:hAnsi="Times New Roman" w:cs="Times New Roman"/>
            <w:noProof/>
            <w:webHidden/>
            <w:sz w:val="24"/>
            <w:szCs w:val="24"/>
          </w:rPr>
          <w:instrText xml:space="preserve"> PAGEREF _Toc97320568 \h </w:instrText>
        </w:r>
        <w:r w:rsidR="00AC2F98" w:rsidRPr="00CB2E94">
          <w:rPr>
            <w:rFonts w:ascii="Times New Roman" w:hAnsi="Times New Roman" w:cs="Times New Roman"/>
            <w:noProof/>
            <w:webHidden/>
            <w:sz w:val="24"/>
            <w:szCs w:val="24"/>
          </w:rPr>
        </w:r>
        <w:r w:rsidR="00AC2F98" w:rsidRPr="00CB2E94">
          <w:rPr>
            <w:rFonts w:ascii="Times New Roman" w:hAnsi="Times New Roman" w:cs="Times New Roman"/>
            <w:noProof/>
            <w:webHidden/>
            <w:sz w:val="24"/>
            <w:szCs w:val="24"/>
          </w:rPr>
          <w:fldChar w:fldCharType="separate"/>
        </w:r>
        <w:r w:rsidR="00CB2E94">
          <w:rPr>
            <w:rFonts w:ascii="Times New Roman" w:hAnsi="Times New Roman" w:cs="Times New Roman"/>
            <w:noProof/>
            <w:webHidden/>
            <w:sz w:val="24"/>
            <w:szCs w:val="24"/>
          </w:rPr>
          <w:t>5</w:t>
        </w:r>
        <w:r w:rsidR="00AC2F98" w:rsidRPr="00CB2E94">
          <w:rPr>
            <w:rFonts w:ascii="Times New Roman" w:hAnsi="Times New Roman" w:cs="Times New Roman"/>
            <w:noProof/>
            <w:webHidden/>
            <w:sz w:val="24"/>
            <w:szCs w:val="24"/>
          </w:rPr>
          <w:fldChar w:fldCharType="end"/>
        </w:r>
      </w:hyperlink>
    </w:p>
    <w:p w14:paraId="09076DF8" w14:textId="77777777" w:rsidR="00EF1D07" w:rsidRPr="00CB2E94" w:rsidRDefault="00064D4E">
      <w:pPr>
        <w:pStyle w:val="11"/>
        <w:rPr>
          <w:rFonts w:ascii="Times New Roman" w:hAnsi="Times New Roman" w:cs="Times New Roman"/>
          <w:noProof/>
          <w:sz w:val="24"/>
          <w:szCs w:val="24"/>
        </w:rPr>
      </w:pPr>
      <w:hyperlink w:anchor="_Toc97320569" w:history="1">
        <w:r w:rsidR="00EF1D07" w:rsidRPr="00CB2E94">
          <w:rPr>
            <w:rStyle w:val="af"/>
            <w:rFonts w:ascii="Times New Roman" w:hAnsi="Times New Roman" w:cs="Times New Roman"/>
            <w:bCs/>
            <w:noProof/>
            <w:sz w:val="24"/>
            <w:szCs w:val="24"/>
          </w:rPr>
          <w:t>III.</w:t>
        </w:r>
        <w:r w:rsidR="00EF1D07" w:rsidRPr="00CB2E94">
          <w:rPr>
            <w:rFonts w:ascii="Times New Roman" w:hAnsi="Times New Roman" w:cs="Times New Roman"/>
            <w:noProof/>
            <w:sz w:val="24"/>
            <w:szCs w:val="24"/>
          </w:rPr>
          <w:tab/>
        </w:r>
        <w:r w:rsidR="00EF1D07" w:rsidRPr="00CB2E94">
          <w:rPr>
            <w:rStyle w:val="af"/>
            <w:rFonts w:ascii="Times New Roman" w:hAnsi="Times New Roman" w:cs="Times New Roman"/>
            <w:bCs/>
            <w:noProof/>
            <w:sz w:val="24"/>
            <w:szCs w:val="24"/>
          </w:rPr>
          <w:t>范围</w:t>
        </w:r>
        <w:r w:rsidR="00EF1D07" w:rsidRPr="00CB2E94">
          <w:rPr>
            <w:rFonts w:ascii="Times New Roman" w:hAnsi="Times New Roman" w:cs="Times New Roman"/>
            <w:noProof/>
            <w:webHidden/>
            <w:sz w:val="24"/>
            <w:szCs w:val="24"/>
          </w:rPr>
          <w:tab/>
        </w:r>
        <w:r w:rsidR="00AC2F98" w:rsidRPr="00CB2E94">
          <w:rPr>
            <w:rFonts w:ascii="Times New Roman" w:hAnsi="Times New Roman" w:cs="Times New Roman"/>
            <w:noProof/>
            <w:webHidden/>
            <w:sz w:val="24"/>
            <w:szCs w:val="24"/>
          </w:rPr>
          <w:fldChar w:fldCharType="begin"/>
        </w:r>
        <w:r w:rsidR="00EF1D07" w:rsidRPr="00CB2E94">
          <w:rPr>
            <w:rFonts w:ascii="Times New Roman" w:hAnsi="Times New Roman" w:cs="Times New Roman"/>
            <w:noProof/>
            <w:webHidden/>
            <w:sz w:val="24"/>
            <w:szCs w:val="24"/>
          </w:rPr>
          <w:instrText xml:space="preserve"> PAGEREF _Toc97320569 \h </w:instrText>
        </w:r>
        <w:r w:rsidR="00AC2F98" w:rsidRPr="00CB2E94">
          <w:rPr>
            <w:rFonts w:ascii="Times New Roman" w:hAnsi="Times New Roman" w:cs="Times New Roman"/>
            <w:noProof/>
            <w:webHidden/>
            <w:sz w:val="24"/>
            <w:szCs w:val="24"/>
          </w:rPr>
        </w:r>
        <w:r w:rsidR="00AC2F98" w:rsidRPr="00CB2E94">
          <w:rPr>
            <w:rFonts w:ascii="Times New Roman" w:hAnsi="Times New Roman" w:cs="Times New Roman"/>
            <w:noProof/>
            <w:webHidden/>
            <w:sz w:val="24"/>
            <w:szCs w:val="24"/>
          </w:rPr>
          <w:fldChar w:fldCharType="separate"/>
        </w:r>
        <w:r w:rsidR="00CB2E94">
          <w:rPr>
            <w:rFonts w:ascii="Times New Roman" w:hAnsi="Times New Roman" w:cs="Times New Roman"/>
            <w:noProof/>
            <w:webHidden/>
            <w:sz w:val="24"/>
            <w:szCs w:val="24"/>
          </w:rPr>
          <w:t>6</w:t>
        </w:r>
        <w:r w:rsidR="00AC2F98" w:rsidRPr="00CB2E94">
          <w:rPr>
            <w:rFonts w:ascii="Times New Roman" w:hAnsi="Times New Roman" w:cs="Times New Roman"/>
            <w:noProof/>
            <w:webHidden/>
            <w:sz w:val="24"/>
            <w:szCs w:val="24"/>
          </w:rPr>
          <w:fldChar w:fldCharType="end"/>
        </w:r>
      </w:hyperlink>
    </w:p>
    <w:p w14:paraId="7D126927" w14:textId="77777777" w:rsidR="00EF1D07" w:rsidRPr="00CB2E94" w:rsidRDefault="00064D4E">
      <w:pPr>
        <w:pStyle w:val="11"/>
        <w:rPr>
          <w:rFonts w:ascii="Times New Roman" w:hAnsi="Times New Roman" w:cs="Times New Roman"/>
          <w:noProof/>
          <w:sz w:val="24"/>
          <w:szCs w:val="24"/>
        </w:rPr>
      </w:pPr>
      <w:hyperlink w:anchor="_Toc97320570" w:history="1">
        <w:r w:rsidR="00EF1D07" w:rsidRPr="00CB2E94">
          <w:rPr>
            <w:rStyle w:val="af"/>
            <w:rFonts w:ascii="Times New Roman" w:hAnsi="Times New Roman" w:cs="Times New Roman"/>
            <w:bCs/>
            <w:noProof/>
            <w:sz w:val="24"/>
            <w:szCs w:val="24"/>
          </w:rPr>
          <w:t>IV.</w:t>
        </w:r>
        <w:r w:rsidR="00EF1D07" w:rsidRPr="00CB2E94">
          <w:rPr>
            <w:rFonts w:ascii="Times New Roman" w:hAnsi="Times New Roman" w:cs="Times New Roman"/>
            <w:noProof/>
            <w:sz w:val="24"/>
            <w:szCs w:val="24"/>
          </w:rPr>
          <w:tab/>
        </w:r>
        <w:r w:rsidR="00EF1D07" w:rsidRPr="00CB2E94">
          <w:rPr>
            <w:rStyle w:val="af"/>
            <w:rFonts w:ascii="Times New Roman" w:hAnsi="Times New Roman" w:cs="Times New Roman"/>
            <w:bCs/>
            <w:noProof/>
            <w:sz w:val="24"/>
            <w:szCs w:val="24"/>
          </w:rPr>
          <w:t>政策</w:t>
        </w:r>
        <w:r w:rsidR="00EF1D07" w:rsidRPr="00CB2E94">
          <w:rPr>
            <w:rFonts w:ascii="Times New Roman" w:hAnsi="Times New Roman" w:cs="Times New Roman"/>
            <w:noProof/>
            <w:webHidden/>
            <w:sz w:val="24"/>
            <w:szCs w:val="24"/>
          </w:rPr>
          <w:tab/>
        </w:r>
        <w:r w:rsidR="00AC2F98" w:rsidRPr="00CB2E94">
          <w:rPr>
            <w:rFonts w:ascii="Times New Roman" w:hAnsi="Times New Roman" w:cs="Times New Roman"/>
            <w:noProof/>
            <w:webHidden/>
            <w:sz w:val="24"/>
            <w:szCs w:val="24"/>
          </w:rPr>
          <w:fldChar w:fldCharType="begin"/>
        </w:r>
        <w:r w:rsidR="00EF1D07" w:rsidRPr="00CB2E94">
          <w:rPr>
            <w:rFonts w:ascii="Times New Roman" w:hAnsi="Times New Roman" w:cs="Times New Roman"/>
            <w:noProof/>
            <w:webHidden/>
            <w:sz w:val="24"/>
            <w:szCs w:val="24"/>
          </w:rPr>
          <w:instrText xml:space="preserve"> PAGEREF _Toc97320570 \h </w:instrText>
        </w:r>
        <w:r w:rsidR="00AC2F98" w:rsidRPr="00CB2E94">
          <w:rPr>
            <w:rFonts w:ascii="Times New Roman" w:hAnsi="Times New Roman" w:cs="Times New Roman"/>
            <w:noProof/>
            <w:webHidden/>
            <w:sz w:val="24"/>
            <w:szCs w:val="24"/>
          </w:rPr>
        </w:r>
        <w:r w:rsidR="00AC2F98" w:rsidRPr="00CB2E94">
          <w:rPr>
            <w:rFonts w:ascii="Times New Roman" w:hAnsi="Times New Roman" w:cs="Times New Roman"/>
            <w:noProof/>
            <w:webHidden/>
            <w:sz w:val="24"/>
            <w:szCs w:val="24"/>
          </w:rPr>
          <w:fldChar w:fldCharType="separate"/>
        </w:r>
        <w:r w:rsidR="00CB2E94">
          <w:rPr>
            <w:rFonts w:ascii="Times New Roman" w:hAnsi="Times New Roman" w:cs="Times New Roman"/>
            <w:noProof/>
            <w:webHidden/>
            <w:sz w:val="24"/>
            <w:szCs w:val="24"/>
          </w:rPr>
          <w:t>7</w:t>
        </w:r>
        <w:r w:rsidR="00AC2F98" w:rsidRPr="00CB2E94">
          <w:rPr>
            <w:rFonts w:ascii="Times New Roman" w:hAnsi="Times New Roman" w:cs="Times New Roman"/>
            <w:noProof/>
            <w:webHidden/>
            <w:sz w:val="24"/>
            <w:szCs w:val="24"/>
          </w:rPr>
          <w:fldChar w:fldCharType="end"/>
        </w:r>
      </w:hyperlink>
    </w:p>
    <w:p w14:paraId="465907DC" w14:textId="77777777" w:rsidR="00EF1D07" w:rsidRPr="00CB2E94" w:rsidRDefault="00AC2F98" w:rsidP="00DD5CDC">
      <w:pPr>
        <w:pStyle w:val="2"/>
        <w:spacing w:before="156" w:after="156"/>
        <w:rPr>
          <w:rFonts w:ascii="Times New Roman" w:hAnsi="Times New Roman" w:cs="Times New Roman"/>
          <w:noProof/>
          <w:sz w:val="24"/>
          <w:szCs w:val="24"/>
        </w:rPr>
      </w:pPr>
      <w:hyperlink w:anchor="_Toc97320571" w:history="1">
        <w:r w:rsidR="00EF1D07" w:rsidRPr="00CB2E94">
          <w:rPr>
            <w:rStyle w:val="af"/>
            <w:rFonts w:ascii="Times New Roman" w:hAnsi="Times New Roman" w:cs="Times New Roman"/>
            <w:bCs/>
            <w:noProof/>
            <w:sz w:val="24"/>
            <w:szCs w:val="24"/>
          </w:rPr>
          <w:t>A.</w:t>
        </w:r>
        <w:r w:rsidR="00EF1D07" w:rsidRPr="00CB2E94">
          <w:rPr>
            <w:rFonts w:ascii="Times New Roman" w:hAnsi="Times New Roman" w:cs="Times New Roman"/>
            <w:noProof/>
            <w:sz w:val="24"/>
            <w:szCs w:val="24"/>
          </w:rPr>
          <w:tab/>
        </w:r>
        <w:r w:rsidR="00EF1D07" w:rsidRPr="00CB2E94">
          <w:rPr>
            <w:rStyle w:val="af"/>
            <w:rFonts w:ascii="Times New Roman" w:hAnsi="Times New Roman" w:cs="Times New Roman"/>
            <w:bCs/>
            <w:noProof/>
            <w:sz w:val="24"/>
            <w:szCs w:val="24"/>
          </w:rPr>
          <w:t>成像系统的</w:t>
        </w:r>
        <w:r w:rsidR="00891830">
          <w:rPr>
            <w:rStyle w:val="af"/>
            <w:rFonts w:ascii="Times New Roman" w:hAnsi="Times New Roman" w:cs="Times New Roman"/>
            <w:bCs/>
            <w:noProof/>
            <w:sz w:val="24"/>
            <w:szCs w:val="24"/>
          </w:rPr>
          <w:t>适应证</w:t>
        </w:r>
        <w:r w:rsidR="00EF1D07" w:rsidRPr="00CB2E94">
          <w:rPr>
            <w:rStyle w:val="af"/>
            <w:rFonts w:ascii="Times New Roman" w:hAnsi="Times New Roman" w:cs="Times New Roman"/>
            <w:bCs/>
            <w:noProof/>
            <w:sz w:val="24"/>
            <w:szCs w:val="24"/>
          </w:rPr>
          <w:t>、技术规格、功能、硬件、软件和材料修改</w:t>
        </w:r>
        <w:r w:rsidR="00EF1D07" w:rsidRPr="00CB2E94">
          <w:rPr>
            <w:rFonts w:ascii="Times New Roman" w:hAnsi="Times New Roman" w:cs="Times New Roman"/>
            <w:noProof/>
            <w:webHidden/>
            <w:sz w:val="24"/>
            <w:szCs w:val="24"/>
          </w:rPr>
          <w:tab/>
        </w:r>
        <w:r w:rsidRPr="00CB2E94">
          <w:rPr>
            <w:rFonts w:ascii="Times New Roman" w:hAnsi="Times New Roman" w:cs="Times New Roman"/>
            <w:noProof/>
            <w:webHidden/>
            <w:sz w:val="24"/>
            <w:szCs w:val="24"/>
          </w:rPr>
          <w:fldChar w:fldCharType="begin"/>
        </w:r>
        <w:r w:rsidR="00EF1D07" w:rsidRPr="00CB2E94">
          <w:rPr>
            <w:rFonts w:ascii="Times New Roman" w:hAnsi="Times New Roman" w:cs="Times New Roman"/>
            <w:noProof/>
            <w:webHidden/>
            <w:sz w:val="24"/>
            <w:szCs w:val="24"/>
          </w:rPr>
          <w:instrText xml:space="preserve"> PAGEREF _Toc97320571 \h </w:instrText>
        </w:r>
        <w:r w:rsidRPr="00CB2E94">
          <w:rPr>
            <w:rFonts w:ascii="Times New Roman" w:hAnsi="Times New Roman" w:cs="Times New Roman"/>
            <w:noProof/>
            <w:webHidden/>
            <w:sz w:val="24"/>
            <w:szCs w:val="24"/>
          </w:rPr>
        </w:r>
        <w:r w:rsidRPr="00CB2E94">
          <w:rPr>
            <w:rFonts w:ascii="Times New Roman" w:hAnsi="Times New Roman" w:cs="Times New Roman"/>
            <w:noProof/>
            <w:webHidden/>
            <w:sz w:val="24"/>
            <w:szCs w:val="24"/>
          </w:rPr>
          <w:fldChar w:fldCharType="separate"/>
        </w:r>
        <w:r w:rsidR="00CB2E94">
          <w:rPr>
            <w:rFonts w:ascii="Times New Roman" w:hAnsi="Times New Roman" w:cs="Times New Roman"/>
            <w:noProof/>
            <w:webHidden/>
            <w:sz w:val="24"/>
            <w:szCs w:val="24"/>
          </w:rPr>
          <w:t>8</w:t>
        </w:r>
        <w:r w:rsidRPr="00CB2E94">
          <w:rPr>
            <w:rFonts w:ascii="Times New Roman" w:hAnsi="Times New Roman" w:cs="Times New Roman"/>
            <w:noProof/>
            <w:webHidden/>
            <w:sz w:val="24"/>
            <w:szCs w:val="24"/>
          </w:rPr>
          <w:fldChar w:fldCharType="end"/>
        </w:r>
      </w:hyperlink>
    </w:p>
    <w:p w14:paraId="608F6527" w14:textId="77777777" w:rsidR="00EF1D07" w:rsidRPr="00CB2E94" w:rsidRDefault="00AC2F98" w:rsidP="00DD5CDC">
      <w:pPr>
        <w:pStyle w:val="2"/>
        <w:spacing w:before="156" w:after="156"/>
        <w:rPr>
          <w:rFonts w:ascii="Times New Roman" w:hAnsi="Times New Roman" w:cs="Times New Roman"/>
          <w:noProof/>
          <w:sz w:val="24"/>
          <w:szCs w:val="24"/>
        </w:rPr>
      </w:pPr>
      <w:hyperlink w:anchor="_Toc97320572" w:history="1">
        <w:r w:rsidR="00EF1D07" w:rsidRPr="00CB2E94">
          <w:rPr>
            <w:rStyle w:val="af"/>
            <w:rFonts w:ascii="Times New Roman" w:hAnsi="Times New Roman" w:cs="Times New Roman"/>
            <w:bCs/>
            <w:noProof/>
            <w:sz w:val="24"/>
            <w:szCs w:val="24"/>
          </w:rPr>
          <w:t>B.</w:t>
        </w:r>
        <w:r w:rsidR="00EF1D07" w:rsidRPr="00CB2E94">
          <w:rPr>
            <w:rFonts w:ascii="Times New Roman" w:hAnsi="Times New Roman" w:cs="Times New Roman"/>
            <w:noProof/>
            <w:sz w:val="24"/>
            <w:szCs w:val="24"/>
          </w:rPr>
          <w:tab/>
        </w:r>
        <w:r w:rsidR="00EF1D07" w:rsidRPr="00CB2E94">
          <w:rPr>
            <w:rStyle w:val="af"/>
            <w:rFonts w:ascii="Times New Roman" w:hAnsi="Times New Roman" w:cs="Times New Roman"/>
            <w:bCs/>
            <w:noProof/>
            <w:sz w:val="24"/>
            <w:szCs w:val="24"/>
          </w:rPr>
          <w:t>超声波成像系统的</w:t>
        </w:r>
        <w:r w:rsidR="00891830">
          <w:rPr>
            <w:rStyle w:val="af"/>
            <w:rFonts w:ascii="Times New Roman" w:hAnsi="Times New Roman" w:cs="Times New Roman"/>
            <w:bCs/>
            <w:noProof/>
            <w:sz w:val="24"/>
            <w:szCs w:val="24"/>
          </w:rPr>
          <w:t>适应证</w:t>
        </w:r>
        <w:r w:rsidR="00EF1D07" w:rsidRPr="00CB2E94">
          <w:rPr>
            <w:rStyle w:val="af"/>
            <w:rFonts w:ascii="Times New Roman" w:hAnsi="Times New Roman" w:cs="Times New Roman"/>
            <w:bCs/>
            <w:noProof/>
            <w:sz w:val="24"/>
            <w:szCs w:val="24"/>
          </w:rPr>
          <w:t>和功能修改</w:t>
        </w:r>
        <w:r w:rsidR="00EF1D07" w:rsidRPr="00CB2E94">
          <w:rPr>
            <w:rFonts w:ascii="Times New Roman" w:hAnsi="Times New Roman" w:cs="Times New Roman"/>
            <w:noProof/>
            <w:webHidden/>
            <w:sz w:val="24"/>
            <w:szCs w:val="24"/>
          </w:rPr>
          <w:tab/>
        </w:r>
        <w:r w:rsidRPr="00CB2E94">
          <w:rPr>
            <w:rFonts w:ascii="Times New Roman" w:hAnsi="Times New Roman" w:cs="Times New Roman"/>
            <w:noProof/>
            <w:webHidden/>
            <w:sz w:val="24"/>
            <w:szCs w:val="24"/>
          </w:rPr>
          <w:fldChar w:fldCharType="begin"/>
        </w:r>
        <w:r w:rsidR="00EF1D07" w:rsidRPr="00CB2E94">
          <w:rPr>
            <w:rFonts w:ascii="Times New Roman" w:hAnsi="Times New Roman" w:cs="Times New Roman"/>
            <w:noProof/>
            <w:webHidden/>
            <w:sz w:val="24"/>
            <w:szCs w:val="24"/>
          </w:rPr>
          <w:instrText xml:space="preserve"> PAGEREF _Toc97320572 \h </w:instrText>
        </w:r>
        <w:r w:rsidRPr="00CB2E94">
          <w:rPr>
            <w:rFonts w:ascii="Times New Roman" w:hAnsi="Times New Roman" w:cs="Times New Roman"/>
            <w:noProof/>
            <w:webHidden/>
            <w:sz w:val="24"/>
            <w:szCs w:val="24"/>
          </w:rPr>
        </w:r>
        <w:r w:rsidRPr="00CB2E94">
          <w:rPr>
            <w:rFonts w:ascii="Times New Roman" w:hAnsi="Times New Roman" w:cs="Times New Roman"/>
            <w:noProof/>
            <w:webHidden/>
            <w:sz w:val="24"/>
            <w:szCs w:val="24"/>
          </w:rPr>
          <w:fldChar w:fldCharType="separate"/>
        </w:r>
        <w:r w:rsidR="00CB2E94">
          <w:rPr>
            <w:rFonts w:ascii="Times New Roman" w:hAnsi="Times New Roman" w:cs="Times New Roman"/>
            <w:noProof/>
            <w:webHidden/>
            <w:sz w:val="24"/>
            <w:szCs w:val="24"/>
          </w:rPr>
          <w:t>9</w:t>
        </w:r>
        <w:r w:rsidRPr="00CB2E94">
          <w:rPr>
            <w:rFonts w:ascii="Times New Roman" w:hAnsi="Times New Roman" w:cs="Times New Roman"/>
            <w:noProof/>
            <w:webHidden/>
            <w:sz w:val="24"/>
            <w:szCs w:val="24"/>
          </w:rPr>
          <w:fldChar w:fldCharType="end"/>
        </w:r>
      </w:hyperlink>
    </w:p>
    <w:p w14:paraId="78286806" w14:textId="77777777" w:rsidR="00EF1D07" w:rsidRPr="00CB2E94" w:rsidRDefault="00AC2F98" w:rsidP="00DD5CDC">
      <w:pPr>
        <w:pStyle w:val="2"/>
        <w:spacing w:before="156" w:after="156"/>
        <w:rPr>
          <w:rFonts w:ascii="Times New Roman" w:hAnsi="Times New Roman" w:cs="Times New Roman"/>
          <w:noProof/>
          <w:sz w:val="24"/>
          <w:szCs w:val="24"/>
        </w:rPr>
      </w:pPr>
      <w:hyperlink w:anchor="_Toc97320573" w:history="1">
        <w:r w:rsidR="00EF1D07" w:rsidRPr="00CB2E94">
          <w:rPr>
            <w:rStyle w:val="af"/>
            <w:rFonts w:ascii="Times New Roman" w:hAnsi="Times New Roman" w:cs="Times New Roman"/>
            <w:bCs/>
            <w:noProof/>
            <w:sz w:val="24"/>
            <w:szCs w:val="24"/>
          </w:rPr>
          <w:t>C.</w:t>
        </w:r>
        <w:r w:rsidR="00EF1D07" w:rsidRPr="00CB2E94">
          <w:rPr>
            <w:rFonts w:ascii="Times New Roman" w:hAnsi="Times New Roman" w:cs="Times New Roman"/>
            <w:noProof/>
            <w:sz w:val="24"/>
            <w:szCs w:val="24"/>
          </w:rPr>
          <w:tab/>
        </w:r>
        <w:r w:rsidR="00EF1D07" w:rsidRPr="00CB2E94">
          <w:rPr>
            <w:rStyle w:val="af"/>
            <w:rFonts w:ascii="Times New Roman" w:hAnsi="Times New Roman" w:cs="Times New Roman"/>
            <w:bCs/>
            <w:noProof/>
            <w:sz w:val="24"/>
            <w:szCs w:val="24"/>
          </w:rPr>
          <w:t>图像分析软件的</w:t>
        </w:r>
        <w:r w:rsidR="00891830">
          <w:rPr>
            <w:rStyle w:val="af"/>
            <w:rFonts w:ascii="Times New Roman" w:hAnsi="Times New Roman" w:cs="Times New Roman"/>
            <w:bCs/>
            <w:noProof/>
            <w:sz w:val="24"/>
            <w:szCs w:val="24"/>
          </w:rPr>
          <w:t>适应证</w:t>
        </w:r>
        <w:r w:rsidR="00EF1D07" w:rsidRPr="00CB2E94">
          <w:rPr>
            <w:rStyle w:val="af"/>
            <w:rFonts w:ascii="Times New Roman" w:hAnsi="Times New Roman" w:cs="Times New Roman"/>
            <w:bCs/>
            <w:noProof/>
            <w:sz w:val="24"/>
            <w:szCs w:val="24"/>
          </w:rPr>
          <w:t>和功能修改</w:t>
        </w:r>
        <w:r w:rsidR="00EF1D07" w:rsidRPr="00CB2E94">
          <w:rPr>
            <w:rFonts w:ascii="Times New Roman" w:hAnsi="Times New Roman" w:cs="Times New Roman"/>
            <w:noProof/>
            <w:webHidden/>
            <w:sz w:val="24"/>
            <w:szCs w:val="24"/>
          </w:rPr>
          <w:tab/>
        </w:r>
        <w:r w:rsidRPr="00CB2E94">
          <w:rPr>
            <w:rFonts w:ascii="Times New Roman" w:hAnsi="Times New Roman" w:cs="Times New Roman"/>
            <w:noProof/>
            <w:webHidden/>
            <w:sz w:val="24"/>
            <w:szCs w:val="24"/>
          </w:rPr>
          <w:fldChar w:fldCharType="begin"/>
        </w:r>
        <w:r w:rsidR="00EF1D07" w:rsidRPr="00CB2E94">
          <w:rPr>
            <w:rFonts w:ascii="Times New Roman" w:hAnsi="Times New Roman" w:cs="Times New Roman"/>
            <w:noProof/>
            <w:webHidden/>
            <w:sz w:val="24"/>
            <w:szCs w:val="24"/>
          </w:rPr>
          <w:instrText xml:space="preserve"> PAGEREF _Toc97320573 \h </w:instrText>
        </w:r>
        <w:r w:rsidRPr="00CB2E94">
          <w:rPr>
            <w:rFonts w:ascii="Times New Roman" w:hAnsi="Times New Roman" w:cs="Times New Roman"/>
            <w:noProof/>
            <w:webHidden/>
            <w:sz w:val="24"/>
            <w:szCs w:val="24"/>
          </w:rPr>
        </w:r>
        <w:r w:rsidRPr="00CB2E94">
          <w:rPr>
            <w:rFonts w:ascii="Times New Roman" w:hAnsi="Times New Roman" w:cs="Times New Roman"/>
            <w:noProof/>
            <w:webHidden/>
            <w:sz w:val="24"/>
            <w:szCs w:val="24"/>
          </w:rPr>
          <w:fldChar w:fldCharType="separate"/>
        </w:r>
        <w:r w:rsidR="00CB2E94">
          <w:rPr>
            <w:rFonts w:ascii="Times New Roman" w:hAnsi="Times New Roman" w:cs="Times New Roman"/>
            <w:noProof/>
            <w:webHidden/>
            <w:sz w:val="24"/>
            <w:szCs w:val="24"/>
          </w:rPr>
          <w:t>10</w:t>
        </w:r>
        <w:r w:rsidRPr="00CB2E94">
          <w:rPr>
            <w:rFonts w:ascii="Times New Roman" w:hAnsi="Times New Roman" w:cs="Times New Roman"/>
            <w:noProof/>
            <w:webHidden/>
            <w:sz w:val="24"/>
            <w:szCs w:val="24"/>
          </w:rPr>
          <w:fldChar w:fldCharType="end"/>
        </w:r>
      </w:hyperlink>
    </w:p>
    <w:p w14:paraId="412BACBC" w14:textId="77777777" w:rsidR="00EF1D07" w:rsidRPr="00CB2E94" w:rsidRDefault="00064D4E" w:rsidP="00DD5CDC">
      <w:pPr>
        <w:pStyle w:val="2"/>
        <w:spacing w:before="156" w:after="156"/>
        <w:rPr>
          <w:rFonts w:ascii="Times New Roman" w:hAnsi="Times New Roman" w:cs="Times New Roman"/>
          <w:noProof/>
          <w:sz w:val="24"/>
          <w:szCs w:val="24"/>
        </w:rPr>
      </w:pPr>
      <w:hyperlink w:anchor="_Toc97320574" w:history="1">
        <w:r w:rsidR="00EF1D07" w:rsidRPr="00CB2E94">
          <w:rPr>
            <w:rStyle w:val="af"/>
            <w:rFonts w:ascii="Times New Roman" w:hAnsi="Times New Roman" w:cs="Times New Roman"/>
            <w:bCs/>
            <w:noProof/>
            <w:sz w:val="24"/>
            <w:szCs w:val="24"/>
          </w:rPr>
          <w:t>D.</w:t>
        </w:r>
        <w:r w:rsidR="00EF1D07" w:rsidRPr="00CB2E94">
          <w:rPr>
            <w:rFonts w:ascii="Times New Roman" w:hAnsi="Times New Roman" w:cs="Times New Roman"/>
            <w:noProof/>
            <w:sz w:val="24"/>
            <w:szCs w:val="24"/>
          </w:rPr>
          <w:tab/>
        </w:r>
        <w:r w:rsidR="00EF1D07" w:rsidRPr="00CB2E94">
          <w:rPr>
            <w:rStyle w:val="af"/>
            <w:rFonts w:ascii="Times New Roman" w:hAnsi="Times New Roman" w:cs="Times New Roman"/>
            <w:bCs/>
            <w:noProof/>
            <w:sz w:val="24"/>
            <w:szCs w:val="24"/>
          </w:rPr>
          <w:t>硬件、软件、材料或使用年限的变更验证</w:t>
        </w:r>
        <w:r w:rsidR="00EF1D07" w:rsidRPr="00CB2E94">
          <w:rPr>
            <w:rFonts w:ascii="Times New Roman" w:hAnsi="Times New Roman" w:cs="Times New Roman"/>
            <w:noProof/>
            <w:webHidden/>
            <w:sz w:val="24"/>
            <w:szCs w:val="24"/>
          </w:rPr>
          <w:tab/>
        </w:r>
        <w:r w:rsidR="00AC2F98" w:rsidRPr="00CB2E94">
          <w:rPr>
            <w:rFonts w:ascii="Times New Roman" w:hAnsi="Times New Roman" w:cs="Times New Roman"/>
            <w:noProof/>
            <w:webHidden/>
            <w:sz w:val="24"/>
            <w:szCs w:val="24"/>
          </w:rPr>
          <w:fldChar w:fldCharType="begin"/>
        </w:r>
        <w:r w:rsidR="00EF1D07" w:rsidRPr="00CB2E94">
          <w:rPr>
            <w:rFonts w:ascii="Times New Roman" w:hAnsi="Times New Roman" w:cs="Times New Roman"/>
            <w:noProof/>
            <w:webHidden/>
            <w:sz w:val="24"/>
            <w:szCs w:val="24"/>
          </w:rPr>
          <w:instrText xml:space="preserve"> PAGEREF _Toc97320574 \h </w:instrText>
        </w:r>
        <w:r w:rsidR="00AC2F98" w:rsidRPr="00CB2E94">
          <w:rPr>
            <w:rFonts w:ascii="Times New Roman" w:hAnsi="Times New Roman" w:cs="Times New Roman"/>
            <w:noProof/>
            <w:webHidden/>
            <w:sz w:val="24"/>
            <w:szCs w:val="24"/>
          </w:rPr>
        </w:r>
        <w:r w:rsidR="00AC2F98" w:rsidRPr="00CB2E94">
          <w:rPr>
            <w:rFonts w:ascii="Times New Roman" w:hAnsi="Times New Roman" w:cs="Times New Roman"/>
            <w:noProof/>
            <w:webHidden/>
            <w:sz w:val="24"/>
            <w:szCs w:val="24"/>
          </w:rPr>
          <w:fldChar w:fldCharType="separate"/>
        </w:r>
        <w:r w:rsidR="00CB2E94">
          <w:rPr>
            <w:rFonts w:ascii="Times New Roman" w:hAnsi="Times New Roman" w:cs="Times New Roman"/>
            <w:noProof/>
            <w:webHidden/>
            <w:sz w:val="24"/>
            <w:szCs w:val="24"/>
          </w:rPr>
          <w:t>11</w:t>
        </w:r>
        <w:r w:rsidR="00AC2F98" w:rsidRPr="00CB2E94">
          <w:rPr>
            <w:rFonts w:ascii="Times New Roman" w:hAnsi="Times New Roman" w:cs="Times New Roman"/>
            <w:noProof/>
            <w:webHidden/>
            <w:sz w:val="24"/>
            <w:szCs w:val="24"/>
          </w:rPr>
          <w:fldChar w:fldCharType="end"/>
        </w:r>
      </w:hyperlink>
    </w:p>
    <w:p w14:paraId="438E7A32" w14:textId="77777777" w:rsidR="00EF1D07" w:rsidRPr="00CB2E94" w:rsidRDefault="00064D4E" w:rsidP="00DD5CDC">
      <w:pPr>
        <w:pStyle w:val="2"/>
        <w:spacing w:before="156" w:after="156"/>
        <w:rPr>
          <w:rFonts w:ascii="Times New Roman" w:hAnsi="Times New Roman" w:cs="Times New Roman"/>
          <w:noProof/>
          <w:sz w:val="24"/>
          <w:szCs w:val="24"/>
        </w:rPr>
      </w:pPr>
      <w:hyperlink w:anchor="_Toc97320575" w:history="1">
        <w:r w:rsidR="00EF1D07" w:rsidRPr="00CB2E94">
          <w:rPr>
            <w:rStyle w:val="af"/>
            <w:rFonts w:ascii="Times New Roman" w:hAnsi="Times New Roman" w:cs="Times New Roman"/>
            <w:bCs/>
            <w:noProof/>
            <w:sz w:val="24"/>
            <w:szCs w:val="24"/>
          </w:rPr>
          <w:t>E.</w:t>
        </w:r>
        <w:r w:rsidR="00EF1D07" w:rsidRPr="00CB2E94">
          <w:rPr>
            <w:rFonts w:ascii="Times New Roman" w:hAnsi="Times New Roman" w:cs="Times New Roman"/>
            <w:noProof/>
            <w:sz w:val="24"/>
            <w:szCs w:val="24"/>
          </w:rPr>
          <w:tab/>
        </w:r>
        <w:r w:rsidR="00EF1D07" w:rsidRPr="00CB2E94">
          <w:rPr>
            <w:rStyle w:val="af"/>
            <w:rFonts w:ascii="Times New Roman" w:hAnsi="Times New Roman" w:cs="Times New Roman"/>
            <w:bCs/>
            <w:noProof/>
            <w:sz w:val="24"/>
            <w:szCs w:val="24"/>
          </w:rPr>
          <w:t>修改后产品的标签</w:t>
        </w:r>
        <w:r w:rsidR="00EF1D07" w:rsidRPr="00CB2E94">
          <w:rPr>
            <w:rFonts w:ascii="Times New Roman" w:hAnsi="Times New Roman" w:cs="Times New Roman"/>
            <w:noProof/>
            <w:webHidden/>
            <w:sz w:val="24"/>
            <w:szCs w:val="24"/>
          </w:rPr>
          <w:tab/>
        </w:r>
        <w:r w:rsidR="00AC2F98" w:rsidRPr="00CB2E94">
          <w:rPr>
            <w:rFonts w:ascii="Times New Roman" w:hAnsi="Times New Roman" w:cs="Times New Roman"/>
            <w:noProof/>
            <w:webHidden/>
            <w:sz w:val="24"/>
            <w:szCs w:val="24"/>
          </w:rPr>
          <w:fldChar w:fldCharType="begin"/>
        </w:r>
        <w:r w:rsidR="00EF1D07" w:rsidRPr="00CB2E94">
          <w:rPr>
            <w:rFonts w:ascii="Times New Roman" w:hAnsi="Times New Roman" w:cs="Times New Roman"/>
            <w:noProof/>
            <w:webHidden/>
            <w:sz w:val="24"/>
            <w:szCs w:val="24"/>
          </w:rPr>
          <w:instrText xml:space="preserve"> PAGEREF _Toc97320575 \h </w:instrText>
        </w:r>
        <w:r w:rsidR="00AC2F98" w:rsidRPr="00CB2E94">
          <w:rPr>
            <w:rFonts w:ascii="Times New Roman" w:hAnsi="Times New Roman" w:cs="Times New Roman"/>
            <w:noProof/>
            <w:webHidden/>
            <w:sz w:val="24"/>
            <w:szCs w:val="24"/>
          </w:rPr>
        </w:r>
        <w:r w:rsidR="00AC2F98" w:rsidRPr="00CB2E94">
          <w:rPr>
            <w:rFonts w:ascii="Times New Roman" w:hAnsi="Times New Roman" w:cs="Times New Roman"/>
            <w:noProof/>
            <w:webHidden/>
            <w:sz w:val="24"/>
            <w:szCs w:val="24"/>
          </w:rPr>
          <w:fldChar w:fldCharType="separate"/>
        </w:r>
        <w:r w:rsidR="00CB2E94">
          <w:rPr>
            <w:rFonts w:ascii="Times New Roman" w:hAnsi="Times New Roman" w:cs="Times New Roman"/>
            <w:noProof/>
            <w:webHidden/>
            <w:sz w:val="24"/>
            <w:szCs w:val="24"/>
          </w:rPr>
          <w:t>13</w:t>
        </w:r>
        <w:r w:rsidR="00AC2F98" w:rsidRPr="00CB2E94">
          <w:rPr>
            <w:rFonts w:ascii="Times New Roman" w:hAnsi="Times New Roman" w:cs="Times New Roman"/>
            <w:noProof/>
            <w:webHidden/>
            <w:sz w:val="24"/>
            <w:szCs w:val="24"/>
          </w:rPr>
          <w:fldChar w:fldCharType="end"/>
        </w:r>
      </w:hyperlink>
    </w:p>
    <w:p w14:paraId="4BF29818" w14:textId="77777777" w:rsidR="00EF1D07" w:rsidRPr="00CB2E94" w:rsidRDefault="00064D4E" w:rsidP="00DD5CDC">
      <w:pPr>
        <w:pStyle w:val="2"/>
        <w:spacing w:before="156" w:after="156"/>
        <w:rPr>
          <w:rFonts w:ascii="Times New Roman" w:hAnsi="Times New Roman" w:cs="Times New Roman"/>
          <w:noProof/>
          <w:sz w:val="24"/>
          <w:szCs w:val="24"/>
        </w:rPr>
      </w:pPr>
      <w:hyperlink w:anchor="_Toc97320576" w:history="1">
        <w:r w:rsidR="00EF1D07" w:rsidRPr="00CB2E94">
          <w:rPr>
            <w:rStyle w:val="af"/>
            <w:rFonts w:ascii="Times New Roman" w:hAnsi="Times New Roman" w:cs="Times New Roman"/>
            <w:bCs/>
            <w:noProof/>
            <w:sz w:val="24"/>
            <w:szCs w:val="24"/>
          </w:rPr>
          <w:t>F.</w:t>
        </w:r>
        <w:r w:rsidR="00EF1D07" w:rsidRPr="00CB2E94">
          <w:rPr>
            <w:rFonts w:ascii="Times New Roman" w:hAnsi="Times New Roman" w:cs="Times New Roman"/>
            <w:noProof/>
            <w:sz w:val="24"/>
            <w:szCs w:val="24"/>
          </w:rPr>
          <w:tab/>
        </w:r>
        <w:r w:rsidR="00DD5CDC">
          <w:rPr>
            <w:rStyle w:val="af"/>
            <w:rFonts w:ascii="Times New Roman" w:hAnsi="Times New Roman" w:cs="Times New Roman"/>
            <w:bCs/>
            <w:noProof/>
            <w:sz w:val="24"/>
            <w:szCs w:val="24"/>
          </w:rPr>
          <w:t>新型冠状病毒肺炎</w:t>
        </w:r>
        <w:r w:rsidR="00EF1D07" w:rsidRPr="00CB2E94">
          <w:rPr>
            <w:rStyle w:val="af"/>
            <w:rFonts w:ascii="Times New Roman" w:hAnsi="Times New Roman" w:cs="Times New Roman"/>
            <w:bCs/>
            <w:noProof/>
            <w:sz w:val="24"/>
            <w:szCs w:val="24"/>
          </w:rPr>
          <w:t>和共存病症相关成像的临床决策支持软件</w:t>
        </w:r>
        <w:r w:rsidR="00EF1D07" w:rsidRPr="00CB2E94">
          <w:rPr>
            <w:rFonts w:ascii="Times New Roman" w:hAnsi="Times New Roman" w:cs="Times New Roman"/>
            <w:noProof/>
            <w:webHidden/>
            <w:sz w:val="24"/>
            <w:szCs w:val="24"/>
          </w:rPr>
          <w:tab/>
        </w:r>
        <w:r w:rsidR="00AC2F98" w:rsidRPr="00CB2E94">
          <w:rPr>
            <w:rFonts w:ascii="Times New Roman" w:hAnsi="Times New Roman" w:cs="Times New Roman"/>
            <w:noProof/>
            <w:webHidden/>
            <w:sz w:val="24"/>
            <w:szCs w:val="24"/>
          </w:rPr>
          <w:fldChar w:fldCharType="begin"/>
        </w:r>
        <w:r w:rsidR="00EF1D07" w:rsidRPr="00CB2E94">
          <w:rPr>
            <w:rFonts w:ascii="Times New Roman" w:hAnsi="Times New Roman" w:cs="Times New Roman"/>
            <w:noProof/>
            <w:webHidden/>
            <w:sz w:val="24"/>
            <w:szCs w:val="24"/>
          </w:rPr>
          <w:instrText xml:space="preserve"> PAGEREF _Toc97320576 \h </w:instrText>
        </w:r>
        <w:r w:rsidR="00AC2F98" w:rsidRPr="00CB2E94">
          <w:rPr>
            <w:rFonts w:ascii="Times New Roman" w:hAnsi="Times New Roman" w:cs="Times New Roman"/>
            <w:noProof/>
            <w:webHidden/>
            <w:sz w:val="24"/>
            <w:szCs w:val="24"/>
          </w:rPr>
        </w:r>
        <w:r w:rsidR="00AC2F98" w:rsidRPr="00CB2E94">
          <w:rPr>
            <w:rFonts w:ascii="Times New Roman" w:hAnsi="Times New Roman" w:cs="Times New Roman"/>
            <w:noProof/>
            <w:webHidden/>
            <w:sz w:val="24"/>
            <w:szCs w:val="24"/>
          </w:rPr>
          <w:fldChar w:fldCharType="separate"/>
        </w:r>
        <w:r w:rsidR="00CB2E94">
          <w:rPr>
            <w:rFonts w:ascii="Times New Roman" w:hAnsi="Times New Roman" w:cs="Times New Roman"/>
            <w:noProof/>
            <w:webHidden/>
            <w:sz w:val="24"/>
            <w:szCs w:val="24"/>
          </w:rPr>
          <w:t>15</w:t>
        </w:r>
        <w:r w:rsidR="00AC2F98" w:rsidRPr="00CB2E94">
          <w:rPr>
            <w:rFonts w:ascii="Times New Roman" w:hAnsi="Times New Roman" w:cs="Times New Roman"/>
            <w:noProof/>
            <w:webHidden/>
            <w:sz w:val="24"/>
            <w:szCs w:val="24"/>
          </w:rPr>
          <w:fldChar w:fldCharType="end"/>
        </w:r>
      </w:hyperlink>
    </w:p>
    <w:p w14:paraId="34C1B8F2" w14:textId="77777777" w:rsidR="00EF1D07" w:rsidRPr="00CB2E94" w:rsidRDefault="00AC2F98">
      <w:pPr>
        <w:pStyle w:val="11"/>
        <w:rPr>
          <w:rFonts w:ascii="Times New Roman" w:hAnsi="Times New Roman" w:cs="Times New Roman"/>
          <w:noProof/>
          <w:sz w:val="24"/>
          <w:szCs w:val="24"/>
        </w:rPr>
      </w:pPr>
      <w:hyperlink w:anchor="_Toc97320577" w:history="1">
        <w:r w:rsidR="00EF1D07" w:rsidRPr="00CB2E94">
          <w:rPr>
            <w:rStyle w:val="af"/>
            <w:rFonts w:ascii="Times New Roman" w:hAnsi="Times New Roman" w:cs="Times New Roman"/>
            <w:bCs/>
            <w:noProof/>
            <w:sz w:val="24"/>
            <w:szCs w:val="24"/>
          </w:rPr>
          <w:t>V</w:t>
        </w:r>
        <w:r w:rsidR="00EF1D07" w:rsidRPr="00CB2E94">
          <w:rPr>
            <w:rStyle w:val="af"/>
            <w:rFonts w:ascii="Times New Roman" w:hAnsi="Times New Roman" w:cs="Times New Roman"/>
            <w:bCs/>
            <w:noProof/>
            <w:sz w:val="24"/>
            <w:szCs w:val="24"/>
          </w:rPr>
          <w:t>．</w:t>
        </w:r>
        <w:r w:rsidR="00EF1D07" w:rsidRPr="00CB2E94">
          <w:rPr>
            <w:rFonts w:ascii="Times New Roman" w:hAnsi="Times New Roman" w:cs="Times New Roman"/>
            <w:noProof/>
            <w:sz w:val="24"/>
            <w:szCs w:val="24"/>
          </w:rPr>
          <w:tab/>
        </w:r>
        <w:r w:rsidR="00EF1D07" w:rsidRPr="00CB2E94">
          <w:rPr>
            <w:rStyle w:val="af"/>
            <w:rFonts w:ascii="Times New Roman" w:hAnsi="Times New Roman" w:cs="Times New Roman"/>
            <w:bCs/>
            <w:noProof/>
            <w:sz w:val="24"/>
            <w:szCs w:val="24"/>
          </w:rPr>
          <w:t>帮助提高</w:t>
        </w:r>
        <w:r w:rsidR="00891830">
          <w:rPr>
            <w:rStyle w:val="af"/>
            <w:rFonts w:ascii="Times New Roman" w:hAnsi="Times New Roman" w:cs="Times New Roman"/>
            <w:bCs/>
            <w:noProof/>
            <w:sz w:val="24"/>
            <w:szCs w:val="24"/>
          </w:rPr>
          <w:t>可及性</w:t>
        </w:r>
        <w:r w:rsidR="00EF1D07" w:rsidRPr="00CB2E94">
          <w:rPr>
            <w:rStyle w:val="af"/>
            <w:rFonts w:ascii="Times New Roman" w:hAnsi="Times New Roman" w:cs="Times New Roman"/>
            <w:bCs/>
            <w:noProof/>
            <w:sz w:val="24"/>
            <w:szCs w:val="24"/>
          </w:rPr>
          <w:t>以及减少供应链中断情况的政策</w:t>
        </w:r>
        <w:r w:rsidR="00EF1D07" w:rsidRPr="00CB2E94">
          <w:rPr>
            <w:rFonts w:ascii="Times New Roman" w:hAnsi="Times New Roman" w:cs="Times New Roman"/>
            <w:noProof/>
            <w:webHidden/>
            <w:sz w:val="24"/>
            <w:szCs w:val="24"/>
          </w:rPr>
          <w:tab/>
        </w:r>
        <w:r w:rsidRPr="00CB2E94">
          <w:rPr>
            <w:rFonts w:ascii="Times New Roman" w:hAnsi="Times New Roman" w:cs="Times New Roman"/>
            <w:noProof/>
            <w:webHidden/>
            <w:sz w:val="24"/>
            <w:szCs w:val="24"/>
          </w:rPr>
          <w:fldChar w:fldCharType="begin"/>
        </w:r>
        <w:r w:rsidR="00EF1D07" w:rsidRPr="00CB2E94">
          <w:rPr>
            <w:rFonts w:ascii="Times New Roman" w:hAnsi="Times New Roman" w:cs="Times New Roman"/>
            <w:noProof/>
            <w:webHidden/>
            <w:sz w:val="24"/>
            <w:szCs w:val="24"/>
          </w:rPr>
          <w:instrText xml:space="preserve"> PAGEREF _Toc97320577 \h </w:instrText>
        </w:r>
        <w:r w:rsidRPr="00CB2E94">
          <w:rPr>
            <w:rFonts w:ascii="Times New Roman" w:hAnsi="Times New Roman" w:cs="Times New Roman"/>
            <w:noProof/>
            <w:webHidden/>
            <w:sz w:val="24"/>
            <w:szCs w:val="24"/>
          </w:rPr>
        </w:r>
        <w:r w:rsidRPr="00CB2E94">
          <w:rPr>
            <w:rFonts w:ascii="Times New Roman" w:hAnsi="Times New Roman" w:cs="Times New Roman"/>
            <w:noProof/>
            <w:webHidden/>
            <w:sz w:val="24"/>
            <w:szCs w:val="24"/>
          </w:rPr>
          <w:fldChar w:fldCharType="separate"/>
        </w:r>
        <w:r w:rsidR="00CB2E94">
          <w:rPr>
            <w:rFonts w:ascii="Times New Roman" w:hAnsi="Times New Roman" w:cs="Times New Roman"/>
            <w:noProof/>
            <w:webHidden/>
            <w:sz w:val="24"/>
            <w:szCs w:val="24"/>
          </w:rPr>
          <w:t>16</w:t>
        </w:r>
        <w:r w:rsidRPr="00CB2E94">
          <w:rPr>
            <w:rFonts w:ascii="Times New Roman" w:hAnsi="Times New Roman" w:cs="Times New Roman"/>
            <w:noProof/>
            <w:webHidden/>
            <w:sz w:val="24"/>
            <w:szCs w:val="24"/>
          </w:rPr>
          <w:fldChar w:fldCharType="end"/>
        </w:r>
      </w:hyperlink>
    </w:p>
    <w:p w14:paraId="06E0E8CB" w14:textId="77777777" w:rsidR="00EF1D07" w:rsidRPr="00CB2E94" w:rsidRDefault="00064D4E">
      <w:pPr>
        <w:pStyle w:val="11"/>
        <w:rPr>
          <w:rFonts w:ascii="Times New Roman" w:hAnsi="Times New Roman" w:cs="Times New Roman"/>
          <w:noProof/>
          <w:sz w:val="24"/>
          <w:szCs w:val="24"/>
        </w:rPr>
      </w:pPr>
      <w:hyperlink w:anchor="_Toc97320578" w:history="1">
        <w:r w:rsidR="00EF1D07" w:rsidRPr="00CB2E94">
          <w:rPr>
            <w:rStyle w:val="af"/>
            <w:rFonts w:ascii="Times New Roman" w:hAnsi="Times New Roman" w:cs="Times New Roman"/>
            <w:bCs/>
            <w:noProof/>
            <w:sz w:val="24"/>
            <w:szCs w:val="24"/>
          </w:rPr>
          <w:t>VI</w:t>
        </w:r>
        <w:r w:rsidR="00EF1D07" w:rsidRPr="00CB2E94">
          <w:rPr>
            <w:rStyle w:val="af"/>
            <w:rFonts w:ascii="Times New Roman" w:hAnsi="Times New Roman" w:cs="Times New Roman"/>
            <w:bCs/>
            <w:noProof/>
            <w:sz w:val="24"/>
            <w:szCs w:val="24"/>
          </w:rPr>
          <w:t>．</w:t>
        </w:r>
        <w:r w:rsidR="00EF1D07" w:rsidRPr="00CB2E94">
          <w:rPr>
            <w:rFonts w:ascii="Times New Roman" w:hAnsi="Times New Roman" w:cs="Times New Roman"/>
            <w:noProof/>
            <w:sz w:val="24"/>
            <w:szCs w:val="24"/>
          </w:rPr>
          <w:tab/>
        </w:r>
        <w:r w:rsidR="00EF1D07" w:rsidRPr="00CB2E94">
          <w:rPr>
            <w:rStyle w:val="af"/>
            <w:rFonts w:ascii="Times New Roman" w:hAnsi="Times New Roman" w:cs="Times New Roman"/>
            <w:bCs/>
            <w:noProof/>
            <w:sz w:val="24"/>
            <w:szCs w:val="24"/>
          </w:rPr>
          <w:t>附加有益资源</w:t>
        </w:r>
        <w:r w:rsidR="00EF1D07" w:rsidRPr="00CB2E94">
          <w:rPr>
            <w:rFonts w:ascii="Times New Roman" w:hAnsi="Times New Roman" w:cs="Times New Roman"/>
            <w:noProof/>
            <w:webHidden/>
            <w:sz w:val="24"/>
            <w:szCs w:val="24"/>
          </w:rPr>
          <w:tab/>
        </w:r>
        <w:r w:rsidR="00AC2F98" w:rsidRPr="00CB2E94">
          <w:rPr>
            <w:rFonts w:ascii="Times New Roman" w:hAnsi="Times New Roman" w:cs="Times New Roman"/>
            <w:noProof/>
            <w:webHidden/>
            <w:sz w:val="24"/>
            <w:szCs w:val="24"/>
          </w:rPr>
          <w:fldChar w:fldCharType="begin"/>
        </w:r>
        <w:r w:rsidR="00EF1D07" w:rsidRPr="00CB2E94">
          <w:rPr>
            <w:rFonts w:ascii="Times New Roman" w:hAnsi="Times New Roman" w:cs="Times New Roman"/>
            <w:noProof/>
            <w:webHidden/>
            <w:sz w:val="24"/>
            <w:szCs w:val="24"/>
          </w:rPr>
          <w:instrText xml:space="preserve"> PAGEREF _Toc97320578 \h </w:instrText>
        </w:r>
        <w:r w:rsidR="00AC2F98" w:rsidRPr="00CB2E94">
          <w:rPr>
            <w:rFonts w:ascii="Times New Roman" w:hAnsi="Times New Roman" w:cs="Times New Roman"/>
            <w:noProof/>
            <w:webHidden/>
            <w:sz w:val="24"/>
            <w:szCs w:val="24"/>
          </w:rPr>
        </w:r>
        <w:r w:rsidR="00AC2F98" w:rsidRPr="00CB2E94">
          <w:rPr>
            <w:rFonts w:ascii="Times New Roman" w:hAnsi="Times New Roman" w:cs="Times New Roman"/>
            <w:noProof/>
            <w:webHidden/>
            <w:sz w:val="24"/>
            <w:szCs w:val="24"/>
          </w:rPr>
          <w:fldChar w:fldCharType="separate"/>
        </w:r>
        <w:r w:rsidR="00CB2E94">
          <w:rPr>
            <w:rFonts w:ascii="Times New Roman" w:hAnsi="Times New Roman" w:cs="Times New Roman"/>
            <w:noProof/>
            <w:webHidden/>
            <w:sz w:val="24"/>
            <w:szCs w:val="24"/>
          </w:rPr>
          <w:t>18</w:t>
        </w:r>
        <w:r w:rsidR="00AC2F98" w:rsidRPr="00CB2E94">
          <w:rPr>
            <w:rFonts w:ascii="Times New Roman" w:hAnsi="Times New Roman" w:cs="Times New Roman"/>
            <w:noProof/>
            <w:webHidden/>
            <w:sz w:val="24"/>
            <w:szCs w:val="24"/>
          </w:rPr>
          <w:fldChar w:fldCharType="end"/>
        </w:r>
      </w:hyperlink>
    </w:p>
    <w:p w14:paraId="7D4F7528" w14:textId="77777777" w:rsidR="00AF5DFF" w:rsidRPr="00F25718" w:rsidRDefault="00AC2F98" w:rsidP="00526395">
      <w:pPr>
        <w:spacing w:beforeLines="50" w:before="156" w:afterLines="50" w:after="156"/>
        <w:jc w:val="center"/>
        <w:rPr>
          <w:rFonts w:ascii="Times New Roman" w:hAnsi="Times New Roman" w:cs="Times New Roman"/>
          <w:b/>
          <w:sz w:val="44"/>
          <w:szCs w:val="44"/>
        </w:rPr>
        <w:sectPr w:rsidR="00AF5DFF" w:rsidRPr="00F25718" w:rsidSect="00AE5438">
          <w:headerReference w:type="default" r:id="rId11"/>
          <w:pgSz w:w="11906" w:h="16838"/>
          <w:pgMar w:top="1134" w:right="1134" w:bottom="1134" w:left="1134" w:header="851" w:footer="992" w:gutter="0"/>
          <w:cols w:space="425"/>
          <w:docGrid w:type="lines" w:linePitch="312"/>
        </w:sectPr>
      </w:pPr>
      <w:r>
        <w:rPr>
          <w:rFonts w:ascii="Times New Roman" w:hAnsi="Times New Roman" w:cs="Times New Roman"/>
          <w:sz w:val="24"/>
          <w:szCs w:val="24"/>
        </w:rPr>
        <w:fldChar w:fldCharType="end"/>
      </w:r>
    </w:p>
    <w:p w14:paraId="6C4E6F52" w14:textId="77777777" w:rsidR="00AF5DFF" w:rsidRPr="00CB2E94" w:rsidRDefault="00DD5CDC" w:rsidP="00526395">
      <w:pPr>
        <w:pBdr>
          <w:bottom w:val="single" w:sz="2" w:space="1" w:color="auto"/>
        </w:pBd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lastRenderedPageBreak/>
        <w:t>新型冠状病毒肺炎</w:t>
      </w:r>
      <w:r w:rsidR="00AF5DFF" w:rsidRPr="00CB2E94">
        <w:rPr>
          <w:rFonts w:ascii="Times New Roman" w:hAnsi="Times New Roman" w:cs="Times New Roman"/>
          <w:b/>
          <w:bCs/>
          <w:sz w:val="52"/>
          <w:szCs w:val="52"/>
        </w:rPr>
        <w:t>（</w:t>
      </w:r>
      <w:r w:rsidR="00AF5DFF" w:rsidRPr="00CB2E94">
        <w:rPr>
          <w:rFonts w:ascii="Times New Roman" w:hAnsi="Times New Roman" w:cs="Times New Roman"/>
          <w:b/>
          <w:bCs/>
          <w:sz w:val="52"/>
          <w:szCs w:val="52"/>
        </w:rPr>
        <w:t>COVID-19</w:t>
      </w:r>
      <w:r w:rsidR="00AF5DFF" w:rsidRPr="00CB2E94">
        <w:rPr>
          <w:rFonts w:ascii="Times New Roman" w:hAnsi="Times New Roman" w:cs="Times New Roman"/>
          <w:b/>
          <w:bCs/>
          <w:sz w:val="52"/>
          <w:szCs w:val="52"/>
        </w:rPr>
        <w:t>）突发公共卫生事件期间使用的成像系统的执行政策</w:t>
      </w:r>
    </w:p>
    <w:p w14:paraId="18119D4B" w14:textId="77777777" w:rsidR="00AF5DFF" w:rsidRPr="00CB2E94" w:rsidRDefault="00AF5DFF">
      <w:pPr>
        <w:spacing w:beforeLines="50" w:before="156" w:afterLines="50" w:after="156"/>
        <w:jc w:val="center"/>
        <w:rPr>
          <w:rFonts w:ascii="Times New Roman" w:hAnsi="Times New Roman" w:cs="Times New Roman"/>
          <w:b/>
          <w:sz w:val="44"/>
          <w:szCs w:val="44"/>
        </w:rPr>
      </w:pPr>
      <w:r w:rsidRPr="00CB2E94">
        <w:rPr>
          <w:rFonts w:ascii="Times New Roman" w:hAnsi="Times New Roman" w:cs="Times New Roman"/>
          <w:b/>
          <w:bCs/>
          <w:sz w:val="44"/>
          <w:szCs w:val="44"/>
        </w:rPr>
        <w:t>行业和美国食品药品监督管理局工作人员指南</w:t>
      </w:r>
    </w:p>
    <w:tbl>
      <w:tblPr>
        <w:tblStyle w:val="a7"/>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854"/>
      </w:tblGrid>
      <w:tr w:rsidR="00AF5DFF" w:rsidRPr="00F25718" w14:paraId="0D2EDDBE" w14:textId="77777777" w:rsidTr="00127206">
        <w:tc>
          <w:tcPr>
            <w:tcW w:w="9854" w:type="dxa"/>
          </w:tcPr>
          <w:p w14:paraId="76CC0D80" w14:textId="77777777" w:rsidR="00AF5DFF" w:rsidRPr="00CB2E94" w:rsidRDefault="00891830">
            <w:pPr>
              <w:spacing w:beforeLines="50" w:before="156" w:afterLines="50" w:after="156"/>
              <w:rPr>
                <w:rFonts w:ascii="Times New Roman" w:hAnsi="Times New Roman" w:cs="Times New Roman"/>
                <w:sz w:val="24"/>
                <w:szCs w:val="24"/>
              </w:rPr>
            </w:pPr>
            <w:r w:rsidRPr="00174588">
              <w:rPr>
                <w:b/>
                <w:i/>
                <w:sz w:val="24"/>
              </w:rPr>
              <w:t>本指南代表美国食品药品监督管理局（</w:t>
            </w:r>
            <w:r w:rsidRPr="00174588">
              <w:rPr>
                <w:b/>
                <w:i/>
                <w:sz w:val="24"/>
              </w:rPr>
              <w:t>FDA</w:t>
            </w:r>
            <w:r w:rsidRPr="00174588">
              <w:rPr>
                <w:b/>
                <w:i/>
                <w:sz w:val="24"/>
              </w:rPr>
              <w:t>）对该主题的当前看法。本文件不赋予任何人任何权利，对</w:t>
            </w:r>
            <w:r w:rsidRPr="00174588">
              <w:rPr>
                <w:b/>
                <w:i/>
                <w:sz w:val="24"/>
              </w:rPr>
              <w:t>FDA</w:t>
            </w:r>
            <w:r w:rsidRPr="00174588">
              <w:rPr>
                <w:b/>
                <w:i/>
                <w:sz w:val="24"/>
              </w:rPr>
              <w:t>或公众不具有约束力。如果替代方法满足</w:t>
            </w:r>
            <w:commentRangeStart w:id="6"/>
            <w:r w:rsidRPr="00174588">
              <w:rPr>
                <w:b/>
                <w:i/>
                <w:sz w:val="24"/>
              </w:rPr>
              <w:t>适用</w:t>
            </w:r>
            <w:r>
              <w:rPr>
                <w:rFonts w:hint="eastAsia"/>
                <w:b/>
                <w:i/>
                <w:sz w:val="24"/>
              </w:rPr>
              <w:t>的情形和</w:t>
            </w:r>
            <w:r w:rsidRPr="00174588">
              <w:rPr>
                <w:b/>
                <w:i/>
                <w:sz w:val="24"/>
              </w:rPr>
              <w:t>法规</w:t>
            </w:r>
            <w:commentRangeEnd w:id="6"/>
            <w:r>
              <w:rPr>
                <w:rStyle w:val="af4"/>
              </w:rPr>
              <w:commentReference w:id="6"/>
            </w:r>
            <w:r w:rsidRPr="00174588">
              <w:rPr>
                <w:b/>
                <w:i/>
                <w:sz w:val="24"/>
              </w:rPr>
              <w:t>的要求，则贵司可使用替代方法。如需讨论替代方法，请联系标题页所列负责本指南的</w:t>
            </w:r>
            <w:r w:rsidRPr="00174588">
              <w:rPr>
                <w:b/>
                <w:i/>
                <w:sz w:val="24"/>
              </w:rPr>
              <w:t>FDA</w:t>
            </w:r>
            <w:r w:rsidRPr="00174588">
              <w:rPr>
                <w:b/>
                <w:i/>
                <w:sz w:val="24"/>
              </w:rPr>
              <w:t>工作人员或办公室</w:t>
            </w:r>
            <w:r w:rsidR="00097D49" w:rsidRPr="00174588">
              <w:rPr>
                <w:b/>
                <w:i/>
                <w:sz w:val="24"/>
              </w:rPr>
              <w:t>。</w:t>
            </w:r>
          </w:p>
        </w:tc>
      </w:tr>
    </w:tbl>
    <w:p w14:paraId="59FD6769" w14:textId="77777777" w:rsidR="00AF5DFF" w:rsidRPr="00F25718" w:rsidRDefault="00AF5DFF" w:rsidP="00526395">
      <w:pPr>
        <w:spacing w:beforeLines="50" w:before="156" w:afterLines="50" w:after="156"/>
        <w:ind w:left="565" w:hangingChars="201" w:hanging="565"/>
        <w:outlineLvl w:val="0"/>
        <w:rPr>
          <w:rFonts w:ascii="Times New Roman" w:hAnsi="Times New Roman" w:cs="Times New Roman"/>
          <w:b/>
          <w:sz w:val="28"/>
          <w:szCs w:val="28"/>
        </w:rPr>
      </w:pPr>
      <w:bookmarkStart w:id="7" w:name="_Toc97320567"/>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7"/>
    </w:p>
    <w:p w14:paraId="6975197C" w14:textId="77777777" w:rsidR="00AF5DFF" w:rsidRPr="00CB2E94" w:rsidRDefault="006D17D8">
      <w:pPr>
        <w:spacing w:beforeLines="50" w:before="156" w:afterLines="50" w:after="156"/>
        <w:jc w:val="left"/>
        <w:rPr>
          <w:rFonts w:ascii="Times New Roman" w:hAnsi="Times New Roman" w:cs="Times New Roman"/>
          <w:sz w:val="24"/>
          <w:szCs w:val="24"/>
        </w:rPr>
      </w:pPr>
      <w:bookmarkStart w:id="8" w:name="_Hlk99545314"/>
      <w:r>
        <w:rPr>
          <w:sz w:val="24"/>
          <w:szCs w:val="24"/>
        </w:rPr>
        <w:t>FDA</w:t>
      </w:r>
      <w:r>
        <w:rPr>
          <w:sz w:val="24"/>
          <w:szCs w:val="24"/>
        </w:rPr>
        <w:t>在保护美国免受新发传染病（包括新型冠状病毒肺炎（</w:t>
      </w:r>
      <w:r>
        <w:rPr>
          <w:sz w:val="24"/>
          <w:szCs w:val="24"/>
        </w:rPr>
        <w:t>COVID-19</w:t>
      </w:r>
      <w:r>
        <w:rPr>
          <w:sz w:val="24"/>
          <w:szCs w:val="24"/>
        </w:rPr>
        <w:t>）大流行）等威胁方面发挥着关键作用。</w:t>
      </w:r>
      <w:r>
        <w:rPr>
          <w:sz w:val="24"/>
          <w:szCs w:val="24"/>
        </w:rPr>
        <w:t>FDA</w:t>
      </w:r>
      <w:r>
        <w:rPr>
          <w:sz w:val="24"/>
          <w:szCs w:val="24"/>
        </w:rPr>
        <w:t>承诺及时提供指导，以支持应对这一大流行病的工作。</w:t>
      </w:r>
      <w:bookmarkEnd w:id="8"/>
    </w:p>
    <w:p w14:paraId="4C5F8AEE" w14:textId="77777777" w:rsidR="00AF5DFF" w:rsidRPr="00CB2E94" w:rsidRDefault="00AF5DFF">
      <w:pPr>
        <w:spacing w:beforeLines="50" w:before="156" w:afterLines="50" w:after="156"/>
        <w:jc w:val="left"/>
        <w:rPr>
          <w:rFonts w:ascii="Times New Roman" w:hAnsi="Times New Roman" w:cs="Times New Roman"/>
          <w:sz w:val="24"/>
          <w:szCs w:val="24"/>
        </w:rPr>
      </w:pPr>
      <w:r w:rsidRPr="00CB2E94">
        <w:rPr>
          <w:rFonts w:ascii="Times New Roman" w:hAnsi="Times New Roman" w:cs="Times New Roman"/>
          <w:sz w:val="24"/>
          <w:szCs w:val="24"/>
        </w:rPr>
        <w:t>FDA</w:t>
      </w:r>
      <w:r w:rsidRPr="00CB2E94">
        <w:rPr>
          <w:rFonts w:ascii="Times New Roman" w:hAnsi="Times New Roman" w:cs="Times New Roman"/>
          <w:sz w:val="24"/>
          <w:szCs w:val="24"/>
        </w:rPr>
        <w:t>发布本指南旨在提供一项政策，以帮助扩大医用</w:t>
      </w:r>
      <w:r w:rsidRPr="00CB2E94">
        <w:rPr>
          <w:rFonts w:ascii="Times New Roman" w:hAnsi="Times New Roman" w:cs="Times New Roman"/>
          <w:sz w:val="24"/>
          <w:szCs w:val="24"/>
        </w:rPr>
        <w:t>x</w:t>
      </w:r>
      <w:r w:rsidRPr="00CB2E94">
        <w:rPr>
          <w:rFonts w:ascii="Times New Roman" w:hAnsi="Times New Roman" w:cs="Times New Roman"/>
          <w:sz w:val="24"/>
          <w:szCs w:val="24"/>
        </w:rPr>
        <w:t>射线、超声波和磁共振成像系统、以及用于诊断和监测病症的图像分析软件的</w:t>
      </w:r>
      <w:r w:rsidR="00891830">
        <w:rPr>
          <w:rFonts w:ascii="Times New Roman" w:hAnsi="Times New Roman" w:cs="Times New Roman"/>
          <w:sz w:val="24"/>
          <w:szCs w:val="24"/>
        </w:rPr>
        <w:t>可及性</w:t>
      </w:r>
      <w:r w:rsidRPr="00CB2E94">
        <w:rPr>
          <w:rFonts w:ascii="Times New Roman" w:hAnsi="Times New Roman" w:cs="Times New Roman"/>
          <w:sz w:val="24"/>
          <w:szCs w:val="24"/>
        </w:rPr>
        <w:t>和功能，同时缓和在突发公共卫生事件期间可能导致患者、医疗保健机构和医疗保健技术管理人员（</w:t>
      </w:r>
      <w:r w:rsidRPr="00CB2E94">
        <w:rPr>
          <w:rFonts w:ascii="Times New Roman" w:hAnsi="Times New Roman" w:cs="Times New Roman"/>
          <w:sz w:val="24"/>
          <w:szCs w:val="24"/>
        </w:rPr>
        <w:t>HTM</w:t>
      </w:r>
      <w:r w:rsidRPr="00CB2E94">
        <w:rPr>
          <w:rFonts w:ascii="Times New Roman" w:hAnsi="Times New Roman" w:cs="Times New Roman"/>
          <w:sz w:val="24"/>
          <w:szCs w:val="24"/>
        </w:rPr>
        <w:t>）暴露于</w:t>
      </w:r>
      <w:r w:rsidR="00DD5CDC">
        <w:rPr>
          <w:rFonts w:ascii="Times New Roman" w:hAnsi="Times New Roman" w:cs="Times New Roman"/>
          <w:sz w:val="24"/>
          <w:szCs w:val="24"/>
        </w:rPr>
        <w:t>新型冠状病毒肺炎</w:t>
      </w:r>
      <w:r w:rsidRPr="00CB2E94">
        <w:rPr>
          <w:rFonts w:ascii="Times New Roman" w:hAnsi="Times New Roman" w:cs="Times New Roman"/>
          <w:sz w:val="24"/>
          <w:szCs w:val="24"/>
        </w:rPr>
        <w:t>的情况；该事件由卫生与公众服务部（</w:t>
      </w:r>
      <w:r w:rsidRPr="00CB2E94">
        <w:rPr>
          <w:rFonts w:ascii="Times New Roman" w:hAnsi="Times New Roman" w:cs="Times New Roman"/>
          <w:sz w:val="24"/>
          <w:szCs w:val="24"/>
        </w:rPr>
        <w:t>HHS</w:t>
      </w:r>
      <w:r w:rsidRPr="00CB2E94">
        <w:rPr>
          <w:rFonts w:ascii="Times New Roman" w:hAnsi="Times New Roman" w:cs="Times New Roman"/>
          <w:sz w:val="24"/>
          <w:szCs w:val="24"/>
        </w:rPr>
        <w:t>）部长于</w:t>
      </w:r>
      <w:r w:rsidRPr="00CB2E94">
        <w:rPr>
          <w:rFonts w:ascii="Times New Roman" w:hAnsi="Times New Roman" w:cs="Times New Roman"/>
          <w:sz w:val="24"/>
          <w:szCs w:val="24"/>
        </w:rPr>
        <w:t>2020</w:t>
      </w:r>
      <w:r w:rsidRPr="00CB2E94">
        <w:rPr>
          <w:rFonts w:ascii="Times New Roman" w:hAnsi="Times New Roman" w:cs="Times New Roman"/>
          <w:sz w:val="24"/>
          <w:szCs w:val="24"/>
        </w:rPr>
        <w:t>年</w:t>
      </w:r>
      <w:r w:rsidRPr="00CB2E94">
        <w:rPr>
          <w:rFonts w:ascii="Times New Roman" w:hAnsi="Times New Roman" w:cs="Times New Roman"/>
          <w:sz w:val="24"/>
          <w:szCs w:val="24"/>
        </w:rPr>
        <w:t>1</w:t>
      </w:r>
      <w:r w:rsidRPr="00CB2E94">
        <w:rPr>
          <w:rFonts w:ascii="Times New Roman" w:hAnsi="Times New Roman" w:cs="Times New Roman"/>
          <w:sz w:val="24"/>
          <w:szCs w:val="24"/>
        </w:rPr>
        <w:t>月</w:t>
      </w:r>
      <w:r w:rsidRPr="00CB2E94">
        <w:rPr>
          <w:rFonts w:ascii="Times New Roman" w:hAnsi="Times New Roman" w:cs="Times New Roman"/>
          <w:sz w:val="24"/>
          <w:szCs w:val="24"/>
        </w:rPr>
        <w:t>31</w:t>
      </w:r>
      <w:r w:rsidRPr="00CB2E94">
        <w:rPr>
          <w:rFonts w:ascii="Times New Roman" w:hAnsi="Times New Roman" w:cs="Times New Roman"/>
          <w:sz w:val="24"/>
          <w:szCs w:val="24"/>
        </w:rPr>
        <w:t>日宣布，</w:t>
      </w:r>
      <w:r w:rsidRPr="00CB2E94">
        <w:rPr>
          <w:rFonts w:ascii="Times New Roman" w:hAnsi="Times New Roman" w:cs="Times New Roman"/>
          <w:sz w:val="24"/>
          <w:szCs w:val="24"/>
        </w:rPr>
        <w:t>2020</w:t>
      </w:r>
      <w:r w:rsidRPr="00CB2E94">
        <w:rPr>
          <w:rFonts w:ascii="Times New Roman" w:hAnsi="Times New Roman" w:cs="Times New Roman"/>
          <w:sz w:val="24"/>
          <w:szCs w:val="24"/>
        </w:rPr>
        <w:t>年</w:t>
      </w:r>
      <w:r w:rsidRPr="00CB2E94">
        <w:rPr>
          <w:rFonts w:ascii="Times New Roman" w:hAnsi="Times New Roman" w:cs="Times New Roman"/>
          <w:sz w:val="24"/>
          <w:szCs w:val="24"/>
        </w:rPr>
        <w:t>1</w:t>
      </w:r>
      <w:r w:rsidRPr="00CB2E94">
        <w:rPr>
          <w:rFonts w:ascii="Times New Roman" w:hAnsi="Times New Roman" w:cs="Times New Roman"/>
          <w:sz w:val="24"/>
          <w:szCs w:val="24"/>
        </w:rPr>
        <w:t>月</w:t>
      </w:r>
      <w:r w:rsidRPr="00CB2E94">
        <w:rPr>
          <w:rFonts w:ascii="Times New Roman" w:hAnsi="Times New Roman" w:cs="Times New Roman"/>
          <w:sz w:val="24"/>
          <w:szCs w:val="24"/>
        </w:rPr>
        <w:t>27</w:t>
      </w:r>
      <w:r w:rsidRPr="00CB2E94">
        <w:rPr>
          <w:rFonts w:ascii="Times New Roman" w:hAnsi="Times New Roman" w:cs="Times New Roman"/>
          <w:sz w:val="24"/>
          <w:szCs w:val="24"/>
        </w:rPr>
        <w:t>日生效，并于</w:t>
      </w:r>
      <w:r w:rsidRPr="00CB2E94">
        <w:rPr>
          <w:rFonts w:ascii="Times New Roman" w:hAnsi="Times New Roman" w:cs="Times New Roman"/>
          <w:sz w:val="24"/>
          <w:szCs w:val="24"/>
        </w:rPr>
        <w:t>2020</w:t>
      </w:r>
      <w:r w:rsidRPr="00CB2E94">
        <w:rPr>
          <w:rFonts w:ascii="Times New Roman" w:hAnsi="Times New Roman" w:cs="Times New Roman"/>
          <w:sz w:val="24"/>
          <w:szCs w:val="24"/>
        </w:rPr>
        <w:t>年</w:t>
      </w:r>
      <w:r w:rsidRPr="00CB2E94">
        <w:rPr>
          <w:rFonts w:ascii="Times New Roman" w:hAnsi="Times New Roman" w:cs="Times New Roman"/>
          <w:sz w:val="24"/>
          <w:szCs w:val="24"/>
        </w:rPr>
        <w:t>4</w:t>
      </w:r>
      <w:r w:rsidRPr="00CB2E94">
        <w:rPr>
          <w:rFonts w:ascii="Times New Roman" w:hAnsi="Times New Roman" w:cs="Times New Roman"/>
          <w:sz w:val="24"/>
          <w:szCs w:val="24"/>
        </w:rPr>
        <w:t>月</w:t>
      </w:r>
      <w:r w:rsidRPr="00CB2E94">
        <w:rPr>
          <w:rFonts w:ascii="Times New Roman" w:hAnsi="Times New Roman" w:cs="Times New Roman"/>
          <w:sz w:val="24"/>
          <w:szCs w:val="24"/>
        </w:rPr>
        <w:t>21</w:t>
      </w:r>
      <w:r w:rsidRPr="00CB2E94">
        <w:rPr>
          <w:rFonts w:ascii="Times New Roman" w:hAnsi="Times New Roman" w:cs="Times New Roman"/>
          <w:sz w:val="24"/>
          <w:szCs w:val="24"/>
        </w:rPr>
        <w:t>日续期</w:t>
      </w:r>
      <w:r w:rsidRPr="00CB2E94">
        <w:rPr>
          <w:rFonts w:ascii="Times New Roman" w:hAnsi="Times New Roman" w:cs="Times New Roman"/>
          <w:sz w:val="24"/>
          <w:szCs w:val="24"/>
        </w:rPr>
        <w:t>90</w:t>
      </w:r>
      <w:r w:rsidRPr="00CB2E94">
        <w:rPr>
          <w:rFonts w:ascii="Times New Roman" w:hAnsi="Times New Roman" w:cs="Times New Roman"/>
          <w:sz w:val="24"/>
          <w:szCs w:val="24"/>
        </w:rPr>
        <w:t>天，</w:t>
      </w:r>
      <w:r w:rsidRPr="00CB2E94">
        <w:rPr>
          <w:rFonts w:ascii="Times New Roman" w:hAnsi="Times New Roman" w:cs="Times New Roman"/>
          <w:sz w:val="24"/>
          <w:szCs w:val="24"/>
        </w:rPr>
        <w:t>2020</w:t>
      </w:r>
      <w:r w:rsidRPr="00CB2E94">
        <w:rPr>
          <w:rFonts w:ascii="Times New Roman" w:hAnsi="Times New Roman" w:cs="Times New Roman"/>
          <w:sz w:val="24"/>
          <w:szCs w:val="24"/>
        </w:rPr>
        <w:t>年</w:t>
      </w:r>
      <w:r w:rsidRPr="00CB2E94">
        <w:rPr>
          <w:rFonts w:ascii="Times New Roman" w:hAnsi="Times New Roman" w:cs="Times New Roman"/>
          <w:sz w:val="24"/>
          <w:szCs w:val="24"/>
        </w:rPr>
        <w:t>4</w:t>
      </w:r>
      <w:r w:rsidRPr="00CB2E94">
        <w:rPr>
          <w:rFonts w:ascii="Times New Roman" w:hAnsi="Times New Roman" w:cs="Times New Roman"/>
          <w:sz w:val="24"/>
          <w:szCs w:val="24"/>
        </w:rPr>
        <w:t>月</w:t>
      </w:r>
      <w:r w:rsidRPr="00CB2E94">
        <w:rPr>
          <w:rFonts w:ascii="Times New Roman" w:hAnsi="Times New Roman" w:cs="Times New Roman"/>
          <w:sz w:val="24"/>
          <w:szCs w:val="24"/>
        </w:rPr>
        <w:t>26</w:t>
      </w:r>
      <w:r w:rsidRPr="00CB2E94">
        <w:rPr>
          <w:rFonts w:ascii="Times New Roman" w:hAnsi="Times New Roman" w:cs="Times New Roman"/>
          <w:sz w:val="24"/>
          <w:szCs w:val="24"/>
        </w:rPr>
        <w:t>日生效。</w:t>
      </w:r>
    </w:p>
    <w:p w14:paraId="0861A0FC" w14:textId="77777777" w:rsidR="006D17D8" w:rsidRDefault="006D17D8">
      <w:pPr>
        <w:snapToGrid w:val="0"/>
        <w:spacing w:beforeLines="50" w:before="156"/>
        <w:rPr>
          <w:sz w:val="24"/>
          <w:szCs w:val="24"/>
        </w:rPr>
      </w:pPr>
      <w:bookmarkStart w:id="9" w:name="_Hlk99544980"/>
      <w:r>
        <w:rPr>
          <w:sz w:val="24"/>
          <w:szCs w:val="24"/>
        </w:rPr>
        <w:t>本政策仅在卫生与公众服务部部长（</w:t>
      </w:r>
      <w:r>
        <w:rPr>
          <w:sz w:val="24"/>
          <w:szCs w:val="24"/>
        </w:rPr>
        <w:t>HHS</w:t>
      </w:r>
      <w:r>
        <w:rPr>
          <w:sz w:val="24"/>
          <w:szCs w:val="24"/>
        </w:rPr>
        <w:t>）</w:t>
      </w:r>
      <w:bookmarkStart w:id="10" w:name="_Hlk99545395"/>
      <w:r>
        <w:rPr>
          <w:sz w:val="24"/>
          <w:szCs w:val="24"/>
        </w:rPr>
        <w:t>宣布的与</w:t>
      </w:r>
      <w:r>
        <w:rPr>
          <w:rFonts w:ascii="Times New Roman" w:hAnsi="Times New Roman" w:cs="Times New Roman"/>
          <w:sz w:val="24"/>
          <w:szCs w:val="24"/>
        </w:rPr>
        <w:t>新型冠状病毒肺炎</w:t>
      </w:r>
      <w:r>
        <w:rPr>
          <w:rFonts w:hint="eastAsia"/>
          <w:sz w:val="24"/>
          <w:szCs w:val="24"/>
        </w:rPr>
        <w:t>相关</w:t>
      </w:r>
      <w:r>
        <w:rPr>
          <w:sz w:val="24"/>
          <w:szCs w:val="24"/>
        </w:rPr>
        <w:t>的突发公共卫生事件期间有效</w:t>
      </w:r>
      <w:bookmarkEnd w:id="10"/>
      <w:r>
        <w:rPr>
          <w:sz w:val="24"/>
          <w:szCs w:val="24"/>
        </w:rPr>
        <w:t>，</w:t>
      </w:r>
      <w:bookmarkStart w:id="11" w:name="_Hlk99545406"/>
      <w:r w:rsidRPr="00E04CC5">
        <w:rPr>
          <w:rFonts w:ascii="Times New Roman" w:hAnsi="Times New Roman" w:cs="Times New Roman"/>
          <w:sz w:val="24"/>
          <w:szCs w:val="24"/>
        </w:rPr>
        <w:t>包括</w:t>
      </w:r>
      <w:r>
        <w:rPr>
          <w:rFonts w:ascii="Times New Roman" w:hAnsi="Times New Roman" w:cs="Times New Roman"/>
          <w:sz w:val="24"/>
          <w:szCs w:val="24"/>
        </w:rPr>
        <w:t>卫生与公众服务部</w:t>
      </w:r>
      <w:r w:rsidRPr="00E04CC5">
        <w:rPr>
          <w:rFonts w:ascii="Times New Roman" w:hAnsi="Times New Roman" w:cs="Times New Roman"/>
          <w:sz w:val="24"/>
          <w:szCs w:val="24"/>
        </w:rPr>
        <w:t>部长根据《公共卫生服务法》（</w:t>
      </w:r>
      <w:r w:rsidRPr="00E04CC5">
        <w:rPr>
          <w:rFonts w:ascii="Times New Roman" w:hAnsi="Times New Roman" w:cs="Times New Roman"/>
          <w:sz w:val="24"/>
          <w:szCs w:val="24"/>
        </w:rPr>
        <w:t>PHS</w:t>
      </w:r>
      <w:r w:rsidRPr="00E04CC5">
        <w:rPr>
          <w:rFonts w:ascii="Times New Roman" w:hAnsi="Times New Roman" w:cs="Times New Roman"/>
          <w:sz w:val="24"/>
          <w:szCs w:val="24"/>
        </w:rPr>
        <w:t>）第</w:t>
      </w:r>
      <w:r>
        <w:rPr>
          <w:sz w:val="24"/>
          <w:szCs w:val="24"/>
        </w:rPr>
        <w:t>319(a)(2)</w:t>
      </w:r>
      <w:r>
        <w:rPr>
          <w:rFonts w:hint="eastAsia"/>
          <w:sz w:val="24"/>
          <w:szCs w:val="24"/>
        </w:rPr>
        <w:t>条</w:t>
      </w:r>
      <w:r>
        <w:rPr>
          <w:sz w:val="24"/>
          <w:szCs w:val="24"/>
        </w:rPr>
        <w:t>（</w:t>
      </w:r>
      <w:bookmarkStart w:id="12" w:name="_Hlk99544128"/>
      <w:r w:rsidRPr="00423950">
        <w:rPr>
          <w:sz w:val="24"/>
          <w:szCs w:val="24"/>
        </w:rPr>
        <w:t>42 U.S.C.247d(a)(2)</w:t>
      </w:r>
      <w:bookmarkEnd w:id="12"/>
      <w:r>
        <w:rPr>
          <w:sz w:val="24"/>
          <w:szCs w:val="24"/>
        </w:rPr>
        <w:t>）</w:t>
      </w:r>
      <w:r w:rsidRPr="00CB2E94">
        <w:rPr>
          <w:rFonts w:ascii="Times New Roman" w:hAnsi="Times New Roman" w:cs="Times New Roman"/>
          <w:sz w:val="24"/>
          <w:szCs w:val="24"/>
        </w:rPr>
        <w:t>拟定的任何续期</w:t>
      </w:r>
      <w:bookmarkEnd w:id="11"/>
      <w:r>
        <w:rPr>
          <w:sz w:val="24"/>
          <w:szCs w:val="24"/>
        </w:rPr>
        <w:t>。</w:t>
      </w:r>
      <w:bookmarkEnd w:id="9"/>
    </w:p>
    <w:p w14:paraId="246992D4" w14:textId="77777777" w:rsidR="006D17D8" w:rsidRDefault="006D17D8">
      <w:pPr>
        <w:spacing w:beforeLines="50" w:before="156" w:afterLines="50" w:after="156"/>
        <w:jc w:val="left"/>
        <w:rPr>
          <w:rFonts w:ascii="Times New Roman" w:hAnsi="Times New Roman" w:cs="Times New Roman"/>
          <w:sz w:val="24"/>
          <w:szCs w:val="24"/>
        </w:rPr>
      </w:pPr>
      <w:bookmarkStart w:id="13" w:name="_Hlk99545020"/>
      <w:r w:rsidRPr="00081E02">
        <w:rPr>
          <w:sz w:val="24"/>
        </w:rPr>
        <w:t>鉴于这一突发公共卫生事件，正如</w:t>
      </w:r>
      <w:r w:rsidRPr="00081E02">
        <w:rPr>
          <w:sz w:val="24"/>
        </w:rPr>
        <w:t>2020</w:t>
      </w:r>
      <w:r w:rsidRPr="00081E02">
        <w:rPr>
          <w:sz w:val="24"/>
        </w:rPr>
        <w:t>年</w:t>
      </w:r>
      <w:r w:rsidRPr="00081E02">
        <w:rPr>
          <w:sz w:val="24"/>
        </w:rPr>
        <w:t>3</w:t>
      </w:r>
      <w:r w:rsidRPr="00081E02">
        <w:rPr>
          <w:sz w:val="24"/>
        </w:rPr>
        <w:t>月</w:t>
      </w:r>
      <w:r w:rsidRPr="00081E02">
        <w:rPr>
          <w:sz w:val="24"/>
        </w:rPr>
        <w:t>25</w:t>
      </w:r>
      <w:r w:rsidRPr="00081E02">
        <w:rPr>
          <w:sz w:val="24"/>
        </w:rPr>
        <w:t>日《联邦公报》中</w:t>
      </w:r>
      <w:r w:rsidRPr="00081E02">
        <w:rPr>
          <w:rFonts w:ascii="宋体" w:hAnsi="宋体"/>
          <w:sz w:val="24"/>
        </w:rPr>
        <w:t>“</w:t>
      </w:r>
      <w:r>
        <w:rPr>
          <w:sz w:val="24"/>
        </w:rPr>
        <w:t>新型冠状病毒肺炎</w:t>
      </w:r>
      <w:r w:rsidRPr="00081E02">
        <w:rPr>
          <w:sz w:val="24"/>
        </w:rPr>
        <w:t>相关指南文件的</w:t>
      </w:r>
      <w:r>
        <w:rPr>
          <w:rFonts w:hint="eastAsia"/>
          <w:sz w:val="24"/>
        </w:rPr>
        <w:t>制定流程</w:t>
      </w:r>
      <w:r w:rsidRPr="00081E02">
        <w:rPr>
          <w:rFonts w:ascii="宋体" w:hAnsi="宋体"/>
          <w:sz w:val="24"/>
        </w:rPr>
        <w:t>”</w:t>
      </w:r>
      <w:r w:rsidRPr="00081E02">
        <w:rPr>
          <w:sz w:val="24"/>
        </w:rPr>
        <w:t>的通知所述，请访问</w:t>
      </w:r>
      <w:hyperlink r:id="rId14" w:history="1">
        <w:r w:rsidRPr="00607CE9">
          <w:rPr>
            <w:rStyle w:val="af"/>
            <w:i/>
            <w:iCs/>
            <w:sz w:val="24"/>
          </w:rPr>
          <w:t xml:space="preserve"> </w:t>
        </w:r>
        <w:r w:rsidRPr="00607CE9">
          <w:rPr>
            <w:rStyle w:val="af"/>
            <w:sz w:val="24"/>
          </w:rPr>
          <w:t>https://www.govinfo.gov/content/pkg/FR-2020-03-25/pdf/2020-06222.pdf</w:t>
        </w:r>
        <w:r w:rsidRPr="00607CE9">
          <w:rPr>
            <w:rStyle w:val="af"/>
            <w:rFonts w:hint="eastAsia"/>
            <w:sz w:val="24"/>
          </w:rPr>
          <w:t>，</w:t>
        </w:r>
      </w:hyperlink>
      <w:r w:rsidRPr="00081E02">
        <w:rPr>
          <w:sz w:val="24"/>
        </w:rPr>
        <w:t>本指南在</w:t>
      </w:r>
      <w:r>
        <w:rPr>
          <w:rFonts w:hint="eastAsia"/>
          <w:sz w:val="24"/>
        </w:rPr>
        <w:t>无需</w:t>
      </w:r>
      <w:r w:rsidRPr="00081E02">
        <w:rPr>
          <w:sz w:val="24"/>
        </w:rPr>
        <w:t>事先征求公众意见的情况下实施，因为</w:t>
      </w:r>
      <w:r w:rsidRPr="00081E02">
        <w:rPr>
          <w:sz w:val="24"/>
        </w:rPr>
        <w:t>FDA</w:t>
      </w:r>
      <w:r w:rsidRPr="00081E02">
        <w:rPr>
          <w:sz w:val="24"/>
        </w:rPr>
        <w:t>已</w:t>
      </w:r>
      <w:r>
        <w:rPr>
          <w:rFonts w:hint="eastAsia"/>
          <w:sz w:val="24"/>
        </w:rPr>
        <w:t>确定，</w:t>
      </w:r>
      <w:r w:rsidRPr="00081E02">
        <w:rPr>
          <w:sz w:val="24"/>
        </w:rPr>
        <w:t>公众的事先参与指导是不可行或不适当的</w:t>
      </w:r>
      <w:r w:rsidRPr="00E04CC5">
        <w:rPr>
          <w:rFonts w:ascii="Times New Roman" w:hAnsi="Times New Roman" w:cs="Times New Roman"/>
          <w:sz w:val="24"/>
          <w:szCs w:val="24"/>
        </w:rPr>
        <w:t>（见《联邦食品、药品和化妆品法案》（《</w:t>
      </w:r>
      <w:r w:rsidRPr="00E04CC5">
        <w:rPr>
          <w:rFonts w:ascii="Times New Roman" w:hAnsi="Times New Roman" w:cs="Times New Roman"/>
          <w:sz w:val="24"/>
          <w:szCs w:val="24"/>
        </w:rPr>
        <w:t>FD&amp;C</w:t>
      </w:r>
      <w:r w:rsidRPr="00E04CC5">
        <w:rPr>
          <w:rFonts w:ascii="Times New Roman" w:hAnsi="Times New Roman" w:cs="Times New Roman"/>
          <w:sz w:val="24"/>
          <w:szCs w:val="24"/>
        </w:rPr>
        <w:t>法案》）第</w:t>
      </w:r>
      <w:r w:rsidRPr="00E04CC5">
        <w:rPr>
          <w:rFonts w:ascii="Times New Roman" w:hAnsi="Times New Roman" w:cs="Times New Roman"/>
          <w:sz w:val="24"/>
          <w:szCs w:val="24"/>
        </w:rPr>
        <w:t>701</w:t>
      </w:r>
      <w:r w:rsidRPr="00E04CC5">
        <w:rPr>
          <w:rFonts w:ascii="Times New Roman" w:hAnsi="Times New Roman" w:cs="Times New Roman"/>
          <w:sz w:val="24"/>
          <w:szCs w:val="24"/>
        </w:rPr>
        <w:t>（</w:t>
      </w:r>
      <w:r w:rsidRPr="00E04CC5">
        <w:rPr>
          <w:rFonts w:ascii="Times New Roman" w:hAnsi="Times New Roman" w:cs="Times New Roman"/>
          <w:sz w:val="24"/>
          <w:szCs w:val="24"/>
        </w:rPr>
        <w:t>h</w:t>
      </w:r>
      <w:r w:rsidRPr="00E04CC5">
        <w:rPr>
          <w:rFonts w:ascii="Times New Roman" w:hAnsi="Times New Roman" w:cs="Times New Roman"/>
          <w:sz w:val="24"/>
          <w:szCs w:val="24"/>
        </w:rPr>
        <w:t>）（</w:t>
      </w:r>
      <w:r w:rsidRPr="00E04CC5">
        <w:rPr>
          <w:rFonts w:ascii="Times New Roman" w:hAnsi="Times New Roman" w:cs="Times New Roman"/>
          <w:sz w:val="24"/>
          <w:szCs w:val="24"/>
        </w:rPr>
        <w:t>1</w:t>
      </w:r>
      <w:r w:rsidRPr="00E04CC5">
        <w:rPr>
          <w:rFonts w:ascii="Times New Roman" w:hAnsi="Times New Roman" w:cs="Times New Roman"/>
          <w:sz w:val="24"/>
          <w:szCs w:val="24"/>
        </w:rPr>
        <w:t>）（</w:t>
      </w:r>
      <w:r w:rsidRPr="00E04CC5">
        <w:rPr>
          <w:rFonts w:ascii="Times New Roman" w:hAnsi="Times New Roman" w:cs="Times New Roman"/>
          <w:sz w:val="24"/>
          <w:szCs w:val="24"/>
        </w:rPr>
        <w:t>C</w:t>
      </w:r>
      <w:r w:rsidRPr="00E04CC5">
        <w:rPr>
          <w:rFonts w:ascii="Times New Roman" w:hAnsi="Times New Roman" w:cs="Times New Roman"/>
          <w:sz w:val="24"/>
          <w:szCs w:val="24"/>
        </w:rPr>
        <w:t>）条</w:t>
      </w:r>
      <w:r>
        <w:rPr>
          <w:rFonts w:hint="eastAsia"/>
          <w:sz w:val="24"/>
          <w:szCs w:val="24"/>
        </w:rPr>
        <w:t>和</w:t>
      </w:r>
      <w:r w:rsidRPr="00423950">
        <w:rPr>
          <w:sz w:val="24"/>
          <w:szCs w:val="24"/>
        </w:rPr>
        <w:t xml:space="preserve"> 21 CFR 10.115(g)(2)</w:t>
      </w:r>
      <w:r w:rsidRPr="00E04CC5">
        <w:rPr>
          <w:rFonts w:ascii="Times New Roman" w:hAnsi="Times New Roman" w:cs="Times New Roman"/>
          <w:sz w:val="24"/>
          <w:szCs w:val="24"/>
        </w:rPr>
        <w:t>）</w:t>
      </w:r>
      <w:r w:rsidRPr="00081E02">
        <w:rPr>
          <w:sz w:val="24"/>
        </w:rPr>
        <w:t>。</w:t>
      </w:r>
      <w:r w:rsidRPr="00A443BA">
        <w:rPr>
          <w:sz w:val="24"/>
        </w:rPr>
        <w:t>本指南文件</w:t>
      </w:r>
      <w:r w:rsidR="00526395">
        <w:rPr>
          <w:rFonts w:hint="eastAsia"/>
          <w:sz w:val="24"/>
        </w:rPr>
        <w:t>将立即</w:t>
      </w:r>
      <w:r w:rsidRPr="00A443BA">
        <w:rPr>
          <w:sz w:val="24"/>
        </w:rPr>
        <w:t>实施，但仍需根据</w:t>
      </w:r>
      <w:r w:rsidR="00891830">
        <w:rPr>
          <w:sz w:val="24"/>
        </w:rPr>
        <w:t>FDA</w:t>
      </w:r>
      <w:r w:rsidRPr="00A443BA">
        <w:rPr>
          <w:sz w:val="24"/>
        </w:rPr>
        <w:t>的良好指南规范</w:t>
      </w:r>
      <w:r w:rsidR="00891830">
        <w:rPr>
          <w:sz w:val="24"/>
        </w:rPr>
        <w:t>接受</w:t>
      </w:r>
      <w:r w:rsidRPr="00A443BA">
        <w:rPr>
          <w:sz w:val="24"/>
        </w:rPr>
        <w:t>意见。</w:t>
      </w:r>
      <w:bookmarkEnd w:id="13"/>
    </w:p>
    <w:p w14:paraId="01329A19" w14:textId="77777777" w:rsidR="00E73794" w:rsidRPr="00CB2E94" w:rsidRDefault="00E73794">
      <w:pPr>
        <w:spacing w:beforeLines="50" w:before="156" w:afterLines="50" w:after="156"/>
        <w:jc w:val="left"/>
        <w:rPr>
          <w:rFonts w:ascii="Times New Roman" w:hAnsi="Times New Roman" w:cs="Times New Roman"/>
          <w:sz w:val="24"/>
          <w:szCs w:val="24"/>
        </w:rPr>
      </w:pPr>
    </w:p>
    <w:p w14:paraId="0D4E64B6" w14:textId="77777777" w:rsidR="00AF5DFF" w:rsidRPr="00F25718" w:rsidRDefault="00AF5DFF">
      <w:pPr>
        <w:widowControl/>
        <w:jc w:val="left"/>
        <w:rPr>
          <w:rFonts w:ascii="Times New Roman" w:hAnsi="Times New Roman" w:cs="Times New Roman"/>
          <w:szCs w:val="15"/>
        </w:rPr>
      </w:pPr>
      <w:r>
        <w:rPr>
          <w:rFonts w:ascii="Times New Roman" w:hAnsi="Times New Roman" w:cs="Times New Roman"/>
          <w:szCs w:val="15"/>
        </w:rPr>
        <w:br w:type="page"/>
      </w:r>
    </w:p>
    <w:p w14:paraId="137A535E" w14:textId="77777777" w:rsidR="00AF5DFF" w:rsidRPr="00CB2E94" w:rsidRDefault="00891830" w:rsidP="00526395">
      <w:pPr>
        <w:spacing w:beforeLines="50" w:before="156" w:afterLines="50" w:after="156"/>
        <w:rPr>
          <w:rFonts w:ascii="Times New Roman" w:hAnsi="Times New Roman" w:cs="Times New Roman"/>
          <w:sz w:val="24"/>
          <w:szCs w:val="24"/>
        </w:rPr>
      </w:pPr>
      <w:bookmarkStart w:id="14" w:name="_Hlk99545046"/>
      <w:bookmarkStart w:id="15" w:name="bookmark7"/>
      <w:r w:rsidRPr="008C64C6">
        <w:rPr>
          <w:rFonts w:hint="eastAsia"/>
          <w:sz w:val="24"/>
        </w:rPr>
        <w:lastRenderedPageBreak/>
        <w:t>FDA</w:t>
      </w:r>
      <w:r w:rsidRPr="008C64C6">
        <w:rPr>
          <w:rFonts w:hint="eastAsia"/>
          <w:sz w:val="24"/>
        </w:rPr>
        <w:t>指南文件，包括本指南，并未规定具有法律强制力的责任。相反，指南描述了</w:t>
      </w:r>
      <w:r w:rsidRPr="008C64C6">
        <w:rPr>
          <w:rFonts w:hint="eastAsia"/>
          <w:sz w:val="24"/>
        </w:rPr>
        <w:t>FDA</w:t>
      </w:r>
      <w:r w:rsidRPr="008C64C6">
        <w:rPr>
          <w:rFonts w:hint="eastAsia"/>
          <w:sz w:val="24"/>
        </w:rPr>
        <w:t>对该主题的当前看法，除非引用了具体监管或法定要求，否则应仅视为建议。</w:t>
      </w:r>
      <w:r w:rsidRPr="008C64C6">
        <w:rPr>
          <w:rFonts w:hint="eastAsia"/>
          <w:sz w:val="24"/>
        </w:rPr>
        <w:t>FDA</w:t>
      </w:r>
      <w:r w:rsidRPr="008C64C6">
        <w:rPr>
          <w:rFonts w:hint="eastAsia"/>
          <w:sz w:val="24"/>
        </w:rPr>
        <w:t>指南中使用的“应该（</w:t>
      </w:r>
      <w:r w:rsidRPr="008C64C6">
        <w:rPr>
          <w:rFonts w:hint="eastAsia"/>
          <w:sz w:val="24"/>
        </w:rPr>
        <w:t>should</w:t>
      </w:r>
      <w:r w:rsidRPr="008C64C6">
        <w:rPr>
          <w:rFonts w:hint="eastAsia"/>
          <w:sz w:val="24"/>
        </w:rPr>
        <w:t>）”一词指建议或推荐进行某一事项，并非强制要求</w:t>
      </w:r>
      <w:bookmarkEnd w:id="14"/>
      <w:r w:rsidR="00275AEC" w:rsidRPr="00F55647">
        <w:rPr>
          <w:sz w:val="24"/>
        </w:rPr>
        <w:t>。</w:t>
      </w:r>
      <w:bookmarkEnd w:id="15"/>
    </w:p>
    <w:p w14:paraId="56DCF36F" w14:textId="77777777" w:rsidR="00AF5DFF" w:rsidRPr="00F25718" w:rsidRDefault="00AF5DFF">
      <w:pPr>
        <w:spacing w:beforeLines="50" w:before="156" w:afterLines="50" w:after="156"/>
        <w:ind w:left="565" w:hangingChars="201" w:hanging="565"/>
        <w:outlineLvl w:val="0"/>
        <w:rPr>
          <w:rFonts w:ascii="Times New Roman" w:hAnsi="Times New Roman" w:cs="Times New Roman"/>
          <w:b/>
          <w:sz w:val="28"/>
          <w:szCs w:val="28"/>
        </w:rPr>
      </w:pPr>
      <w:bookmarkStart w:id="16" w:name="_Toc97320568"/>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16"/>
    </w:p>
    <w:p w14:paraId="7573C6F2" w14:textId="77777777" w:rsidR="00AF5DFF" w:rsidRPr="00CB2E94" w:rsidRDefault="00E842B0">
      <w:pPr>
        <w:spacing w:beforeLines="50" w:before="156" w:afterLines="50" w:after="156"/>
        <w:rPr>
          <w:rFonts w:ascii="Times New Roman" w:hAnsi="Times New Roman" w:cs="Times New Roman"/>
          <w:sz w:val="24"/>
          <w:szCs w:val="24"/>
        </w:rPr>
      </w:pPr>
      <w:r w:rsidRPr="00E04CC5">
        <w:rPr>
          <w:rFonts w:ascii="Times New Roman" w:hAnsi="Times New Roman" w:cs="Times New Roman"/>
          <w:sz w:val="24"/>
          <w:szCs w:val="24"/>
        </w:rPr>
        <w:t>目前爆发了由一种</w:t>
      </w:r>
      <w:r w:rsidR="00891830">
        <w:rPr>
          <w:rFonts w:ascii="Times New Roman" w:hAnsi="Times New Roman" w:cs="Times New Roman" w:hint="eastAsia"/>
          <w:sz w:val="24"/>
          <w:szCs w:val="24"/>
        </w:rPr>
        <w:t>新型</w:t>
      </w:r>
      <w:r w:rsidRPr="00E04CC5">
        <w:rPr>
          <w:rFonts w:ascii="Times New Roman" w:hAnsi="Times New Roman" w:cs="Times New Roman"/>
          <w:sz w:val="24"/>
          <w:szCs w:val="24"/>
        </w:rPr>
        <w:t>冠病毒引起的呼吸道</w:t>
      </w:r>
      <w:r>
        <w:rPr>
          <w:rFonts w:ascii="Times New Roman" w:hAnsi="Times New Roman" w:cs="Times New Roman" w:hint="eastAsia"/>
          <w:sz w:val="24"/>
          <w:szCs w:val="24"/>
        </w:rPr>
        <w:t>疾</w:t>
      </w:r>
      <w:r w:rsidRPr="00E04CC5">
        <w:rPr>
          <w:rFonts w:ascii="Times New Roman" w:hAnsi="Times New Roman" w:cs="Times New Roman"/>
          <w:sz w:val="24"/>
          <w:szCs w:val="24"/>
        </w:rPr>
        <w:t>病。该病毒被命名为</w:t>
      </w:r>
      <w:r w:rsidRPr="00E04CC5">
        <w:rPr>
          <w:rFonts w:asciiTheme="minorEastAsia" w:hAnsiTheme="minorEastAsia" w:cs="Times New Roman"/>
          <w:sz w:val="24"/>
          <w:szCs w:val="24"/>
        </w:rPr>
        <w:t>“</w:t>
      </w:r>
      <w:r w:rsidRPr="00E04CC5">
        <w:rPr>
          <w:rFonts w:ascii="Times New Roman" w:hAnsi="Times New Roman" w:cs="Times New Roman"/>
          <w:sz w:val="24"/>
          <w:szCs w:val="24"/>
        </w:rPr>
        <w:t>SARS-CoV-2</w:t>
      </w:r>
      <w:r w:rsidRPr="00E04CC5">
        <w:rPr>
          <w:rFonts w:asciiTheme="minorEastAsia" w:hAnsiTheme="minorEastAsia" w:cs="Times New Roman"/>
          <w:sz w:val="24"/>
          <w:szCs w:val="24"/>
        </w:rPr>
        <w:t>”</w:t>
      </w:r>
      <w:r w:rsidRPr="00E04CC5">
        <w:rPr>
          <w:rFonts w:ascii="Times New Roman" w:hAnsi="Times New Roman" w:cs="Times New Roman"/>
          <w:sz w:val="24"/>
          <w:szCs w:val="24"/>
        </w:rPr>
        <w:t>，其引起的疾病被命名</w:t>
      </w:r>
      <w:r w:rsidRPr="00E04CC5">
        <w:rPr>
          <w:rFonts w:asciiTheme="minorEastAsia" w:hAnsiTheme="minorEastAsia" w:cs="Times New Roman"/>
          <w:sz w:val="24"/>
          <w:szCs w:val="24"/>
        </w:rPr>
        <w:t>为“</w:t>
      </w:r>
      <w:r>
        <w:rPr>
          <w:rFonts w:asciiTheme="minorEastAsia" w:hAnsiTheme="minorEastAsia" w:cs="Times New Roman"/>
          <w:sz w:val="24"/>
          <w:szCs w:val="24"/>
        </w:rPr>
        <w:t>新型冠状病毒肺炎</w:t>
      </w:r>
      <w:r w:rsidRPr="00E04CC5">
        <w:rPr>
          <w:rFonts w:asciiTheme="minorEastAsia" w:hAnsiTheme="minorEastAsia" w:cs="Times New Roman"/>
          <w:sz w:val="24"/>
          <w:szCs w:val="24"/>
        </w:rPr>
        <w:t>”</w:t>
      </w:r>
      <w:r w:rsidRPr="00E04CC5">
        <w:rPr>
          <w:rFonts w:ascii="Times New Roman" w:hAnsi="Times New Roman" w:cs="Times New Roman"/>
          <w:sz w:val="24"/>
          <w:szCs w:val="24"/>
        </w:rPr>
        <w:t>（</w:t>
      </w:r>
      <w:r w:rsidRPr="00E04CC5">
        <w:rPr>
          <w:rFonts w:ascii="Times New Roman" w:hAnsi="Times New Roman" w:cs="Times New Roman"/>
          <w:sz w:val="24"/>
          <w:szCs w:val="24"/>
        </w:rPr>
        <w:t>COVID-19</w:t>
      </w:r>
      <w:r w:rsidRPr="00E04CC5">
        <w:rPr>
          <w:rFonts w:ascii="Times New Roman" w:hAnsi="Times New Roman" w:cs="Times New Roman"/>
          <w:sz w:val="24"/>
          <w:szCs w:val="24"/>
        </w:rPr>
        <w:t>）。</w:t>
      </w:r>
      <w:r w:rsidRPr="00E04CC5">
        <w:rPr>
          <w:rFonts w:ascii="Times New Roman" w:hAnsi="Times New Roman" w:cs="Times New Roman"/>
          <w:sz w:val="24"/>
          <w:szCs w:val="24"/>
        </w:rPr>
        <w:t>2020</w:t>
      </w:r>
      <w:r w:rsidRPr="00E04CC5">
        <w:rPr>
          <w:rFonts w:ascii="Times New Roman" w:hAnsi="Times New Roman" w:cs="Times New Roman"/>
          <w:sz w:val="24"/>
          <w:szCs w:val="24"/>
        </w:rPr>
        <w:t>年</w:t>
      </w:r>
      <w:r w:rsidRPr="00E04CC5">
        <w:rPr>
          <w:rFonts w:ascii="Times New Roman" w:hAnsi="Times New Roman" w:cs="Times New Roman"/>
          <w:sz w:val="24"/>
          <w:szCs w:val="24"/>
        </w:rPr>
        <w:t>1</w:t>
      </w:r>
      <w:r w:rsidRPr="00E04CC5">
        <w:rPr>
          <w:rFonts w:ascii="Times New Roman" w:hAnsi="Times New Roman" w:cs="Times New Roman"/>
          <w:sz w:val="24"/>
          <w:szCs w:val="24"/>
        </w:rPr>
        <w:t>月</w:t>
      </w:r>
      <w:r w:rsidRPr="00E04CC5">
        <w:rPr>
          <w:rFonts w:ascii="Times New Roman" w:hAnsi="Times New Roman" w:cs="Times New Roman"/>
          <w:sz w:val="24"/>
          <w:szCs w:val="24"/>
        </w:rPr>
        <w:t>31</w:t>
      </w:r>
      <w:r w:rsidRPr="00E04CC5">
        <w:rPr>
          <w:rFonts w:ascii="Times New Roman" w:hAnsi="Times New Roman" w:cs="Times New Roman"/>
          <w:sz w:val="24"/>
          <w:szCs w:val="24"/>
        </w:rPr>
        <w:t>日，</w:t>
      </w:r>
      <w:bookmarkStart w:id="17" w:name="_Hlk99524831"/>
      <w:r>
        <w:rPr>
          <w:rFonts w:ascii="Times New Roman" w:hAnsi="Times New Roman" w:cs="Times New Roman"/>
          <w:sz w:val="24"/>
          <w:szCs w:val="24"/>
        </w:rPr>
        <w:t>卫生与公众服务部</w:t>
      </w:r>
      <w:r w:rsidRPr="00E04CC5">
        <w:rPr>
          <w:rFonts w:ascii="Times New Roman" w:hAnsi="Times New Roman" w:cs="Times New Roman"/>
          <w:sz w:val="24"/>
          <w:szCs w:val="24"/>
        </w:rPr>
        <w:t>（</w:t>
      </w:r>
      <w:r w:rsidRPr="00E04CC5">
        <w:rPr>
          <w:rFonts w:ascii="Times New Roman" w:hAnsi="Times New Roman" w:cs="Times New Roman"/>
          <w:sz w:val="24"/>
          <w:szCs w:val="24"/>
        </w:rPr>
        <w:t>HHS</w:t>
      </w:r>
      <w:r w:rsidRPr="00E04CC5">
        <w:rPr>
          <w:rFonts w:ascii="Times New Roman" w:hAnsi="Times New Roman" w:cs="Times New Roman"/>
          <w:sz w:val="24"/>
          <w:szCs w:val="24"/>
        </w:rPr>
        <w:t>）</w:t>
      </w:r>
      <w:bookmarkEnd w:id="17"/>
      <w:r w:rsidRPr="00CB2E94">
        <w:rPr>
          <w:rFonts w:ascii="Times New Roman" w:hAnsi="Times New Roman" w:cs="Times New Roman"/>
          <w:sz w:val="24"/>
          <w:szCs w:val="24"/>
        </w:rPr>
        <w:t>发布了有关</w:t>
      </w:r>
      <w:r>
        <w:rPr>
          <w:rFonts w:ascii="Times New Roman" w:hAnsi="Times New Roman" w:cs="Times New Roman"/>
          <w:sz w:val="24"/>
          <w:szCs w:val="24"/>
        </w:rPr>
        <w:t>新型冠状病毒肺炎</w:t>
      </w:r>
      <w:r w:rsidRPr="00CB2E94">
        <w:rPr>
          <w:rFonts w:ascii="Times New Roman" w:hAnsi="Times New Roman" w:cs="Times New Roman"/>
          <w:sz w:val="24"/>
          <w:szCs w:val="24"/>
        </w:rPr>
        <w:t>突发公共卫生事件的声明</w:t>
      </w:r>
      <w:r w:rsidR="00AF5DFF" w:rsidRPr="00CB2E94">
        <w:rPr>
          <w:rFonts w:ascii="Times New Roman" w:hAnsi="Times New Roman" w:cs="Times New Roman"/>
          <w:sz w:val="24"/>
          <w:szCs w:val="24"/>
        </w:rPr>
        <w:t>，自</w:t>
      </w:r>
      <w:r w:rsidR="00AF5DFF" w:rsidRPr="00CB2E94">
        <w:rPr>
          <w:rFonts w:ascii="Times New Roman" w:hAnsi="Times New Roman" w:cs="Times New Roman"/>
          <w:sz w:val="24"/>
          <w:szCs w:val="24"/>
        </w:rPr>
        <w:t>2020</w:t>
      </w:r>
      <w:r w:rsidR="00AF5DFF" w:rsidRPr="00CB2E94">
        <w:rPr>
          <w:rFonts w:ascii="Times New Roman" w:hAnsi="Times New Roman" w:cs="Times New Roman"/>
          <w:sz w:val="24"/>
          <w:szCs w:val="24"/>
        </w:rPr>
        <w:t>年</w:t>
      </w:r>
      <w:r w:rsidR="00AF5DFF" w:rsidRPr="00CB2E94">
        <w:rPr>
          <w:rFonts w:ascii="Times New Roman" w:hAnsi="Times New Roman" w:cs="Times New Roman"/>
          <w:sz w:val="24"/>
          <w:szCs w:val="24"/>
        </w:rPr>
        <w:t>1</w:t>
      </w:r>
      <w:r w:rsidR="00AF5DFF" w:rsidRPr="00CB2E94">
        <w:rPr>
          <w:rFonts w:ascii="Times New Roman" w:hAnsi="Times New Roman" w:cs="Times New Roman"/>
          <w:sz w:val="24"/>
          <w:szCs w:val="24"/>
        </w:rPr>
        <w:t>月</w:t>
      </w:r>
      <w:r w:rsidR="00AF5DFF" w:rsidRPr="00CB2E94">
        <w:rPr>
          <w:rFonts w:ascii="Times New Roman" w:hAnsi="Times New Roman" w:cs="Times New Roman"/>
          <w:sz w:val="24"/>
          <w:szCs w:val="24"/>
        </w:rPr>
        <w:t>27</w:t>
      </w:r>
      <w:r w:rsidR="00AF5DFF" w:rsidRPr="00CB2E94">
        <w:rPr>
          <w:rFonts w:ascii="Times New Roman" w:hAnsi="Times New Roman" w:cs="Times New Roman"/>
          <w:sz w:val="24"/>
          <w:szCs w:val="24"/>
        </w:rPr>
        <w:t>日起生效，并且动员了</w:t>
      </w:r>
      <w:r w:rsidR="00AF5DFF" w:rsidRPr="00CB2E94">
        <w:rPr>
          <w:rFonts w:ascii="Times New Roman" w:hAnsi="Times New Roman" w:cs="Times New Roman"/>
          <w:sz w:val="24"/>
          <w:szCs w:val="24"/>
        </w:rPr>
        <w:t>HHS</w:t>
      </w:r>
      <w:r w:rsidR="00AF5DFF" w:rsidRPr="00CB2E94">
        <w:rPr>
          <w:rFonts w:ascii="Times New Roman" w:hAnsi="Times New Roman" w:cs="Times New Roman"/>
          <w:sz w:val="24"/>
          <w:szCs w:val="24"/>
        </w:rPr>
        <w:t>运营部。</w:t>
      </w:r>
      <w:r w:rsidR="00AF5DFF" w:rsidRPr="00CB2E94">
        <w:rPr>
          <w:rFonts w:ascii="Times New Roman" w:hAnsi="Times New Roman" w:cs="Times New Roman"/>
          <w:sz w:val="24"/>
          <w:szCs w:val="24"/>
        </w:rPr>
        <w:t>2020</w:t>
      </w:r>
      <w:r w:rsidR="00AF5DFF" w:rsidRPr="00CB2E94">
        <w:rPr>
          <w:rFonts w:ascii="Times New Roman" w:hAnsi="Times New Roman" w:cs="Times New Roman"/>
          <w:sz w:val="24"/>
          <w:szCs w:val="24"/>
        </w:rPr>
        <w:t>年</w:t>
      </w:r>
      <w:r w:rsidR="00AF5DFF" w:rsidRPr="00CB2E94">
        <w:rPr>
          <w:rFonts w:ascii="Times New Roman" w:hAnsi="Times New Roman" w:cs="Times New Roman"/>
          <w:sz w:val="24"/>
          <w:szCs w:val="24"/>
        </w:rPr>
        <w:t>4</w:t>
      </w:r>
      <w:r w:rsidR="00AF5DFF" w:rsidRPr="00CB2E94">
        <w:rPr>
          <w:rFonts w:ascii="Times New Roman" w:hAnsi="Times New Roman" w:cs="Times New Roman"/>
          <w:sz w:val="24"/>
          <w:szCs w:val="24"/>
        </w:rPr>
        <w:t>月</w:t>
      </w:r>
      <w:r w:rsidR="00AF5DFF" w:rsidRPr="00CB2E94">
        <w:rPr>
          <w:rFonts w:ascii="Times New Roman" w:hAnsi="Times New Roman" w:cs="Times New Roman"/>
          <w:sz w:val="24"/>
          <w:szCs w:val="24"/>
        </w:rPr>
        <w:t>21</w:t>
      </w:r>
      <w:r w:rsidR="00AF5DFF" w:rsidRPr="00CB2E94">
        <w:rPr>
          <w:rFonts w:ascii="Times New Roman" w:hAnsi="Times New Roman" w:cs="Times New Roman"/>
          <w:sz w:val="24"/>
          <w:szCs w:val="24"/>
        </w:rPr>
        <w:t>日，该声明再次续期</w:t>
      </w:r>
      <w:r w:rsidR="00AF5DFF" w:rsidRPr="00CB2E94">
        <w:rPr>
          <w:rFonts w:ascii="Times New Roman" w:hAnsi="Times New Roman" w:cs="Times New Roman"/>
          <w:sz w:val="24"/>
          <w:szCs w:val="24"/>
        </w:rPr>
        <w:t>90</w:t>
      </w:r>
      <w:r w:rsidR="00AF5DFF" w:rsidRPr="00CB2E94">
        <w:rPr>
          <w:rFonts w:ascii="Times New Roman" w:hAnsi="Times New Roman" w:cs="Times New Roman"/>
          <w:sz w:val="24"/>
          <w:szCs w:val="24"/>
        </w:rPr>
        <w:t>天，自</w:t>
      </w:r>
      <w:r w:rsidR="00AF5DFF" w:rsidRPr="00CB2E94">
        <w:rPr>
          <w:rFonts w:ascii="Times New Roman" w:hAnsi="Times New Roman" w:cs="Times New Roman"/>
          <w:sz w:val="24"/>
          <w:szCs w:val="24"/>
        </w:rPr>
        <w:t>2020</w:t>
      </w:r>
      <w:r w:rsidR="00AF5DFF" w:rsidRPr="00CB2E94">
        <w:rPr>
          <w:rFonts w:ascii="Times New Roman" w:hAnsi="Times New Roman" w:cs="Times New Roman"/>
          <w:sz w:val="24"/>
          <w:szCs w:val="24"/>
        </w:rPr>
        <w:t>年</w:t>
      </w:r>
      <w:r w:rsidR="00AF5DFF" w:rsidRPr="00CB2E94">
        <w:rPr>
          <w:rFonts w:ascii="Times New Roman" w:hAnsi="Times New Roman" w:cs="Times New Roman"/>
          <w:sz w:val="24"/>
          <w:szCs w:val="24"/>
        </w:rPr>
        <w:t>4</w:t>
      </w:r>
      <w:r w:rsidR="00AF5DFF" w:rsidRPr="00CB2E94">
        <w:rPr>
          <w:rFonts w:ascii="Times New Roman" w:hAnsi="Times New Roman" w:cs="Times New Roman"/>
          <w:sz w:val="24"/>
          <w:szCs w:val="24"/>
        </w:rPr>
        <w:t>月</w:t>
      </w:r>
      <w:r w:rsidR="00AF5DFF" w:rsidRPr="00CB2E94">
        <w:rPr>
          <w:rFonts w:ascii="Times New Roman" w:hAnsi="Times New Roman" w:cs="Times New Roman"/>
          <w:sz w:val="24"/>
          <w:szCs w:val="24"/>
        </w:rPr>
        <w:t>26</w:t>
      </w:r>
      <w:r w:rsidR="00AF5DFF" w:rsidRPr="00CB2E94">
        <w:rPr>
          <w:rFonts w:ascii="Times New Roman" w:hAnsi="Times New Roman" w:cs="Times New Roman"/>
          <w:sz w:val="24"/>
          <w:szCs w:val="24"/>
        </w:rPr>
        <w:t>日起生效。</w:t>
      </w:r>
      <w:r w:rsidR="00AF5DFF" w:rsidRPr="00CB2E94">
        <w:rPr>
          <w:rStyle w:val="af2"/>
          <w:rFonts w:ascii="Times New Roman" w:hAnsi="Times New Roman" w:cs="Times New Roman"/>
          <w:sz w:val="24"/>
          <w:szCs w:val="24"/>
        </w:rPr>
        <w:footnoteReference w:id="1"/>
      </w:r>
      <w:bookmarkStart w:id="18" w:name="_Hlk99545575"/>
      <w:r w:rsidR="00DA4FDE">
        <w:rPr>
          <w:sz w:val="24"/>
          <w:szCs w:val="24"/>
        </w:rPr>
        <w:t>此外，</w:t>
      </w:r>
      <w:r w:rsidR="00DA4FDE">
        <w:rPr>
          <w:sz w:val="24"/>
          <w:szCs w:val="24"/>
        </w:rPr>
        <w:t>2020</w:t>
      </w:r>
      <w:r w:rsidR="00DA4FDE">
        <w:rPr>
          <w:sz w:val="24"/>
          <w:szCs w:val="24"/>
        </w:rPr>
        <w:t>年</w:t>
      </w:r>
      <w:r w:rsidR="00DA4FDE">
        <w:rPr>
          <w:sz w:val="24"/>
          <w:szCs w:val="24"/>
        </w:rPr>
        <w:t>3</w:t>
      </w:r>
      <w:r w:rsidR="00DA4FDE">
        <w:rPr>
          <w:sz w:val="24"/>
          <w:szCs w:val="24"/>
        </w:rPr>
        <w:t>月</w:t>
      </w:r>
      <w:r w:rsidR="00DA4FDE">
        <w:rPr>
          <w:sz w:val="24"/>
          <w:szCs w:val="24"/>
        </w:rPr>
        <w:t>13</w:t>
      </w:r>
      <w:r w:rsidR="00DA4FDE">
        <w:rPr>
          <w:sz w:val="24"/>
          <w:szCs w:val="24"/>
        </w:rPr>
        <w:t>日，</w:t>
      </w:r>
      <w:r w:rsidR="00891830">
        <w:rPr>
          <w:rFonts w:hint="eastAsia"/>
          <w:sz w:val="24"/>
          <w:szCs w:val="24"/>
        </w:rPr>
        <w:t>美国</w:t>
      </w:r>
      <w:r w:rsidR="00DA4FDE">
        <w:rPr>
          <w:sz w:val="24"/>
          <w:szCs w:val="24"/>
        </w:rPr>
        <w:t>总统宣布全国进入紧急应对新型冠状病毒肺炎的状态</w:t>
      </w:r>
      <w:bookmarkEnd w:id="18"/>
      <w:r w:rsidR="00AF5DFF" w:rsidRPr="00CB2E94">
        <w:rPr>
          <w:rFonts w:ascii="Times New Roman" w:hAnsi="Times New Roman" w:cs="Times New Roman"/>
          <w:sz w:val="24"/>
          <w:szCs w:val="24"/>
        </w:rPr>
        <w:t>。</w:t>
      </w:r>
      <w:r w:rsidR="00AF5DFF" w:rsidRPr="00CB2E94">
        <w:rPr>
          <w:rStyle w:val="af2"/>
          <w:rFonts w:ascii="Times New Roman" w:hAnsi="Times New Roman" w:cs="Times New Roman"/>
          <w:sz w:val="24"/>
          <w:szCs w:val="24"/>
        </w:rPr>
        <w:footnoteReference w:id="2"/>
      </w:r>
    </w:p>
    <w:p w14:paraId="75A41D5C" w14:textId="77777777" w:rsidR="00AF5DFF" w:rsidRPr="00CB2E94" w:rsidRDefault="00AF5DFF">
      <w:pPr>
        <w:spacing w:beforeLines="50" w:before="156" w:afterLines="50" w:after="156"/>
        <w:rPr>
          <w:rFonts w:ascii="Times New Roman" w:hAnsi="Times New Roman" w:cs="Times New Roman"/>
          <w:sz w:val="24"/>
          <w:szCs w:val="24"/>
        </w:rPr>
      </w:pPr>
      <w:r w:rsidRPr="00CB2E94">
        <w:rPr>
          <w:rFonts w:ascii="Times New Roman" w:hAnsi="Times New Roman" w:cs="Times New Roman"/>
          <w:sz w:val="24"/>
          <w:szCs w:val="24"/>
        </w:rPr>
        <w:t>FDA</w:t>
      </w:r>
      <w:r w:rsidRPr="00CB2E94">
        <w:rPr>
          <w:rFonts w:ascii="Times New Roman" w:hAnsi="Times New Roman" w:cs="Times New Roman"/>
          <w:sz w:val="24"/>
          <w:szCs w:val="24"/>
        </w:rPr>
        <w:t>认为，本指南中规定的政策将通过</w:t>
      </w:r>
      <w:r w:rsidR="004835AC">
        <w:rPr>
          <w:rFonts w:ascii="Times New Roman" w:hAnsi="Times New Roman" w:cs="Times New Roman" w:hint="eastAsia"/>
          <w:sz w:val="24"/>
          <w:szCs w:val="24"/>
        </w:rPr>
        <w:t>帮助</w:t>
      </w:r>
      <w:commentRangeStart w:id="19"/>
      <w:r w:rsidRPr="005017EB">
        <w:rPr>
          <w:rFonts w:ascii="Times New Roman" w:hAnsi="Times New Roman" w:cs="Times New Roman"/>
          <w:color w:val="FF0000"/>
          <w:sz w:val="24"/>
          <w:szCs w:val="24"/>
        </w:rPr>
        <w:t>提高</w:t>
      </w:r>
      <w:commentRangeEnd w:id="19"/>
      <w:r w:rsidR="005017EB">
        <w:rPr>
          <w:rStyle w:val="af4"/>
        </w:rPr>
        <w:commentReference w:id="19"/>
      </w:r>
      <w:r w:rsidR="00DD5CDC">
        <w:rPr>
          <w:rFonts w:ascii="Times New Roman" w:hAnsi="Times New Roman" w:cs="Times New Roman"/>
          <w:sz w:val="24"/>
          <w:szCs w:val="24"/>
        </w:rPr>
        <w:t>新型冠状病毒肺炎</w:t>
      </w:r>
      <w:r w:rsidRPr="00CB2E94">
        <w:rPr>
          <w:rFonts w:ascii="Times New Roman" w:hAnsi="Times New Roman" w:cs="Times New Roman"/>
          <w:sz w:val="24"/>
          <w:szCs w:val="24"/>
        </w:rPr>
        <w:t>患者肺部疾病诊断和治疗监测所需的成像产品的</w:t>
      </w:r>
      <w:r w:rsidR="00891830">
        <w:rPr>
          <w:rFonts w:ascii="Times New Roman" w:hAnsi="Times New Roman" w:cs="Times New Roman"/>
          <w:sz w:val="24"/>
          <w:szCs w:val="24"/>
        </w:rPr>
        <w:t>可及性</w:t>
      </w:r>
      <w:r w:rsidRPr="00CB2E94">
        <w:rPr>
          <w:rFonts w:ascii="Times New Roman" w:hAnsi="Times New Roman" w:cs="Times New Roman"/>
          <w:sz w:val="24"/>
          <w:szCs w:val="24"/>
        </w:rPr>
        <w:t>和功能，解决此类紧急公共卫生问题。成像器械有助于显现肺部异常，通常用于诊断和评估肺功能衰减的原因。因此，成像器械的需求量有所增加，此类器械可能有助于肺部疾病的诊断和治疗监测。由于在</w:t>
      </w:r>
      <w:r w:rsidR="00DD5CDC">
        <w:rPr>
          <w:rFonts w:ascii="Times New Roman" w:hAnsi="Times New Roman" w:cs="Times New Roman"/>
          <w:sz w:val="24"/>
          <w:szCs w:val="24"/>
        </w:rPr>
        <w:t>新型冠状病毒肺炎</w:t>
      </w:r>
      <w:r w:rsidRPr="00CB2E94">
        <w:rPr>
          <w:rFonts w:ascii="Times New Roman" w:hAnsi="Times New Roman" w:cs="Times New Roman"/>
          <w:sz w:val="24"/>
          <w:szCs w:val="24"/>
        </w:rPr>
        <w:t>突发公共卫生事件期间需求量有所增加，本政策也将有助于确保成像产品的</w:t>
      </w:r>
      <w:r w:rsidR="00891830">
        <w:rPr>
          <w:rFonts w:ascii="Times New Roman" w:hAnsi="Times New Roman" w:cs="Times New Roman"/>
          <w:sz w:val="24"/>
          <w:szCs w:val="24"/>
        </w:rPr>
        <w:t>可及性</w:t>
      </w:r>
      <w:r w:rsidRPr="00CB2E94">
        <w:rPr>
          <w:rFonts w:ascii="Times New Roman" w:hAnsi="Times New Roman" w:cs="Times New Roman"/>
          <w:sz w:val="24"/>
          <w:szCs w:val="24"/>
        </w:rPr>
        <w:t>和功能，以便对患者进行扫描。美国放射学会（</w:t>
      </w:r>
      <w:r w:rsidRPr="00CB2E94">
        <w:rPr>
          <w:rFonts w:ascii="Times New Roman" w:hAnsi="Times New Roman" w:cs="Times New Roman"/>
          <w:sz w:val="24"/>
          <w:szCs w:val="24"/>
        </w:rPr>
        <w:t>ACR</w:t>
      </w:r>
      <w:r w:rsidRPr="00CB2E94">
        <w:rPr>
          <w:rFonts w:ascii="Times New Roman" w:hAnsi="Times New Roman" w:cs="Times New Roman"/>
          <w:sz w:val="24"/>
          <w:szCs w:val="24"/>
        </w:rPr>
        <w:t>）关于胸部</w:t>
      </w:r>
      <w:r w:rsidRPr="00CB2E94">
        <w:rPr>
          <w:rFonts w:ascii="Times New Roman" w:hAnsi="Times New Roman" w:cs="Times New Roman"/>
          <w:sz w:val="24"/>
          <w:szCs w:val="24"/>
        </w:rPr>
        <w:t>X</w:t>
      </w:r>
      <w:r w:rsidRPr="00CB2E94">
        <w:rPr>
          <w:rFonts w:ascii="Times New Roman" w:hAnsi="Times New Roman" w:cs="Times New Roman"/>
          <w:sz w:val="24"/>
          <w:szCs w:val="24"/>
        </w:rPr>
        <w:t>射线检查的声明强调了增强成像功能的需求：</w:t>
      </w:r>
      <w:r w:rsidRPr="00CB2E94">
        <w:rPr>
          <w:rFonts w:asciiTheme="minorEastAsia" w:hAnsiTheme="minorEastAsia" w:cs="Times New Roman"/>
          <w:sz w:val="24"/>
          <w:szCs w:val="24"/>
        </w:rPr>
        <w:t>“机</w:t>
      </w:r>
      <w:r w:rsidRPr="00CB2E94">
        <w:rPr>
          <w:rFonts w:ascii="Times New Roman" w:hAnsi="Times New Roman" w:cs="Times New Roman"/>
          <w:sz w:val="24"/>
          <w:szCs w:val="24"/>
        </w:rPr>
        <w:t>构可以考虑在门诊医疗保健机构配置便携式</w:t>
      </w:r>
      <w:r w:rsidRPr="00CB2E94">
        <w:rPr>
          <w:rFonts w:ascii="Times New Roman" w:hAnsi="Times New Roman" w:cs="Times New Roman"/>
          <w:sz w:val="24"/>
          <w:szCs w:val="24"/>
        </w:rPr>
        <w:t>X</w:t>
      </w:r>
      <w:r w:rsidRPr="00CB2E94">
        <w:rPr>
          <w:rFonts w:ascii="Times New Roman" w:hAnsi="Times New Roman" w:cs="Times New Roman"/>
          <w:sz w:val="24"/>
          <w:szCs w:val="24"/>
        </w:rPr>
        <w:t>射线检查器械，用于胸部</w:t>
      </w:r>
      <w:r w:rsidRPr="00CB2E94">
        <w:rPr>
          <w:rFonts w:ascii="Times New Roman" w:hAnsi="Times New Roman" w:cs="Times New Roman"/>
          <w:sz w:val="24"/>
          <w:szCs w:val="24"/>
        </w:rPr>
        <w:t>X</w:t>
      </w:r>
      <w:r w:rsidRPr="00CB2E94">
        <w:rPr>
          <w:rFonts w:ascii="Times New Roman" w:hAnsi="Times New Roman" w:cs="Times New Roman"/>
          <w:sz w:val="24"/>
          <w:szCs w:val="24"/>
        </w:rPr>
        <w:t>射线检查</w:t>
      </w:r>
      <w:r w:rsidRPr="00CB2E94">
        <w:rPr>
          <w:rFonts w:ascii="Times New Roman" w:hAnsi="Times New Roman" w:cs="Times New Roman"/>
          <w:sz w:val="24"/>
          <w:szCs w:val="24"/>
        </w:rPr>
        <w:t>[</w:t>
      </w:r>
      <w:r w:rsidRPr="00CB2E94">
        <w:rPr>
          <w:rFonts w:ascii="Times New Roman" w:hAnsi="Times New Roman" w:cs="Times New Roman"/>
          <w:sz w:val="24"/>
          <w:szCs w:val="24"/>
        </w:rPr>
        <w:t>胸片</w:t>
      </w:r>
      <w:r w:rsidRPr="00CB2E94">
        <w:rPr>
          <w:rFonts w:ascii="Times New Roman" w:hAnsi="Times New Roman" w:cs="Times New Roman"/>
          <w:sz w:val="24"/>
          <w:szCs w:val="24"/>
        </w:rPr>
        <w:t>]</w:t>
      </w:r>
      <w:r w:rsidRPr="00CB2E94">
        <w:rPr>
          <w:rFonts w:ascii="Times New Roman" w:hAnsi="Times New Roman" w:cs="Times New Roman"/>
          <w:sz w:val="24"/>
          <w:szCs w:val="24"/>
        </w:rPr>
        <w:t>属于医疗需求。此类</w:t>
      </w:r>
      <w:r w:rsidR="004835AC">
        <w:rPr>
          <w:rFonts w:ascii="Times New Roman" w:hAnsi="Times New Roman" w:cs="Times New Roman" w:hint="eastAsia"/>
          <w:color w:val="FF0000"/>
          <w:sz w:val="24"/>
          <w:szCs w:val="24"/>
        </w:rPr>
        <w:t>设备</w:t>
      </w:r>
      <w:r w:rsidRPr="00CB2E94">
        <w:rPr>
          <w:rFonts w:ascii="Times New Roman" w:hAnsi="Times New Roman" w:cs="Times New Roman"/>
          <w:sz w:val="24"/>
          <w:szCs w:val="24"/>
        </w:rPr>
        <w:t>的表面易于清洁，无需将患者带入摄片室。</w:t>
      </w:r>
      <w:r w:rsidRPr="00CB2E94">
        <w:rPr>
          <w:rFonts w:asciiTheme="minorEastAsia" w:hAnsiTheme="minorEastAsia" w:cs="Times New Roman"/>
          <w:sz w:val="24"/>
          <w:szCs w:val="24"/>
        </w:rPr>
        <w:t>”</w:t>
      </w:r>
      <w:r w:rsidRPr="00CB2E94">
        <w:rPr>
          <w:rStyle w:val="af2"/>
          <w:rFonts w:ascii="Times New Roman" w:hAnsi="Times New Roman" w:cs="Times New Roman"/>
          <w:sz w:val="24"/>
          <w:szCs w:val="24"/>
        </w:rPr>
        <w:footnoteReference w:id="3"/>
      </w:r>
    </w:p>
    <w:p w14:paraId="34073E8B" w14:textId="77777777" w:rsidR="00AF5DFF" w:rsidRPr="00CB2E94" w:rsidRDefault="00AF5DFF">
      <w:pPr>
        <w:spacing w:beforeLines="50" w:before="156" w:afterLines="50" w:after="156"/>
        <w:rPr>
          <w:rFonts w:ascii="Times New Roman" w:hAnsi="Times New Roman" w:cs="Times New Roman"/>
          <w:sz w:val="24"/>
          <w:szCs w:val="24"/>
        </w:rPr>
      </w:pPr>
      <w:r w:rsidRPr="00CB2E94">
        <w:rPr>
          <w:rFonts w:ascii="Times New Roman" w:hAnsi="Times New Roman" w:cs="Times New Roman"/>
          <w:sz w:val="24"/>
          <w:szCs w:val="24"/>
        </w:rPr>
        <w:t>FDA</w:t>
      </w:r>
      <w:r w:rsidRPr="00CB2E94">
        <w:rPr>
          <w:rFonts w:ascii="Times New Roman" w:hAnsi="Times New Roman" w:cs="Times New Roman"/>
          <w:sz w:val="24"/>
          <w:szCs w:val="24"/>
        </w:rPr>
        <w:t>发布本指南旨在提供一项政策，以帮助扩大成像系统的</w:t>
      </w:r>
      <w:r w:rsidR="00891830">
        <w:rPr>
          <w:rFonts w:ascii="Times New Roman" w:hAnsi="Times New Roman" w:cs="Times New Roman"/>
          <w:sz w:val="24"/>
          <w:szCs w:val="24"/>
        </w:rPr>
        <w:t>可及性</w:t>
      </w:r>
      <w:r w:rsidRPr="00CB2E94">
        <w:rPr>
          <w:rFonts w:ascii="Times New Roman" w:hAnsi="Times New Roman" w:cs="Times New Roman"/>
          <w:sz w:val="24"/>
          <w:szCs w:val="24"/>
        </w:rPr>
        <w:t>、功能性以及便携性，从而帮助解决此类紧急公共卫生问题。增强移动和便携式系统的</w:t>
      </w:r>
      <w:r w:rsidR="00891830">
        <w:rPr>
          <w:rFonts w:ascii="Times New Roman" w:hAnsi="Times New Roman" w:cs="Times New Roman"/>
          <w:sz w:val="24"/>
          <w:szCs w:val="24"/>
        </w:rPr>
        <w:t>可及性</w:t>
      </w:r>
      <w:r w:rsidRPr="00CB2E94">
        <w:rPr>
          <w:rFonts w:ascii="Times New Roman" w:hAnsi="Times New Roman" w:cs="Times New Roman"/>
          <w:sz w:val="24"/>
          <w:szCs w:val="24"/>
        </w:rPr>
        <w:t>可以为医疗保健机构内外患者进行扫描检查提供更多选择，可能有助于减少</w:t>
      </w:r>
      <w:r w:rsidR="00DD5CDC">
        <w:rPr>
          <w:rFonts w:ascii="Times New Roman" w:hAnsi="Times New Roman" w:cs="Times New Roman"/>
          <w:sz w:val="24"/>
          <w:szCs w:val="24"/>
        </w:rPr>
        <w:t>新型冠状病毒肺炎</w:t>
      </w:r>
      <w:r w:rsidRPr="00CB2E94">
        <w:rPr>
          <w:rFonts w:ascii="Times New Roman" w:hAnsi="Times New Roman" w:cs="Times New Roman"/>
          <w:sz w:val="24"/>
          <w:szCs w:val="24"/>
        </w:rPr>
        <w:t>的传播。此外，改进超声波成像系统的使用可以增加具有使用此类成像技术能力的医疗保健从业人员的数量。根据《</w:t>
      </w:r>
      <w:r w:rsidRPr="00CB2E94">
        <w:rPr>
          <w:rFonts w:ascii="Times New Roman" w:hAnsi="Times New Roman" w:cs="Times New Roman"/>
          <w:sz w:val="24"/>
          <w:szCs w:val="24"/>
        </w:rPr>
        <w:t>FD&amp;C</w:t>
      </w:r>
      <w:r w:rsidRPr="00CB2E94">
        <w:rPr>
          <w:rFonts w:ascii="Times New Roman" w:hAnsi="Times New Roman" w:cs="Times New Roman"/>
          <w:sz w:val="24"/>
          <w:szCs w:val="24"/>
        </w:rPr>
        <w:t>法案》第</w:t>
      </w:r>
      <w:r w:rsidRPr="00CB2E94">
        <w:rPr>
          <w:rFonts w:ascii="Times New Roman" w:hAnsi="Times New Roman" w:cs="Times New Roman"/>
          <w:sz w:val="24"/>
          <w:szCs w:val="24"/>
        </w:rPr>
        <w:t>531-542</w:t>
      </w:r>
      <w:r w:rsidRPr="00CB2E94">
        <w:rPr>
          <w:rFonts w:ascii="Times New Roman" w:hAnsi="Times New Roman" w:cs="Times New Roman"/>
          <w:sz w:val="24"/>
          <w:szCs w:val="24"/>
        </w:rPr>
        <w:t>条以及</w:t>
      </w:r>
      <w:r w:rsidR="00CB3C4E">
        <w:rPr>
          <w:rFonts w:ascii="Times New Roman" w:hAnsi="Times New Roman" w:cs="Times New Roman"/>
          <w:sz w:val="24"/>
          <w:szCs w:val="24"/>
        </w:rPr>
        <w:t xml:space="preserve">21 CFR </w:t>
      </w:r>
      <w:r w:rsidR="00181DE7">
        <w:rPr>
          <w:rFonts w:ascii="Times New Roman" w:hAnsi="Times New Roman" w:cs="Times New Roman" w:hint="eastAsia"/>
          <w:sz w:val="24"/>
          <w:szCs w:val="24"/>
        </w:rPr>
        <w:t>第</w:t>
      </w:r>
      <w:r w:rsidRPr="00CB2E94">
        <w:rPr>
          <w:rFonts w:ascii="Times New Roman" w:hAnsi="Times New Roman" w:cs="Times New Roman"/>
          <w:sz w:val="24"/>
          <w:szCs w:val="24"/>
        </w:rPr>
        <w:t>I</w:t>
      </w:r>
      <w:r w:rsidRPr="00CB2E94">
        <w:rPr>
          <w:rFonts w:ascii="Times New Roman" w:hAnsi="Times New Roman" w:cs="Times New Roman"/>
          <w:sz w:val="24"/>
          <w:szCs w:val="24"/>
        </w:rPr>
        <w:t>章第</w:t>
      </w:r>
      <w:r w:rsidRPr="00CB2E94">
        <w:rPr>
          <w:rFonts w:ascii="Times New Roman" w:hAnsi="Times New Roman" w:cs="Times New Roman"/>
          <w:sz w:val="24"/>
          <w:szCs w:val="24"/>
        </w:rPr>
        <w:t>J</w:t>
      </w:r>
      <w:r w:rsidRPr="00CB2E94">
        <w:rPr>
          <w:rFonts w:ascii="Times New Roman" w:hAnsi="Times New Roman" w:cs="Times New Roman"/>
          <w:sz w:val="24"/>
          <w:szCs w:val="24"/>
        </w:rPr>
        <w:t>子章的电子产品辐射控制规定，</w:t>
      </w:r>
      <w:r w:rsidRPr="00CB2E94">
        <w:rPr>
          <w:rStyle w:val="af2"/>
          <w:rFonts w:ascii="Times New Roman" w:hAnsi="Times New Roman" w:cs="Times New Roman"/>
          <w:sz w:val="24"/>
          <w:szCs w:val="24"/>
        </w:rPr>
        <w:footnoteReference w:id="4"/>
      </w:r>
      <w:r w:rsidRPr="00CB2E94">
        <w:rPr>
          <w:rFonts w:ascii="Times New Roman" w:hAnsi="Times New Roman" w:cs="Times New Roman"/>
          <w:sz w:val="24"/>
          <w:szCs w:val="24"/>
        </w:rPr>
        <w:t>本政策适用于电子产品的购回、维修、更换和报告要求；此外，本政策可能有助于医院以及其他医疗保健机构更快地应对</w:t>
      </w:r>
      <w:r w:rsidR="00DD5CDC">
        <w:rPr>
          <w:rFonts w:ascii="Times New Roman" w:hAnsi="Times New Roman" w:cs="Times New Roman"/>
          <w:sz w:val="24"/>
          <w:szCs w:val="24"/>
        </w:rPr>
        <w:t>新型冠状病毒肺炎</w:t>
      </w:r>
      <w:r w:rsidRPr="00CB2E94">
        <w:rPr>
          <w:rFonts w:ascii="Times New Roman" w:hAnsi="Times New Roman" w:cs="Times New Roman"/>
          <w:sz w:val="24"/>
          <w:szCs w:val="24"/>
        </w:rPr>
        <w:t>突发公共卫生安全事件，同时降低医疗保健机构和</w:t>
      </w:r>
      <w:r w:rsidRPr="00CB2E94">
        <w:rPr>
          <w:rFonts w:ascii="Times New Roman" w:hAnsi="Times New Roman" w:cs="Times New Roman"/>
          <w:sz w:val="24"/>
          <w:szCs w:val="24"/>
        </w:rPr>
        <w:t>HTM</w:t>
      </w:r>
      <w:r w:rsidRPr="00CB2E94">
        <w:rPr>
          <w:rFonts w:ascii="Times New Roman" w:hAnsi="Times New Roman" w:cs="Times New Roman"/>
          <w:sz w:val="24"/>
          <w:szCs w:val="24"/>
        </w:rPr>
        <w:t>人员暴露于新型冠状病毒的风险。</w:t>
      </w:r>
    </w:p>
    <w:p w14:paraId="14F73889" w14:textId="77777777" w:rsidR="00F25718" w:rsidRDefault="00F25718">
      <w:pPr>
        <w:widowControl/>
        <w:jc w:val="left"/>
        <w:rPr>
          <w:rFonts w:ascii="Times New Roman" w:hAnsi="Times New Roman" w:cs="Times New Roman"/>
          <w:szCs w:val="15"/>
        </w:rPr>
      </w:pPr>
      <w:r>
        <w:rPr>
          <w:rFonts w:ascii="Times New Roman" w:hAnsi="Times New Roman" w:cs="Times New Roman"/>
          <w:szCs w:val="15"/>
        </w:rPr>
        <w:br w:type="page"/>
      </w:r>
    </w:p>
    <w:p w14:paraId="6B4091AB" w14:textId="77777777" w:rsidR="00AF5DFF" w:rsidRPr="00F25718" w:rsidRDefault="00F25718" w:rsidP="00526395">
      <w:pPr>
        <w:spacing w:beforeLines="50" w:before="156" w:afterLines="50" w:after="156"/>
        <w:ind w:left="565" w:hangingChars="201" w:hanging="565"/>
        <w:outlineLvl w:val="0"/>
        <w:rPr>
          <w:rFonts w:ascii="Times New Roman" w:hAnsi="Times New Roman" w:cs="Times New Roman"/>
          <w:b/>
          <w:sz w:val="28"/>
          <w:szCs w:val="28"/>
        </w:rPr>
      </w:pPr>
      <w:bookmarkStart w:id="20" w:name="_Toc97320569"/>
      <w:r>
        <w:rPr>
          <w:rFonts w:ascii="Times New Roman" w:hAnsi="Times New Roman" w:cs="Times New Roman"/>
          <w:b/>
          <w:bCs/>
          <w:sz w:val="28"/>
          <w:szCs w:val="28"/>
        </w:rPr>
        <w:lastRenderedPageBreak/>
        <w:t>III.</w:t>
      </w:r>
      <w:r>
        <w:rPr>
          <w:rFonts w:ascii="Times New Roman" w:hAnsi="Times New Roman" w:cs="Times New Roman"/>
          <w:b/>
          <w:bCs/>
          <w:sz w:val="28"/>
          <w:szCs w:val="28"/>
        </w:rPr>
        <w:tab/>
      </w:r>
      <w:r>
        <w:rPr>
          <w:rFonts w:ascii="Times New Roman" w:hAnsi="Times New Roman" w:cs="Times New Roman"/>
          <w:b/>
          <w:bCs/>
          <w:sz w:val="28"/>
          <w:szCs w:val="28"/>
        </w:rPr>
        <w:t>范围</w:t>
      </w:r>
      <w:bookmarkEnd w:id="20"/>
    </w:p>
    <w:p w14:paraId="27214C47" w14:textId="77777777" w:rsidR="00AF5DFF" w:rsidRPr="00CB2E94" w:rsidRDefault="00AF5DFF">
      <w:pPr>
        <w:spacing w:beforeLines="50" w:before="156" w:afterLines="50" w:after="156"/>
        <w:rPr>
          <w:rFonts w:ascii="Times New Roman" w:hAnsi="Times New Roman" w:cs="Times New Roman"/>
          <w:sz w:val="24"/>
          <w:szCs w:val="24"/>
        </w:rPr>
      </w:pPr>
      <w:r w:rsidRPr="00CB2E94">
        <w:rPr>
          <w:rFonts w:ascii="Times New Roman" w:hAnsi="Times New Roman" w:cs="Times New Roman"/>
          <w:sz w:val="24"/>
          <w:szCs w:val="24"/>
        </w:rPr>
        <w:t>本指南第</w:t>
      </w:r>
      <w:r w:rsidRPr="00CB2E94">
        <w:rPr>
          <w:rFonts w:ascii="Times New Roman" w:hAnsi="Times New Roman" w:cs="Times New Roman"/>
          <w:sz w:val="24"/>
          <w:szCs w:val="24"/>
        </w:rPr>
        <w:t>IV.A</w:t>
      </w:r>
      <w:r w:rsidRPr="00CB2E94">
        <w:rPr>
          <w:rFonts w:ascii="Times New Roman" w:hAnsi="Times New Roman" w:cs="Times New Roman"/>
          <w:sz w:val="24"/>
          <w:szCs w:val="24"/>
        </w:rPr>
        <w:t>节中所述的执行政策适用于表</w:t>
      </w:r>
      <w:r w:rsidRPr="00CB2E94">
        <w:rPr>
          <w:rFonts w:ascii="Times New Roman" w:hAnsi="Times New Roman" w:cs="Times New Roman"/>
          <w:sz w:val="24"/>
          <w:szCs w:val="24"/>
        </w:rPr>
        <w:t>1</w:t>
      </w:r>
      <w:r w:rsidRPr="00CB2E94">
        <w:rPr>
          <w:rFonts w:ascii="Times New Roman" w:hAnsi="Times New Roman" w:cs="Times New Roman"/>
          <w:sz w:val="24"/>
          <w:szCs w:val="24"/>
        </w:rPr>
        <w:t>中</w:t>
      </w:r>
      <w:r w:rsidR="00DD5CDC">
        <w:rPr>
          <w:rFonts w:ascii="Times New Roman" w:hAnsi="Times New Roman" w:cs="Times New Roman"/>
          <w:sz w:val="24"/>
          <w:szCs w:val="24"/>
        </w:rPr>
        <w:t>新型冠状病毒肺炎</w:t>
      </w:r>
      <w:r w:rsidRPr="00CB2E94">
        <w:rPr>
          <w:rFonts w:ascii="Times New Roman" w:hAnsi="Times New Roman" w:cs="Times New Roman"/>
          <w:sz w:val="24"/>
          <w:szCs w:val="24"/>
        </w:rPr>
        <w:t>突发公共卫生事件期间所使用的成像产品。</w:t>
      </w:r>
    </w:p>
    <w:p w14:paraId="4377FCB6" w14:textId="77777777" w:rsidR="00AF5DFF" w:rsidRPr="00F25718" w:rsidRDefault="00AF5DFF">
      <w:pPr>
        <w:spacing w:beforeLines="50" w:before="156" w:afterLines="50" w:after="156"/>
        <w:jc w:val="center"/>
        <w:rPr>
          <w:rFonts w:ascii="Times New Roman" w:hAnsi="Times New Roman" w:cs="Times New Roman"/>
          <w:b/>
          <w:szCs w:val="15"/>
        </w:rPr>
      </w:pPr>
      <w:r>
        <w:rPr>
          <w:rFonts w:ascii="Times New Roman" w:hAnsi="Times New Roman" w:cs="Times New Roman"/>
          <w:b/>
          <w:bCs/>
          <w:szCs w:val="15"/>
        </w:rPr>
        <w:t>表</w:t>
      </w:r>
      <w:r>
        <w:rPr>
          <w:rFonts w:ascii="Times New Roman" w:hAnsi="Times New Roman" w:cs="Times New Roman"/>
          <w:b/>
          <w:bCs/>
          <w:szCs w:val="15"/>
        </w:rPr>
        <w:t>1</w:t>
      </w:r>
    </w:p>
    <w:tbl>
      <w:tblPr>
        <w:tblStyle w:val="a7"/>
        <w:tblW w:w="0" w:type="auto"/>
        <w:tblLayout w:type="fixed"/>
        <w:tblLook w:val="04A0" w:firstRow="1" w:lastRow="0" w:firstColumn="1" w:lastColumn="0" w:noHBand="0" w:noVBand="1"/>
      </w:tblPr>
      <w:tblGrid>
        <w:gridCol w:w="2802"/>
        <w:gridCol w:w="3969"/>
        <w:gridCol w:w="1842"/>
        <w:gridCol w:w="1241"/>
      </w:tblGrid>
      <w:tr w:rsidR="00F25718" w:rsidRPr="009B23BA" w14:paraId="58930FDB" w14:textId="77777777" w:rsidTr="00F25718">
        <w:tc>
          <w:tcPr>
            <w:tcW w:w="2802" w:type="dxa"/>
          </w:tcPr>
          <w:p w14:paraId="6D269F71" w14:textId="77777777" w:rsidR="00F25718" w:rsidRPr="009B23BA" w:rsidRDefault="00F25718" w:rsidP="00AF6D69">
            <w:pPr>
              <w:rPr>
                <w:rFonts w:ascii="Times New Roman" w:hAnsi="Times New Roman" w:cs="Times New Roman"/>
                <w:szCs w:val="15"/>
              </w:rPr>
            </w:pPr>
            <w:r>
              <w:rPr>
                <w:rFonts w:ascii="Times New Roman" w:hAnsi="Times New Roman" w:cs="Times New Roman"/>
                <w:b/>
                <w:bCs/>
                <w:szCs w:val="15"/>
              </w:rPr>
              <w:t>分类条例</w:t>
            </w:r>
          </w:p>
        </w:tc>
        <w:tc>
          <w:tcPr>
            <w:tcW w:w="3969" w:type="dxa"/>
          </w:tcPr>
          <w:p w14:paraId="7DBF9D45" w14:textId="77777777" w:rsidR="00F25718" w:rsidRPr="009B23BA" w:rsidRDefault="00F25718" w:rsidP="00AF6D69">
            <w:pPr>
              <w:rPr>
                <w:rFonts w:ascii="Times New Roman" w:hAnsi="Times New Roman" w:cs="Times New Roman"/>
                <w:szCs w:val="15"/>
              </w:rPr>
            </w:pPr>
            <w:r>
              <w:rPr>
                <w:rFonts w:ascii="Times New Roman" w:hAnsi="Times New Roman" w:cs="Times New Roman"/>
                <w:b/>
                <w:bCs/>
                <w:szCs w:val="15"/>
              </w:rPr>
              <w:t>产品类型</w:t>
            </w:r>
          </w:p>
        </w:tc>
        <w:tc>
          <w:tcPr>
            <w:tcW w:w="1842" w:type="dxa"/>
          </w:tcPr>
          <w:p w14:paraId="3B015D92" w14:textId="77777777" w:rsidR="00F25718" w:rsidRPr="009B23BA" w:rsidRDefault="00F25718" w:rsidP="00AF6D69">
            <w:pPr>
              <w:rPr>
                <w:rFonts w:ascii="Times New Roman" w:hAnsi="Times New Roman" w:cs="Times New Roman"/>
                <w:szCs w:val="15"/>
              </w:rPr>
            </w:pPr>
            <w:r>
              <w:rPr>
                <w:rFonts w:ascii="Times New Roman" w:hAnsi="Times New Roman" w:cs="Times New Roman"/>
                <w:b/>
                <w:bCs/>
                <w:szCs w:val="15"/>
              </w:rPr>
              <w:t>产品代码</w:t>
            </w:r>
            <w:r>
              <w:rPr>
                <w:rStyle w:val="af2"/>
                <w:rFonts w:ascii="Times New Roman" w:hAnsi="Times New Roman" w:cs="Times New Roman"/>
                <w:b/>
                <w:bCs/>
                <w:szCs w:val="15"/>
              </w:rPr>
              <w:footnoteReference w:id="5"/>
            </w:r>
          </w:p>
        </w:tc>
        <w:tc>
          <w:tcPr>
            <w:tcW w:w="1241" w:type="dxa"/>
          </w:tcPr>
          <w:p w14:paraId="3E6F8D78" w14:textId="77777777" w:rsidR="00F25718" w:rsidRPr="009B23BA" w:rsidRDefault="00F25718" w:rsidP="00AF6D69">
            <w:pPr>
              <w:rPr>
                <w:rFonts w:ascii="Times New Roman" w:hAnsi="Times New Roman" w:cs="Times New Roman"/>
                <w:szCs w:val="15"/>
              </w:rPr>
            </w:pPr>
            <w:r>
              <w:rPr>
                <w:rFonts w:ascii="Times New Roman" w:hAnsi="Times New Roman" w:cs="Times New Roman"/>
                <w:b/>
                <w:bCs/>
                <w:szCs w:val="15"/>
              </w:rPr>
              <w:t>类别</w:t>
            </w:r>
          </w:p>
        </w:tc>
      </w:tr>
      <w:tr w:rsidR="00F25718" w:rsidRPr="009B23BA" w14:paraId="3A22CCFD" w14:textId="77777777" w:rsidTr="00F25718">
        <w:tc>
          <w:tcPr>
            <w:tcW w:w="2802" w:type="dxa"/>
          </w:tcPr>
          <w:p w14:paraId="1CD4278B"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892.1000</w:t>
            </w:r>
          </w:p>
        </w:tc>
        <w:tc>
          <w:tcPr>
            <w:tcW w:w="3969" w:type="dxa"/>
          </w:tcPr>
          <w:p w14:paraId="11FDB0F4"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磁共振（</w:t>
            </w:r>
            <w:r>
              <w:rPr>
                <w:rFonts w:ascii="Times New Roman" w:hAnsi="Times New Roman" w:cs="Times New Roman"/>
                <w:szCs w:val="15"/>
              </w:rPr>
              <w:t>MR</w:t>
            </w:r>
            <w:r>
              <w:rPr>
                <w:rFonts w:ascii="Times New Roman" w:hAnsi="Times New Roman" w:cs="Times New Roman"/>
                <w:szCs w:val="15"/>
              </w:rPr>
              <w:t>）诊断器械</w:t>
            </w:r>
          </w:p>
        </w:tc>
        <w:tc>
          <w:tcPr>
            <w:tcW w:w="1842" w:type="dxa"/>
          </w:tcPr>
          <w:p w14:paraId="4C7A2F9F"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LNH</w:t>
            </w:r>
            <w:r>
              <w:rPr>
                <w:rFonts w:ascii="Times New Roman" w:hAnsi="Times New Roman" w:cs="Times New Roman"/>
                <w:szCs w:val="15"/>
              </w:rPr>
              <w:t>、</w:t>
            </w:r>
            <w:r>
              <w:rPr>
                <w:rFonts w:ascii="Times New Roman" w:hAnsi="Times New Roman" w:cs="Times New Roman"/>
                <w:szCs w:val="15"/>
              </w:rPr>
              <w:t>MOS</w:t>
            </w:r>
          </w:p>
        </w:tc>
        <w:tc>
          <w:tcPr>
            <w:tcW w:w="1241" w:type="dxa"/>
          </w:tcPr>
          <w:p w14:paraId="0681BC55"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II</w:t>
            </w:r>
          </w:p>
        </w:tc>
      </w:tr>
      <w:tr w:rsidR="00F25718" w:rsidRPr="009B23BA" w14:paraId="1B5F2E8F" w14:textId="77777777" w:rsidTr="00F25718">
        <w:tc>
          <w:tcPr>
            <w:tcW w:w="2802" w:type="dxa"/>
          </w:tcPr>
          <w:p w14:paraId="641EE405"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892.1200</w:t>
            </w:r>
          </w:p>
        </w:tc>
        <w:tc>
          <w:tcPr>
            <w:tcW w:w="3969" w:type="dxa"/>
          </w:tcPr>
          <w:p w14:paraId="101E730E"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放射电脑断层扫描系统</w:t>
            </w:r>
          </w:p>
        </w:tc>
        <w:tc>
          <w:tcPr>
            <w:tcW w:w="1842" w:type="dxa"/>
          </w:tcPr>
          <w:p w14:paraId="7B308E63"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KPS</w:t>
            </w:r>
          </w:p>
        </w:tc>
        <w:tc>
          <w:tcPr>
            <w:tcW w:w="1241" w:type="dxa"/>
          </w:tcPr>
          <w:p w14:paraId="10D375E9"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II</w:t>
            </w:r>
          </w:p>
        </w:tc>
      </w:tr>
      <w:tr w:rsidR="00F25718" w:rsidRPr="009B23BA" w14:paraId="57A25F81" w14:textId="77777777" w:rsidTr="00F25718">
        <w:tc>
          <w:tcPr>
            <w:tcW w:w="2802" w:type="dxa"/>
          </w:tcPr>
          <w:p w14:paraId="2D89DF4B"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892.1600</w:t>
            </w:r>
          </w:p>
        </w:tc>
        <w:tc>
          <w:tcPr>
            <w:tcW w:w="3969" w:type="dxa"/>
          </w:tcPr>
          <w:p w14:paraId="1D4814B1"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血管造影</w:t>
            </w:r>
            <w:r>
              <w:rPr>
                <w:rFonts w:ascii="Times New Roman" w:hAnsi="Times New Roman" w:cs="Times New Roman"/>
                <w:szCs w:val="15"/>
              </w:rPr>
              <w:t>X</w:t>
            </w:r>
            <w:r>
              <w:rPr>
                <w:rFonts w:ascii="Times New Roman" w:hAnsi="Times New Roman" w:cs="Times New Roman"/>
                <w:szCs w:val="15"/>
              </w:rPr>
              <w:t>射线系统</w:t>
            </w:r>
          </w:p>
        </w:tc>
        <w:tc>
          <w:tcPr>
            <w:tcW w:w="1842" w:type="dxa"/>
          </w:tcPr>
          <w:p w14:paraId="714E98F9"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IZI</w:t>
            </w:r>
            <w:r>
              <w:rPr>
                <w:rFonts w:ascii="Times New Roman" w:hAnsi="Times New Roman" w:cs="Times New Roman"/>
                <w:szCs w:val="15"/>
              </w:rPr>
              <w:t>、</w:t>
            </w:r>
            <w:r>
              <w:rPr>
                <w:rFonts w:ascii="Times New Roman" w:hAnsi="Times New Roman" w:cs="Times New Roman"/>
                <w:szCs w:val="15"/>
              </w:rPr>
              <w:t>QHA</w:t>
            </w:r>
          </w:p>
        </w:tc>
        <w:tc>
          <w:tcPr>
            <w:tcW w:w="1241" w:type="dxa"/>
          </w:tcPr>
          <w:p w14:paraId="6F4F7E04"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II</w:t>
            </w:r>
          </w:p>
        </w:tc>
      </w:tr>
      <w:tr w:rsidR="00F25718" w:rsidRPr="009B23BA" w14:paraId="5EF23517" w14:textId="77777777" w:rsidTr="00F25718">
        <w:tc>
          <w:tcPr>
            <w:tcW w:w="2802" w:type="dxa"/>
          </w:tcPr>
          <w:p w14:paraId="0B36C20A"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892.1650</w:t>
            </w:r>
          </w:p>
        </w:tc>
        <w:tc>
          <w:tcPr>
            <w:tcW w:w="3969" w:type="dxa"/>
          </w:tcPr>
          <w:p w14:paraId="4EBEBBDE"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图像增强荧光透视</w:t>
            </w:r>
            <w:r>
              <w:rPr>
                <w:rFonts w:ascii="Times New Roman" w:hAnsi="Times New Roman" w:cs="Times New Roman"/>
                <w:szCs w:val="15"/>
              </w:rPr>
              <w:t>X</w:t>
            </w:r>
            <w:r>
              <w:rPr>
                <w:rFonts w:ascii="Times New Roman" w:hAnsi="Times New Roman" w:cs="Times New Roman"/>
                <w:szCs w:val="15"/>
              </w:rPr>
              <w:t>射线系统</w:t>
            </w:r>
          </w:p>
        </w:tc>
        <w:tc>
          <w:tcPr>
            <w:tcW w:w="1842" w:type="dxa"/>
          </w:tcPr>
          <w:p w14:paraId="063A235F"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JAA</w:t>
            </w:r>
            <w:r>
              <w:rPr>
                <w:rFonts w:ascii="Times New Roman" w:hAnsi="Times New Roman" w:cs="Times New Roman"/>
                <w:szCs w:val="15"/>
              </w:rPr>
              <w:t>、</w:t>
            </w:r>
            <w:r>
              <w:rPr>
                <w:rFonts w:ascii="Times New Roman" w:hAnsi="Times New Roman" w:cs="Times New Roman"/>
                <w:szCs w:val="15"/>
              </w:rPr>
              <w:t>OXO</w:t>
            </w:r>
            <w:r>
              <w:rPr>
                <w:rFonts w:ascii="Times New Roman" w:hAnsi="Times New Roman" w:cs="Times New Roman"/>
                <w:szCs w:val="15"/>
              </w:rPr>
              <w:t>、</w:t>
            </w:r>
            <w:r>
              <w:rPr>
                <w:rFonts w:ascii="Times New Roman" w:hAnsi="Times New Roman" w:cs="Times New Roman"/>
                <w:szCs w:val="15"/>
              </w:rPr>
              <w:t>OWB</w:t>
            </w:r>
            <w:r>
              <w:rPr>
                <w:rFonts w:ascii="Times New Roman" w:hAnsi="Times New Roman" w:cs="Times New Roman"/>
                <w:szCs w:val="15"/>
              </w:rPr>
              <w:t>、</w:t>
            </w:r>
            <w:r>
              <w:rPr>
                <w:rFonts w:ascii="Times New Roman" w:hAnsi="Times New Roman" w:cs="Times New Roman"/>
                <w:szCs w:val="15"/>
              </w:rPr>
              <w:t>RCC</w:t>
            </w:r>
            <w:r>
              <w:rPr>
                <w:rFonts w:ascii="Times New Roman" w:hAnsi="Times New Roman" w:cs="Times New Roman"/>
                <w:szCs w:val="15"/>
              </w:rPr>
              <w:t>、</w:t>
            </w:r>
            <w:r>
              <w:rPr>
                <w:rFonts w:ascii="Times New Roman" w:hAnsi="Times New Roman" w:cs="Times New Roman"/>
                <w:szCs w:val="15"/>
              </w:rPr>
              <w:t>QHY</w:t>
            </w:r>
          </w:p>
        </w:tc>
        <w:tc>
          <w:tcPr>
            <w:tcW w:w="1241" w:type="dxa"/>
          </w:tcPr>
          <w:p w14:paraId="7F6BA051"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II</w:t>
            </w:r>
          </w:p>
        </w:tc>
      </w:tr>
      <w:tr w:rsidR="00F25718" w:rsidRPr="009B23BA" w14:paraId="2EDEF094" w14:textId="77777777" w:rsidTr="00F25718">
        <w:tc>
          <w:tcPr>
            <w:tcW w:w="2802" w:type="dxa"/>
          </w:tcPr>
          <w:p w14:paraId="0CEBA254"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892.1680</w:t>
            </w:r>
          </w:p>
        </w:tc>
        <w:tc>
          <w:tcPr>
            <w:tcW w:w="3969" w:type="dxa"/>
          </w:tcPr>
          <w:p w14:paraId="46BF245E"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固定式</w:t>
            </w:r>
            <w:r>
              <w:rPr>
                <w:rFonts w:ascii="Times New Roman" w:hAnsi="Times New Roman" w:cs="Times New Roman"/>
                <w:szCs w:val="15"/>
              </w:rPr>
              <w:t>X</w:t>
            </w:r>
            <w:r>
              <w:rPr>
                <w:rFonts w:ascii="Times New Roman" w:hAnsi="Times New Roman" w:cs="Times New Roman"/>
                <w:szCs w:val="15"/>
              </w:rPr>
              <w:t>射线系统</w:t>
            </w:r>
          </w:p>
        </w:tc>
        <w:tc>
          <w:tcPr>
            <w:tcW w:w="1842" w:type="dxa"/>
          </w:tcPr>
          <w:p w14:paraId="2DE2F84D"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KPR</w:t>
            </w:r>
            <w:r>
              <w:rPr>
                <w:rFonts w:ascii="Times New Roman" w:hAnsi="Times New Roman" w:cs="Times New Roman"/>
                <w:szCs w:val="15"/>
              </w:rPr>
              <w:t>、</w:t>
            </w:r>
            <w:r>
              <w:rPr>
                <w:rFonts w:ascii="Times New Roman" w:hAnsi="Times New Roman" w:cs="Times New Roman"/>
                <w:szCs w:val="15"/>
              </w:rPr>
              <w:t>MQB</w:t>
            </w:r>
          </w:p>
        </w:tc>
        <w:tc>
          <w:tcPr>
            <w:tcW w:w="1241" w:type="dxa"/>
          </w:tcPr>
          <w:p w14:paraId="775C66C1"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II</w:t>
            </w:r>
          </w:p>
        </w:tc>
      </w:tr>
      <w:tr w:rsidR="00F25718" w:rsidRPr="009B23BA" w14:paraId="785E0B86" w14:textId="77777777" w:rsidTr="00F25718">
        <w:tc>
          <w:tcPr>
            <w:tcW w:w="2802" w:type="dxa"/>
          </w:tcPr>
          <w:p w14:paraId="39C017FC"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892.1710</w:t>
            </w:r>
          </w:p>
        </w:tc>
        <w:tc>
          <w:tcPr>
            <w:tcW w:w="3969" w:type="dxa"/>
          </w:tcPr>
          <w:p w14:paraId="1964FD8F"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乳腺</w:t>
            </w:r>
            <w:r>
              <w:rPr>
                <w:rFonts w:ascii="Times New Roman" w:hAnsi="Times New Roman" w:cs="Times New Roman"/>
                <w:szCs w:val="15"/>
              </w:rPr>
              <w:t>X</w:t>
            </w:r>
            <w:r>
              <w:rPr>
                <w:rFonts w:ascii="Times New Roman" w:hAnsi="Times New Roman" w:cs="Times New Roman"/>
                <w:szCs w:val="15"/>
              </w:rPr>
              <w:t>射线检查系统</w:t>
            </w:r>
          </w:p>
        </w:tc>
        <w:tc>
          <w:tcPr>
            <w:tcW w:w="1842" w:type="dxa"/>
          </w:tcPr>
          <w:p w14:paraId="526016B6"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IZH</w:t>
            </w:r>
          </w:p>
        </w:tc>
        <w:tc>
          <w:tcPr>
            <w:tcW w:w="1241" w:type="dxa"/>
          </w:tcPr>
          <w:p w14:paraId="4B54340F"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II</w:t>
            </w:r>
          </w:p>
        </w:tc>
      </w:tr>
      <w:tr w:rsidR="00F25718" w:rsidRPr="009B23BA" w14:paraId="00938061" w14:textId="77777777" w:rsidTr="00F25718">
        <w:tc>
          <w:tcPr>
            <w:tcW w:w="2802" w:type="dxa"/>
          </w:tcPr>
          <w:p w14:paraId="4AECF8FB"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892.1715</w:t>
            </w:r>
            <w:r>
              <w:rPr>
                <w:rStyle w:val="af2"/>
                <w:rFonts w:ascii="Times New Roman" w:hAnsi="Times New Roman" w:cs="Times New Roman"/>
                <w:szCs w:val="15"/>
              </w:rPr>
              <w:footnoteReference w:id="6"/>
            </w:r>
          </w:p>
        </w:tc>
        <w:tc>
          <w:tcPr>
            <w:tcW w:w="3969" w:type="dxa"/>
          </w:tcPr>
          <w:p w14:paraId="0018A535"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全视野数字化乳腺</w:t>
            </w:r>
            <w:r>
              <w:rPr>
                <w:rFonts w:ascii="Times New Roman" w:hAnsi="Times New Roman" w:cs="Times New Roman"/>
                <w:szCs w:val="15"/>
              </w:rPr>
              <w:t>X</w:t>
            </w:r>
            <w:r>
              <w:rPr>
                <w:rFonts w:ascii="Times New Roman" w:hAnsi="Times New Roman" w:cs="Times New Roman"/>
                <w:szCs w:val="15"/>
              </w:rPr>
              <w:t>射线摄影系统</w:t>
            </w:r>
          </w:p>
        </w:tc>
        <w:tc>
          <w:tcPr>
            <w:tcW w:w="1842" w:type="dxa"/>
          </w:tcPr>
          <w:p w14:paraId="4C868492"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MUE</w:t>
            </w:r>
          </w:p>
        </w:tc>
        <w:tc>
          <w:tcPr>
            <w:tcW w:w="1241" w:type="dxa"/>
          </w:tcPr>
          <w:p w14:paraId="5F98B639"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II</w:t>
            </w:r>
          </w:p>
        </w:tc>
      </w:tr>
      <w:tr w:rsidR="00F25718" w:rsidRPr="009B23BA" w14:paraId="3572559A" w14:textId="77777777" w:rsidTr="00F25718">
        <w:tc>
          <w:tcPr>
            <w:tcW w:w="2802" w:type="dxa"/>
          </w:tcPr>
          <w:p w14:paraId="35B0AA48"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无相应的《美国联邦法规》条款</w:t>
            </w:r>
          </w:p>
        </w:tc>
        <w:tc>
          <w:tcPr>
            <w:tcW w:w="3969" w:type="dxa"/>
          </w:tcPr>
          <w:p w14:paraId="558169F7"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数位化</w:t>
            </w:r>
            <w:r w:rsidR="006C2CBF">
              <w:rPr>
                <w:rFonts w:ascii="Times New Roman" w:hAnsi="Times New Roman" w:cs="Times New Roman"/>
                <w:szCs w:val="15"/>
              </w:rPr>
              <w:t>乳腺</w:t>
            </w:r>
            <w:r>
              <w:rPr>
                <w:rFonts w:ascii="Times New Roman" w:hAnsi="Times New Roman" w:cs="Times New Roman"/>
                <w:szCs w:val="15"/>
              </w:rPr>
              <w:t>断层合成技术</w:t>
            </w:r>
          </w:p>
        </w:tc>
        <w:tc>
          <w:tcPr>
            <w:tcW w:w="1842" w:type="dxa"/>
          </w:tcPr>
          <w:p w14:paraId="60CB1DEB"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OTE</w:t>
            </w:r>
          </w:p>
        </w:tc>
        <w:tc>
          <w:tcPr>
            <w:tcW w:w="1241" w:type="dxa"/>
          </w:tcPr>
          <w:p w14:paraId="6B479D81"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III</w:t>
            </w:r>
          </w:p>
        </w:tc>
      </w:tr>
      <w:tr w:rsidR="00F25718" w:rsidRPr="009B23BA" w14:paraId="0A8A80FD" w14:textId="77777777" w:rsidTr="00F25718">
        <w:tc>
          <w:tcPr>
            <w:tcW w:w="2802" w:type="dxa"/>
          </w:tcPr>
          <w:p w14:paraId="7E4AB29C"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无相应的《美国联邦法规》条款</w:t>
            </w:r>
          </w:p>
        </w:tc>
        <w:tc>
          <w:tcPr>
            <w:tcW w:w="3969" w:type="dxa"/>
          </w:tcPr>
          <w:p w14:paraId="12B2F752"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自动乳腺超声波</w:t>
            </w:r>
          </w:p>
        </w:tc>
        <w:tc>
          <w:tcPr>
            <w:tcW w:w="1842" w:type="dxa"/>
          </w:tcPr>
          <w:p w14:paraId="76C6C6F3"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PAA</w:t>
            </w:r>
          </w:p>
        </w:tc>
        <w:tc>
          <w:tcPr>
            <w:tcW w:w="1241" w:type="dxa"/>
          </w:tcPr>
          <w:p w14:paraId="42CB4107"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III</w:t>
            </w:r>
          </w:p>
        </w:tc>
      </w:tr>
      <w:tr w:rsidR="00F25718" w:rsidRPr="009B23BA" w14:paraId="682D9B9D" w14:textId="77777777" w:rsidTr="00F25718">
        <w:tc>
          <w:tcPr>
            <w:tcW w:w="2802" w:type="dxa"/>
          </w:tcPr>
          <w:p w14:paraId="7E831C69"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892.1720</w:t>
            </w:r>
          </w:p>
        </w:tc>
        <w:tc>
          <w:tcPr>
            <w:tcW w:w="3969" w:type="dxa"/>
          </w:tcPr>
          <w:p w14:paraId="06E5D252"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移动</w:t>
            </w:r>
            <w:r>
              <w:rPr>
                <w:rFonts w:ascii="Times New Roman" w:hAnsi="Times New Roman" w:cs="Times New Roman"/>
                <w:szCs w:val="15"/>
              </w:rPr>
              <w:t>X</w:t>
            </w:r>
            <w:r>
              <w:rPr>
                <w:rFonts w:ascii="Times New Roman" w:hAnsi="Times New Roman" w:cs="Times New Roman"/>
                <w:szCs w:val="15"/>
              </w:rPr>
              <w:t>射线系统</w:t>
            </w:r>
          </w:p>
        </w:tc>
        <w:tc>
          <w:tcPr>
            <w:tcW w:w="1842" w:type="dxa"/>
          </w:tcPr>
          <w:p w14:paraId="39C2561A"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IZL</w:t>
            </w:r>
          </w:p>
        </w:tc>
        <w:tc>
          <w:tcPr>
            <w:tcW w:w="1241" w:type="dxa"/>
          </w:tcPr>
          <w:p w14:paraId="6F6DF3C4"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II</w:t>
            </w:r>
          </w:p>
        </w:tc>
      </w:tr>
      <w:tr w:rsidR="00F25718" w:rsidRPr="009B23BA" w14:paraId="25A17800" w14:textId="77777777" w:rsidTr="00F25718">
        <w:tc>
          <w:tcPr>
            <w:tcW w:w="2802" w:type="dxa"/>
          </w:tcPr>
          <w:p w14:paraId="38B7C827"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892.1740</w:t>
            </w:r>
          </w:p>
        </w:tc>
        <w:tc>
          <w:tcPr>
            <w:tcW w:w="3969" w:type="dxa"/>
          </w:tcPr>
          <w:p w14:paraId="7D864C24"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断层扫描</w:t>
            </w:r>
            <w:r>
              <w:rPr>
                <w:rFonts w:ascii="Times New Roman" w:hAnsi="Times New Roman" w:cs="Times New Roman"/>
                <w:szCs w:val="15"/>
              </w:rPr>
              <w:t>X</w:t>
            </w:r>
            <w:r>
              <w:rPr>
                <w:rFonts w:ascii="Times New Roman" w:hAnsi="Times New Roman" w:cs="Times New Roman"/>
                <w:szCs w:val="15"/>
              </w:rPr>
              <w:t>射线系统</w:t>
            </w:r>
          </w:p>
        </w:tc>
        <w:tc>
          <w:tcPr>
            <w:tcW w:w="1842" w:type="dxa"/>
          </w:tcPr>
          <w:p w14:paraId="24240853"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IZF</w:t>
            </w:r>
          </w:p>
        </w:tc>
        <w:tc>
          <w:tcPr>
            <w:tcW w:w="1241" w:type="dxa"/>
          </w:tcPr>
          <w:p w14:paraId="15602CC0"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II</w:t>
            </w:r>
          </w:p>
        </w:tc>
      </w:tr>
      <w:tr w:rsidR="00F25718" w:rsidRPr="009B23BA" w14:paraId="241FBF3E" w14:textId="77777777" w:rsidTr="00F25718">
        <w:tc>
          <w:tcPr>
            <w:tcW w:w="2802" w:type="dxa"/>
          </w:tcPr>
          <w:p w14:paraId="3E855EF5"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892.1750</w:t>
            </w:r>
          </w:p>
        </w:tc>
        <w:tc>
          <w:tcPr>
            <w:tcW w:w="3969" w:type="dxa"/>
          </w:tcPr>
          <w:p w14:paraId="1D98B75F"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计算机断层扫描（</w:t>
            </w:r>
            <w:r>
              <w:rPr>
                <w:rFonts w:ascii="Times New Roman" w:hAnsi="Times New Roman" w:cs="Times New Roman"/>
                <w:szCs w:val="15"/>
              </w:rPr>
              <w:t>CT</w:t>
            </w:r>
            <w:r>
              <w:rPr>
                <w:rFonts w:ascii="Times New Roman" w:hAnsi="Times New Roman" w:cs="Times New Roman"/>
                <w:szCs w:val="15"/>
              </w:rPr>
              <w:t>）</w:t>
            </w:r>
            <w:r>
              <w:rPr>
                <w:rFonts w:ascii="Times New Roman" w:hAnsi="Times New Roman" w:cs="Times New Roman"/>
                <w:szCs w:val="15"/>
              </w:rPr>
              <w:t>x</w:t>
            </w:r>
            <w:r>
              <w:rPr>
                <w:rFonts w:ascii="Times New Roman" w:hAnsi="Times New Roman" w:cs="Times New Roman"/>
                <w:szCs w:val="15"/>
              </w:rPr>
              <w:t>射线系统</w:t>
            </w:r>
          </w:p>
        </w:tc>
        <w:tc>
          <w:tcPr>
            <w:tcW w:w="1842" w:type="dxa"/>
          </w:tcPr>
          <w:p w14:paraId="06BF6D3D"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JAK</w:t>
            </w:r>
          </w:p>
        </w:tc>
        <w:tc>
          <w:tcPr>
            <w:tcW w:w="1241" w:type="dxa"/>
          </w:tcPr>
          <w:p w14:paraId="78CE79B3"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II</w:t>
            </w:r>
          </w:p>
        </w:tc>
      </w:tr>
    </w:tbl>
    <w:p w14:paraId="70F860B2" w14:textId="77777777" w:rsidR="00AF5DFF" w:rsidRPr="00CB2E94" w:rsidRDefault="00AF5DFF" w:rsidP="00526395">
      <w:pPr>
        <w:spacing w:beforeLines="50" w:before="156" w:afterLines="50" w:after="156"/>
        <w:rPr>
          <w:rFonts w:ascii="Times New Roman" w:hAnsi="Times New Roman" w:cs="Times New Roman"/>
          <w:sz w:val="24"/>
          <w:szCs w:val="24"/>
        </w:rPr>
      </w:pPr>
      <w:r w:rsidRPr="00CB2E94">
        <w:rPr>
          <w:rFonts w:ascii="Times New Roman" w:hAnsi="Times New Roman" w:cs="Times New Roman"/>
          <w:sz w:val="24"/>
          <w:szCs w:val="24"/>
        </w:rPr>
        <w:t>本指南第</w:t>
      </w:r>
      <w:r w:rsidRPr="00CB2E94">
        <w:rPr>
          <w:rFonts w:ascii="Times New Roman" w:hAnsi="Times New Roman" w:cs="Times New Roman"/>
          <w:sz w:val="24"/>
          <w:szCs w:val="24"/>
        </w:rPr>
        <w:t>IV.A</w:t>
      </w:r>
      <w:r w:rsidRPr="00CB2E94">
        <w:rPr>
          <w:rFonts w:ascii="Times New Roman" w:hAnsi="Times New Roman" w:cs="Times New Roman"/>
          <w:sz w:val="24"/>
          <w:szCs w:val="24"/>
        </w:rPr>
        <w:t>和</w:t>
      </w:r>
      <w:r w:rsidRPr="00CB2E94">
        <w:rPr>
          <w:rFonts w:ascii="Times New Roman" w:hAnsi="Times New Roman" w:cs="Times New Roman"/>
          <w:sz w:val="24"/>
          <w:szCs w:val="24"/>
        </w:rPr>
        <w:t>IV.B</w:t>
      </w:r>
      <w:r w:rsidRPr="00CB2E94">
        <w:rPr>
          <w:rFonts w:ascii="Times New Roman" w:hAnsi="Times New Roman" w:cs="Times New Roman"/>
          <w:sz w:val="24"/>
          <w:szCs w:val="24"/>
        </w:rPr>
        <w:t>节中所述的执行政策适用于表</w:t>
      </w:r>
      <w:r w:rsidRPr="00CB2E94">
        <w:rPr>
          <w:rFonts w:ascii="Times New Roman" w:hAnsi="Times New Roman" w:cs="Times New Roman"/>
          <w:sz w:val="24"/>
          <w:szCs w:val="24"/>
        </w:rPr>
        <w:t>2</w:t>
      </w:r>
      <w:r w:rsidRPr="00CB2E94">
        <w:rPr>
          <w:rFonts w:ascii="Times New Roman" w:hAnsi="Times New Roman" w:cs="Times New Roman"/>
          <w:sz w:val="24"/>
          <w:szCs w:val="24"/>
        </w:rPr>
        <w:t>中</w:t>
      </w:r>
      <w:r w:rsidR="00DD5CDC">
        <w:rPr>
          <w:rFonts w:ascii="Times New Roman" w:hAnsi="Times New Roman" w:cs="Times New Roman"/>
          <w:sz w:val="24"/>
          <w:szCs w:val="24"/>
        </w:rPr>
        <w:t>新型冠状病毒肺炎</w:t>
      </w:r>
      <w:r w:rsidRPr="00CB2E94">
        <w:rPr>
          <w:rFonts w:ascii="Times New Roman" w:hAnsi="Times New Roman" w:cs="Times New Roman"/>
          <w:sz w:val="24"/>
          <w:szCs w:val="24"/>
        </w:rPr>
        <w:t>突发公共卫生事件期间所使用的超声波成像系统。</w:t>
      </w:r>
    </w:p>
    <w:p w14:paraId="03A28F31" w14:textId="77777777" w:rsidR="00F25718" w:rsidRDefault="00F25718">
      <w:pPr>
        <w:widowControl/>
        <w:jc w:val="left"/>
        <w:rPr>
          <w:rFonts w:ascii="Times New Roman" w:hAnsi="Times New Roman" w:cs="Times New Roman"/>
          <w:szCs w:val="15"/>
        </w:rPr>
      </w:pPr>
      <w:r>
        <w:rPr>
          <w:rFonts w:ascii="Times New Roman" w:hAnsi="Times New Roman" w:cs="Times New Roman"/>
          <w:szCs w:val="15"/>
        </w:rPr>
        <w:br w:type="page"/>
      </w:r>
    </w:p>
    <w:p w14:paraId="0E5C0E77" w14:textId="77777777" w:rsidR="00AF5DFF" w:rsidRPr="00F25718" w:rsidRDefault="00AF5DFF" w:rsidP="00526395">
      <w:pPr>
        <w:spacing w:beforeLines="50" w:before="156" w:afterLines="50" w:after="156"/>
        <w:jc w:val="center"/>
        <w:rPr>
          <w:rFonts w:ascii="Times New Roman" w:hAnsi="Times New Roman" w:cs="Times New Roman"/>
          <w:szCs w:val="15"/>
        </w:rPr>
      </w:pPr>
      <w:r>
        <w:rPr>
          <w:rFonts w:ascii="Times New Roman" w:hAnsi="Times New Roman" w:cs="Times New Roman"/>
          <w:szCs w:val="15"/>
        </w:rPr>
        <w:lastRenderedPageBreak/>
        <w:t>表</w:t>
      </w:r>
      <w:r>
        <w:rPr>
          <w:rFonts w:ascii="Times New Roman" w:hAnsi="Times New Roman" w:cs="Times New Roman"/>
          <w:szCs w:val="15"/>
        </w:rPr>
        <w:t>2</w:t>
      </w:r>
    </w:p>
    <w:tbl>
      <w:tblPr>
        <w:tblStyle w:val="a7"/>
        <w:tblW w:w="0" w:type="auto"/>
        <w:tblLayout w:type="fixed"/>
        <w:tblLook w:val="04A0" w:firstRow="1" w:lastRow="0" w:firstColumn="1" w:lastColumn="0" w:noHBand="0" w:noVBand="1"/>
      </w:tblPr>
      <w:tblGrid>
        <w:gridCol w:w="2802"/>
        <w:gridCol w:w="3969"/>
        <w:gridCol w:w="1842"/>
        <w:gridCol w:w="1241"/>
      </w:tblGrid>
      <w:tr w:rsidR="00F25718" w:rsidRPr="00F25718" w14:paraId="17135E6B" w14:textId="77777777" w:rsidTr="00AF6D69">
        <w:tc>
          <w:tcPr>
            <w:tcW w:w="2802" w:type="dxa"/>
          </w:tcPr>
          <w:p w14:paraId="7CA39F87" w14:textId="77777777" w:rsidR="00F25718" w:rsidRPr="00F25718" w:rsidRDefault="00F25718" w:rsidP="00F25718">
            <w:pPr>
              <w:rPr>
                <w:rFonts w:ascii="Times New Roman" w:hAnsi="Times New Roman" w:cs="Times New Roman"/>
                <w:b/>
                <w:szCs w:val="15"/>
              </w:rPr>
            </w:pPr>
            <w:r>
              <w:rPr>
                <w:rFonts w:ascii="Times New Roman" w:hAnsi="Times New Roman" w:cs="Times New Roman"/>
                <w:b/>
                <w:bCs/>
                <w:szCs w:val="15"/>
              </w:rPr>
              <w:t>分类条例</w:t>
            </w:r>
          </w:p>
        </w:tc>
        <w:tc>
          <w:tcPr>
            <w:tcW w:w="3969" w:type="dxa"/>
          </w:tcPr>
          <w:p w14:paraId="2C2BF601" w14:textId="77777777" w:rsidR="00F25718" w:rsidRPr="00F25718" w:rsidRDefault="00F25718" w:rsidP="00F25718">
            <w:pPr>
              <w:rPr>
                <w:rFonts w:ascii="Times New Roman" w:hAnsi="Times New Roman" w:cs="Times New Roman"/>
                <w:b/>
                <w:szCs w:val="15"/>
              </w:rPr>
            </w:pPr>
            <w:r>
              <w:rPr>
                <w:rFonts w:ascii="Times New Roman" w:hAnsi="Times New Roman" w:cs="Times New Roman"/>
                <w:b/>
                <w:bCs/>
                <w:szCs w:val="15"/>
              </w:rPr>
              <w:t>产品类型</w:t>
            </w:r>
          </w:p>
        </w:tc>
        <w:tc>
          <w:tcPr>
            <w:tcW w:w="1842" w:type="dxa"/>
          </w:tcPr>
          <w:p w14:paraId="2D8956DC" w14:textId="77777777" w:rsidR="00F25718" w:rsidRPr="00F25718" w:rsidRDefault="00F25718" w:rsidP="00F25718">
            <w:pPr>
              <w:rPr>
                <w:rFonts w:ascii="Times New Roman" w:hAnsi="Times New Roman" w:cs="Times New Roman"/>
                <w:b/>
                <w:szCs w:val="15"/>
              </w:rPr>
            </w:pPr>
            <w:r>
              <w:rPr>
                <w:rFonts w:ascii="Times New Roman" w:hAnsi="Times New Roman" w:cs="Times New Roman"/>
                <w:b/>
                <w:bCs/>
                <w:szCs w:val="15"/>
              </w:rPr>
              <w:t>产品代码</w:t>
            </w:r>
          </w:p>
        </w:tc>
        <w:tc>
          <w:tcPr>
            <w:tcW w:w="1241" w:type="dxa"/>
          </w:tcPr>
          <w:p w14:paraId="08D60F3D" w14:textId="77777777" w:rsidR="00F25718" w:rsidRPr="00F25718" w:rsidRDefault="00F25718" w:rsidP="00F25718">
            <w:pPr>
              <w:rPr>
                <w:rFonts w:ascii="Times New Roman" w:hAnsi="Times New Roman" w:cs="Times New Roman"/>
                <w:b/>
                <w:szCs w:val="15"/>
              </w:rPr>
            </w:pPr>
            <w:r>
              <w:rPr>
                <w:rFonts w:ascii="Times New Roman" w:hAnsi="Times New Roman" w:cs="Times New Roman"/>
                <w:b/>
                <w:bCs/>
                <w:szCs w:val="15"/>
              </w:rPr>
              <w:t>类别</w:t>
            </w:r>
          </w:p>
        </w:tc>
      </w:tr>
      <w:tr w:rsidR="00F25718" w:rsidRPr="00F25718" w14:paraId="2C46C149" w14:textId="77777777" w:rsidTr="00AF6D69">
        <w:tc>
          <w:tcPr>
            <w:tcW w:w="2802" w:type="dxa"/>
          </w:tcPr>
          <w:p w14:paraId="5D19FEBE"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892.1550</w:t>
            </w:r>
          </w:p>
        </w:tc>
        <w:tc>
          <w:tcPr>
            <w:tcW w:w="3969" w:type="dxa"/>
          </w:tcPr>
          <w:p w14:paraId="494EB0FD"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超声波脉冲多普勒成像系统</w:t>
            </w:r>
          </w:p>
        </w:tc>
        <w:tc>
          <w:tcPr>
            <w:tcW w:w="1842" w:type="dxa"/>
          </w:tcPr>
          <w:p w14:paraId="6AE8BE50"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NCS</w:t>
            </w:r>
            <w:r>
              <w:rPr>
                <w:rFonts w:ascii="Times New Roman" w:hAnsi="Times New Roman" w:cs="Times New Roman"/>
                <w:szCs w:val="15"/>
              </w:rPr>
              <w:t>、</w:t>
            </w:r>
            <w:r>
              <w:rPr>
                <w:rFonts w:ascii="Times New Roman" w:hAnsi="Times New Roman" w:cs="Times New Roman"/>
                <w:szCs w:val="15"/>
              </w:rPr>
              <w:t>IYN</w:t>
            </w:r>
          </w:p>
        </w:tc>
        <w:tc>
          <w:tcPr>
            <w:tcW w:w="1241" w:type="dxa"/>
          </w:tcPr>
          <w:p w14:paraId="7DD9EC2F"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II</w:t>
            </w:r>
          </w:p>
        </w:tc>
      </w:tr>
      <w:tr w:rsidR="00F25718" w:rsidRPr="00F25718" w14:paraId="352B6489" w14:textId="77777777" w:rsidTr="00AF6D69">
        <w:tc>
          <w:tcPr>
            <w:tcW w:w="2802" w:type="dxa"/>
          </w:tcPr>
          <w:p w14:paraId="3171CAE3"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892.1560</w:t>
            </w:r>
          </w:p>
        </w:tc>
        <w:tc>
          <w:tcPr>
            <w:tcW w:w="3969" w:type="dxa"/>
          </w:tcPr>
          <w:p w14:paraId="7581373C"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超声波脉冲回波成像系统</w:t>
            </w:r>
          </w:p>
        </w:tc>
        <w:tc>
          <w:tcPr>
            <w:tcW w:w="1842" w:type="dxa"/>
          </w:tcPr>
          <w:p w14:paraId="7930F1A7"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IYO</w:t>
            </w:r>
          </w:p>
        </w:tc>
        <w:tc>
          <w:tcPr>
            <w:tcW w:w="1241" w:type="dxa"/>
          </w:tcPr>
          <w:p w14:paraId="65B3936B"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II</w:t>
            </w:r>
          </w:p>
        </w:tc>
      </w:tr>
      <w:tr w:rsidR="00F25718" w:rsidRPr="00F25718" w14:paraId="6F466B00" w14:textId="77777777" w:rsidTr="00AF6D69">
        <w:tc>
          <w:tcPr>
            <w:tcW w:w="2802" w:type="dxa"/>
          </w:tcPr>
          <w:p w14:paraId="5CBCAE7D"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892.1570</w:t>
            </w:r>
          </w:p>
        </w:tc>
        <w:tc>
          <w:tcPr>
            <w:tcW w:w="3969" w:type="dxa"/>
          </w:tcPr>
          <w:p w14:paraId="4D7EDFA1"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诊断超声波换能器</w:t>
            </w:r>
          </w:p>
        </w:tc>
        <w:tc>
          <w:tcPr>
            <w:tcW w:w="1842" w:type="dxa"/>
          </w:tcPr>
          <w:p w14:paraId="175604BF"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ITX</w:t>
            </w:r>
          </w:p>
        </w:tc>
        <w:tc>
          <w:tcPr>
            <w:tcW w:w="1241" w:type="dxa"/>
          </w:tcPr>
          <w:p w14:paraId="5A00E462"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II</w:t>
            </w:r>
          </w:p>
        </w:tc>
      </w:tr>
      <w:tr w:rsidR="00F25718" w:rsidRPr="00F25718" w14:paraId="63CD7AC6" w14:textId="77777777" w:rsidTr="00AF6D69">
        <w:tc>
          <w:tcPr>
            <w:tcW w:w="2802" w:type="dxa"/>
          </w:tcPr>
          <w:p w14:paraId="7B83D250"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892.2100</w:t>
            </w:r>
            <w:r>
              <w:rPr>
                <w:rStyle w:val="af2"/>
                <w:rFonts w:ascii="Times New Roman" w:hAnsi="Times New Roman" w:cs="Times New Roman"/>
                <w:szCs w:val="15"/>
              </w:rPr>
              <w:footnoteReference w:id="7"/>
            </w:r>
          </w:p>
        </w:tc>
        <w:tc>
          <w:tcPr>
            <w:tcW w:w="3969" w:type="dxa"/>
          </w:tcPr>
          <w:p w14:paraId="0B2835E3"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放射采集和</w:t>
            </w:r>
            <w:r>
              <w:rPr>
                <w:rFonts w:ascii="Times New Roman" w:hAnsi="Times New Roman" w:cs="Times New Roman"/>
                <w:szCs w:val="15"/>
              </w:rPr>
              <w:t>/</w:t>
            </w:r>
            <w:r>
              <w:rPr>
                <w:rFonts w:ascii="Times New Roman" w:hAnsi="Times New Roman" w:cs="Times New Roman"/>
                <w:szCs w:val="15"/>
              </w:rPr>
              <w:t>或优化指导系统</w:t>
            </w:r>
          </w:p>
        </w:tc>
        <w:tc>
          <w:tcPr>
            <w:tcW w:w="1842" w:type="dxa"/>
          </w:tcPr>
          <w:p w14:paraId="20A7EB75"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QJU</w:t>
            </w:r>
          </w:p>
        </w:tc>
        <w:tc>
          <w:tcPr>
            <w:tcW w:w="1241" w:type="dxa"/>
          </w:tcPr>
          <w:p w14:paraId="65009E80"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II</w:t>
            </w:r>
          </w:p>
        </w:tc>
      </w:tr>
    </w:tbl>
    <w:p w14:paraId="5CEBFBCF" w14:textId="77777777" w:rsidR="00AF5DFF" w:rsidRPr="00CB2E94" w:rsidRDefault="00AF5DFF" w:rsidP="00526395">
      <w:pPr>
        <w:spacing w:beforeLines="50" w:before="156" w:afterLines="50" w:after="156"/>
        <w:rPr>
          <w:rFonts w:ascii="Times New Roman" w:hAnsi="Times New Roman" w:cs="Times New Roman"/>
          <w:sz w:val="24"/>
          <w:szCs w:val="24"/>
        </w:rPr>
      </w:pPr>
      <w:r w:rsidRPr="00CB2E94">
        <w:rPr>
          <w:rFonts w:ascii="Times New Roman" w:hAnsi="Times New Roman" w:cs="Times New Roman"/>
          <w:sz w:val="24"/>
          <w:szCs w:val="24"/>
        </w:rPr>
        <w:t>本指南第</w:t>
      </w:r>
      <w:r w:rsidRPr="00CB2E94">
        <w:rPr>
          <w:rFonts w:ascii="Times New Roman" w:hAnsi="Times New Roman" w:cs="Times New Roman"/>
          <w:sz w:val="24"/>
          <w:szCs w:val="24"/>
        </w:rPr>
        <w:t>IV.C</w:t>
      </w:r>
      <w:r w:rsidRPr="00CB2E94">
        <w:rPr>
          <w:rFonts w:ascii="Times New Roman" w:hAnsi="Times New Roman" w:cs="Times New Roman"/>
          <w:sz w:val="24"/>
          <w:szCs w:val="24"/>
        </w:rPr>
        <w:t>节中所述的执行政策适用于表</w:t>
      </w:r>
      <w:r w:rsidRPr="00CB2E94">
        <w:rPr>
          <w:rFonts w:ascii="Times New Roman" w:hAnsi="Times New Roman" w:cs="Times New Roman"/>
          <w:sz w:val="24"/>
          <w:szCs w:val="24"/>
        </w:rPr>
        <w:t>3</w:t>
      </w:r>
      <w:r w:rsidRPr="00CB2E94">
        <w:rPr>
          <w:rFonts w:ascii="Times New Roman" w:hAnsi="Times New Roman" w:cs="Times New Roman"/>
          <w:sz w:val="24"/>
          <w:szCs w:val="24"/>
        </w:rPr>
        <w:t>中</w:t>
      </w:r>
      <w:r w:rsidR="00DD5CDC">
        <w:rPr>
          <w:rFonts w:ascii="Times New Roman" w:hAnsi="Times New Roman" w:cs="Times New Roman"/>
          <w:sz w:val="24"/>
          <w:szCs w:val="24"/>
        </w:rPr>
        <w:t>新型冠状病毒肺炎</w:t>
      </w:r>
      <w:r w:rsidRPr="00CB2E94">
        <w:rPr>
          <w:rFonts w:ascii="Times New Roman" w:hAnsi="Times New Roman" w:cs="Times New Roman"/>
          <w:sz w:val="24"/>
          <w:szCs w:val="24"/>
        </w:rPr>
        <w:t>突发公共卫生事件期间所使用的图像分析软件、或在此期间作为表</w:t>
      </w:r>
      <w:r w:rsidRPr="00CB2E94">
        <w:rPr>
          <w:rFonts w:ascii="Times New Roman" w:hAnsi="Times New Roman" w:cs="Times New Roman"/>
          <w:sz w:val="24"/>
          <w:szCs w:val="24"/>
        </w:rPr>
        <w:t>1</w:t>
      </w:r>
      <w:r w:rsidRPr="00CB2E94">
        <w:rPr>
          <w:rFonts w:ascii="Times New Roman" w:hAnsi="Times New Roman" w:cs="Times New Roman"/>
          <w:sz w:val="24"/>
          <w:szCs w:val="24"/>
        </w:rPr>
        <w:t>和表</w:t>
      </w:r>
      <w:r w:rsidRPr="00CB2E94">
        <w:rPr>
          <w:rFonts w:ascii="Times New Roman" w:hAnsi="Times New Roman" w:cs="Times New Roman"/>
          <w:sz w:val="24"/>
          <w:szCs w:val="24"/>
        </w:rPr>
        <w:t>2</w:t>
      </w:r>
      <w:r w:rsidRPr="00CB2E94">
        <w:rPr>
          <w:rFonts w:ascii="Times New Roman" w:hAnsi="Times New Roman" w:cs="Times New Roman"/>
          <w:sz w:val="24"/>
          <w:szCs w:val="24"/>
        </w:rPr>
        <w:t>中所示的成像系统的一部分嵌入的图像分析软件。</w:t>
      </w:r>
    </w:p>
    <w:p w14:paraId="64281408" w14:textId="77777777" w:rsidR="00AF5DFF" w:rsidRPr="00F25718" w:rsidRDefault="00AF5DFF">
      <w:pPr>
        <w:spacing w:beforeLines="50" w:before="156" w:afterLines="50" w:after="156"/>
        <w:jc w:val="center"/>
        <w:rPr>
          <w:rFonts w:ascii="Times New Roman" w:hAnsi="Times New Roman" w:cs="Times New Roman"/>
          <w:b/>
          <w:szCs w:val="15"/>
        </w:rPr>
      </w:pPr>
      <w:r>
        <w:rPr>
          <w:rFonts w:ascii="Times New Roman" w:hAnsi="Times New Roman" w:cs="Times New Roman"/>
          <w:b/>
          <w:bCs/>
          <w:szCs w:val="15"/>
        </w:rPr>
        <w:t>表</w:t>
      </w:r>
      <w:r>
        <w:rPr>
          <w:rFonts w:ascii="Times New Roman" w:hAnsi="Times New Roman" w:cs="Times New Roman"/>
          <w:b/>
          <w:bCs/>
          <w:szCs w:val="15"/>
        </w:rPr>
        <w:t>3</w:t>
      </w:r>
    </w:p>
    <w:tbl>
      <w:tblPr>
        <w:tblStyle w:val="a7"/>
        <w:tblW w:w="0" w:type="auto"/>
        <w:tblLayout w:type="fixed"/>
        <w:tblLook w:val="04A0" w:firstRow="1" w:lastRow="0" w:firstColumn="1" w:lastColumn="0" w:noHBand="0" w:noVBand="1"/>
      </w:tblPr>
      <w:tblGrid>
        <w:gridCol w:w="2802"/>
        <w:gridCol w:w="3969"/>
        <w:gridCol w:w="1842"/>
        <w:gridCol w:w="1241"/>
      </w:tblGrid>
      <w:tr w:rsidR="00F25718" w:rsidRPr="00F25718" w14:paraId="23C79EAC" w14:textId="77777777" w:rsidTr="00AF6D69">
        <w:tc>
          <w:tcPr>
            <w:tcW w:w="2802" w:type="dxa"/>
          </w:tcPr>
          <w:p w14:paraId="70955CF5" w14:textId="77777777" w:rsidR="00F25718" w:rsidRPr="00F25718" w:rsidRDefault="00F25718" w:rsidP="00F25718">
            <w:pPr>
              <w:rPr>
                <w:rFonts w:ascii="Times New Roman" w:hAnsi="Times New Roman" w:cs="Times New Roman"/>
                <w:b/>
                <w:szCs w:val="15"/>
              </w:rPr>
            </w:pPr>
            <w:r>
              <w:rPr>
                <w:rFonts w:ascii="Times New Roman" w:hAnsi="Times New Roman" w:cs="Times New Roman"/>
                <w:b/>
                <w:bCs/>
                <w:szCs w:val="15"/>
              </w:rPr>
              <w:t>分类条例</w:t>
            </w:r>
          </w:p>
        </w:tc>
        <w:tc>
          <w:tcPr>
            <w:tcW w:w="3969" w:type="dxa"/>
          </w:tcPr>
          <w:p w14:paraId="2D1C0BFB" w14:textId="77777777" w:rsidR="00F25718" w:rsidRPr="00F25718" w:rsidRDefault="00F25718" w:rsidP="00F25718">
            <w:pPr>
              <w:rPr>
                <w:rFonts w:ascii="Times New Roman" w:hAnsi="Times New Roman" w:cs="Times New Roman"/>
                <w:b/>
                <w:szCs w:val="15"/>
              </w:rPr>
            </w:pPr>
            <w:r>
              <w:rPr>
                <w:rFonts w:ascii="Times New Roman" w:hAnsi="Times New Roman" w:cs="Times New Roman"/>
                <w:b/>
                <w:bCs/>
                <w:szCs w:val="15"/>
              </w:rPr>
              <w:t>产品类型</w:t>
            </w:r>
          </w:p>
        </w:tc>
        <w:tc>
          <w:tcPr>
            <w:tcW w:w="1842" w:type="dxa"/>
          </w:tcPr>
          <w:p w14:paraId="28046218" w14:textId="77777777" w:rsidR="00F25718" w:rsidRPr="00F25718" w:rsidRDefault="00F25718" w:rsidP="00F25718">
            <w:pPr>
              <w:rPr>
                <w:rFonts w:ascii="Times New Roman" w:hAnsi="Times New Roman" w:cs="Times New Roman"/>
                <w:b/>
                <w:szCs w:val="15"/>
              </w:rPr>
            </w:pPr>
            <w:r>
              <w:rPr>
                <w:rFonts w:ascii="Times New Roman" w:hAnsi="Times New Roman" w:cs="Times New Roman"/>
                <w:b/>
                <w:bCs/>
                <w:szCs w:val="15"/>
              </w:rPr>
              <w:t>产品代码</w:t>
            </w:r>
          </w:p>
        </w:tc>
        <w:tc>
          <w:tcPr>
            <w:tcW w:w="1241" w:type="dxa"/>
          </w:tcPr>
          <w:p w14:paraId="4B33F840" w14:textId="77777777" w:rsidR="00F25718" w:rsidRPr="00F25718" w:rsidRDefault="00F25718" w:rsidP="00F25718">
            <w:pPr>
              <w:rPr>
                <w:rFonts w:ascii="Times New Roman" w:hAnsi="Times New Roman" w:cs="Times New Roman"/>
                <w:b/>
                <w:szCs w:val="15"/>
              </w:rPr>
            </w:pPr>
            <w:r>
              <w:rPr>
                <w:rFonts w:ascii="Times New Roman" w:hAnsi="Times New Roman" w:cs="Times New Roman"/>
                <w:b/>
                <w:bCs/>
                <w:szCs w:val="15"/>
              </w:rPr>
              <w:t>类别</w:t>
            </w:r>
          </w:p>
        </w:tc>
      </w:tr>
      <w:tr w:rsidR="00F25718" w:rsidRPr="00F25718" w14:paraId="7D700859" w14:textId="77777777" w:rsidTr="00AF6D69">
        <w:tc>
          <w:tcPr>
            <w:tcW w:w="2802" w:type="dxa"/>
          </w:tcPr>
          <w:p w14:paraId="3C1EE3C8"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892.2050</w:t>
            </w:r>
            <w:r>
              <w:rPr>
                <w:rStyle w:val="af2"/>
                <w:rFonts w:ascii="Times New Roman" w:hAnsi="Times New Roman" w:cs="Times New Roman"/>
                <w:szCs w:val="15"/>
              </w:rPr>
              <w:footnoteReference w:id="8"/>
            </w:r>
          </w:p>
        </w:tc>
        <w:tc>
          <w:tcPr>
            <w:tcW w:w="3969" w:type="dxa"/>
          </w:tcPr>
          <w:p w14:paraId="08154B72"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医疗图像管理与通信系统</w:t>
            </w:r>
          </w:p>
        </w:tc>
        <w:tc>
          <w:tcPr>
            <w:tcW w:w="1842" w:type="dxa"/>
          </w:tcPr>
          <w:p w14:paraId="33FC1B72"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LLZ</w:t>
            </w:r>
            <w:r>
              <w:rPr>
                <w:rFonts w:ascii="Times New Roman" w:hAnsi="Times New Roman" w:cs="Times New Roman"/>
                <w:szCs w:val="15"/>
              </w:rPr>
              <w:t>、</w:t>
            </w:r>
            <w:r>
              <w:rPr>
                <w:rFonts w:ascii="Times New Roman" w:hAnsi="Times New Roman" w:cs="Times New Roman"/>
                <w:szCs w:val="15"/>
              </w:rPr>
              <w:t>OMJ</w:t>
            </w:r>
            <w:r>
              <w:rPr>
                <w:rFonts w:ascii="Times New Roman" w:hAnsi="Times New Roman" w:cs="Times New Roman"/>
                <w:szCs w:val="15"/>
              </w:rPr>
              <w:t>、</w:t>
            </w:r>
            <w:r>
              <w:rPr>
                <w:rFonts w:ascii="Times New Roman" w:hAnsi="Times New Roman" w:cs="Times New Roman"/>
                <w:szCs w:val="15"/>
              </w:rPr>
              <w:t>OEB</w:t>
            </w:r>
            <w:r>
              <w:rPr>
                <w:rFonts w:ascii="Times New Roman" w:hAnsi="Times New Roman" w:cs="Times New Roman"/>
                <w:szCs w:val="15"/>
              </w:rPr>
              <w:t>、</w:t>
            </w:r>
            <w:r>
              <w:rPr>
                <w:rFonts w:ascii="Times New Roman" w:hAnsi="Times New Roman" w:cs="Times New Roman"/>
                <w:szCs w:val="15"/>
              </w:rPr>
              <w:t>QIH</w:t>
            </w:r>
          </w:p>
        </w:tc>
        <w:tc>
          <w:tcPr>
            <w:tcW w:w="1241" w:type="dxa"/>
          </w:tcPr>
          <w:p w14:paraId="69B5C5BE"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II</w:t>
            </w:r>
          </w:p>
        </w:tc>
      </w:tr>
      <w:tr w:rsidR="00F25718" w:rsidRPr="00F25718" w14:paraId="6453CC3D" w14:textId="77777777" w:rsidTr="00AF6D69">
        <w:tc>
          <w:tcPr>
            <w:tcW w:w="2802" w:type="dxa"/>
          </w:tcPr>
          <w:p w14:paraId="4DFD47FA"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892.2060</w:t>
            </w:r>
            <w:r>
              <w:rPr>
                <w:rStyle w:val="af2"/>
                <w:rFonts w:ascii="Times New Roman" w:hAnsi="Times New Roman" w:cs="Times New Roman"/>
                <w:szCs w:val="15"/>
              </w:rPr>
              <w:footnoteReference w:id="9"/>
            </w:r>
          </w:p>
        </w:tc>
        <w:tc>
          <w:tcPr>
            <w:tcW w:w="3969" w:type="dxa"/>
          </w:tcPr>
          <w:p w14:paraId="08BF0F3A"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针对疑似癌症病变的放射计算机辅助诊断软件</w:t>
            </w:r>
          </w:p>
        </w:tc>
        <w:tc>
          <w:tcPr>
            <w:tcW w:w="1842" w:type="dxa"/>
          </w:tcPr>
          <w:p w14:paraId="24B7C989"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POK</w:t>
            </w:r>
          </w:p>
        </w:tc>
        <w:tc>
          <w:tcPr>
            <w:tcW w:w="1241" w:type="dxa"/>
          </w:tcPr>
          <w:p w14:paraId="39BB5FB7"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II</w:t>
            </w:r>
          </w:p>
        </w:tc>
      </w:tr>
      <w:tr w:rsidR="00F25718" w:rsidRPr="00F25718" w14:paraId="7615BF44" w14:textId="77777777" w:rsidTr="00AF6D69">
        <w:tc>
          <w:tcPr>
            <w:tcW w:w="2802" w:type="dxa"/>
          </w:tcPr>
          <w:p w14:paraId="7DCF3B6A"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892.2070</w:t>
            </w:r>
            <w:r>
              <w:rPr>
                <w:rStyle w:val="af2"/>
                <w:rFonts w:ascii="Times New Roman" w:hAnsi="Times New Roman" w:cs="Times New Roman"/>
                <w:szCs w:val="15"/>
              </w:rPr>
              <w:footnoteReference w:id="10"/>
            </w:r>
          </w:p>
        </w:tc>
        <w:tc>
          <w:tcPr>
            <w:tcW w:w="3969" w:type="dxa"/>
          </w:tcPr>
          <w:p w14:paraId="122749FF"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医学图像分析仪</w:t>
            </w:r>
          </w:p>
        </w:tc>
        <w:tc>
          <w:tcPr>
            <w:tcW w:w="1842" w:type="dxa"/>
          </w:tcPr>
          <w:p w14:paraId="084E721D"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MYN</w:t>
            </w:r>
          </w:p>
        </w:tc>
        <w:tc>
          <w:tcPr>
            <w:tcW w:w="1241" w:type="dxa"/>
          </w:tcPr>
          <w:p w14:paraId="447C7809"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II</w:t>
            </w:r>
          </w:p>
        </w:tc>
      </w:tr>
      <w:tr w:rsidR="00F25718" w:rsidRPr="00F25718" w14:paraId="2A9C42B6" w14:textId="77777777" w:rsidTr="00AF6D69">
        <w:tc>
          <w:tcPr>
            <w:tcW w:w="2802" w:type="dxa"/>
          </w:tcPr>
          <w:p w14:paraId="3B579747"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892.2080</w:t>
            </w:r>
            <w:r>
              <w:rPr>
                <w:rStyle w:val="af2"/>
                <w:rFonts w:ascii="Times New Roman" w:hAnsi="Times New Roman" w:cs="Times New Roman"/>
                <w:szCs w:val="15"/>
              </w:rPr>
              <w:footnoteReference w:id="11"/>
            </w:r>
          </w:p>
        </w:tc>
        <w:tc>
          <w:tcPr>
            <w:tcW w:w="3969" w:type="dxa"/>
          </w:tcPr>
          <w:p w14:paraId="2A535723"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放射计算机辅助分诊和通知软件</w:t>
            </w:r>
          </w:p>
        </w:tc>
        <w:tc>
          <w:tcPr>
            <w:tcW w:w="1842" w:type="dxa"/>
          </w:tcPr>
          <w:p w14:paraId="5A42931C"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QAS</w:t>
            </w:r>
            <w:r>
              <w:rPr>
                <w:rFonts w:ascii="Times New Roman" w:hAnsi="Times New Roman" w:cs="Times New Roman"/>
                <w:szCs w:val="15"/>
              </w:rPr>
              <w:t>、</w:t>
            </w:r>
            <w:r>
              <w:rPr>
                <w:rFonts w:ascii="Times New Roman" w:hAnsi="Times New Roman" w:cs="Times New Roman"/>
                <w:szCs w:val="15"/>
              </w:rPr>
              <w:t>QFM</w:t>
            </w:r>
          </w:p>
        </w:tc>
        <w:tc>
          <w:tcPr>
            <w:tcW w:w="1241" w:type="dxa"/>
          </w:tcPr>
          <w:p w14:paraId="47127841"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II</w:t>
            </w:r>
          </w:p>
        </w:tc>
      </w:tr>
      <w:tr w:rsidR="00F25718" w:rsidRPr="00F25718" w14:paraId="66511E38" w14:textId="77777777" w:rsidTr="00AF6D69">
        <w:tc>
          <w:tcPr>
            <w:tcW w:w="2802" w:type="dxa"/>
          </w:tcPr>
          <w:p w14:paraId="47B80593"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892.2090</w:t>
            </w:r>
            <w:r>
              <w:rPr>
                <w:rStyle w:val="af2"/>
                <w:rFonts w:ascii="Times New Roman" w:hAnsi="Times New Roman" w:cs="Times New Roman"/>
                <w:szCs w:val="15"/>
              </w:rPr>
              <w:footnoteReference w:id="12"/>
            </w:r>
          </w:p>
        </w:tc>
        <w:tc>
          <w:tcPr>
            <w:tcW w:w="3969" w:type="dxa"/>
          </w:tcPr>
          <w:p w14:paraId="79BAC0D9"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放射计算机辅助骨折检测</w:t>
            </w:r>
            <w:r>
              <w:rPr>
                <w:rFonts w:ascii="Times New Roman" w:hAnsi="Times New Roman" w:cs="Times New Roman"/>
                <w:szCs w:val="15"/>
              </w:rPr>
              <w:t>/</w:t>
            </w:r>
            <w:r>
              <w:rPr>
                <w:rFonts w:ascii="Times New Roman" w:hAnsi="Times New Roman" w:cs="Times New Roman"/>
                <w:szCs w:val="15"/>
              </w:rPr>
              <w:t>诊断软件</w:t>
            </w:r>
          </w:p>
        </w:tc>
        <w:tc>
          <w:tcPr>
            <w:tcW w:w="1842" w:type="dxa"/>
          </w:tcPr>
          <w:p w14:paraId="0C854CFB"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QBS</w:t>
            </w:r>
            <w:r>
              <w:rPr>
                <w:rFonts w:ascii="Times New Roman" w:hAnsi="Times New Roman" w:cs="Times New Roman"/>
                <w:szCs w:val="15"/>
              </w:rPr>
              <w:t>、</w:t>
            </w:r>
            <w:r>
              <w:rPr>
                <w:rFonts w:ascii="Times New Roman" w:hAnsi="Times New Roman" w:cs="Times New Roman"/>
                <w:szCs w:val="15"/>
              </w:rPr>
              <w:t>QDQ</w:t>
            </w:r>
          </w:p>
        </w:tc>
        <w:tc>
          <w:tcPr>
            <w:tcW w:w="1241" w:type="dxa"/>
          </w:tcPr>
          <w:p w14:paraId="70E6EE4E" w14:textId="77777777" w:rsidR="00F25718" w:rsidRPr="00F25718" w:rsidRDefault="00F25718" w:rsidP="00F25718">
            <w:pPr>
              <w:rPr>
                <w:rFonts w:ascii="Times New Roman" w:hAnsi="Times New Roman" w:cs="Times New Roman"/>
                <w:szCs w:val="15"/>
              </w:rPr>
            </w:pPr>
            <w:r>
              <w:rPr>
                <w:rFonts w:ascii="Times New Roman" w:hAnsi="Times New Roman" w:cs="Times New Roman"/>
                <w:szCs w:val="15"/>
              </w:rPr>
              <w:t>II</w:t>
            </w:r>
          </w:p>
        </w:tc>
      </w:tr>
    </w:tbl>
    <w:p w14:paraId="51013C29" w14:textId="77777777" w:rsidR="00AF5DFF" w:rsidRPr="00F25718" w:rsidRDefault="00F25718" w:rsidP="00526395">
      <w:pPr>
        <w:spacing w:beforeLines="50" w:before="156" w:afterLines="50" w:after="156"/>
        <w:ind w:left="565" w:hangingChars="201" w:hanging="565"/>
        <w:outlineLvl w:val="0"/>
        <w:rPr>
          <w:rFonts w:ascii="Times New Roman" w:hAnsi="Times New Roman" w:cs="Times New Roman"/>
          <w:b/>
          <w:sz w:val="28"/>
          <w:szCs w:val="28"/>
        </w:rPr>
      </w:pPr>
      <w:bookmarkStart w:id="21" w:name="_Toc97320570"/>
      <w:r>
        <w:rPr>
          <w:rFonts w:ascii="Times New Roman" w:hAnsi="Times New Roman" w:cs="Times New Roman"/>
          <w:b/>
          <w:bCs/>
          <w:sz w:val="28"/>
          <w:szCs w:val="28"/>
        </w:rPr>
        <w:t>IV.</w:t>
      </w:r>
      <w:r>
        <w:rPr>
          <w:rFonts w:ascii="Times New Roman" w:hAnsi="Times New Roman" w:cs="Times New Roman"/>
          <w:b/>
          <w:bCs/>
          <w:sz w:val="28"/>
          <w:szCs w:val="28"/>
        </w:rPr>
        <w:tab/>
      </w:r>
      <w:r>
        <w:rPr>
          <w:rFonts w:ascii="Times New Roman" w:hAnsi="Times New Roman" w:cs="Times New Roman"/>
          <w:b/>
          <w:bCs/>
          <w:sz w:val="28"/>
          <w:szCs w:val="28"/>
        </w:rPr>
        <w:t>政策</w:t>
      </w:r>
      <w:bookmarkEnd w:id="21"/>
    </w:p>
    <w:p w14:paraId="376DC75D" w14:textId="77777777" w:rsidR="00AF5DFF" w:rsidRPr="00CB2E94" w:rsidRDefault="00AF5DFF">
      <w:pPr>
        <w:spacing w:beforeLines="50" w:before="156" w:afterLines="50" w:after="156"/>
        <w:rPr>
          <w:rFonts w:ascii="Times New Roman" w:hAnsi="Times New Roman" w:cs="Times New Roman"/>
          <w:sz w:val="24"/>
          <w:szCs w:val="24"/>
        </w:rPr>
      </w:pPr>
      <w:r w:rsidRPr="00CB2E94">
        <w:rPr>
          <w:rFonts w:ascii="Times New Roman" w:hAnsi="Times New Roman" w:cs="Times New Roman"/>
          <w:sz w:val="24"/>
          <w:szCs w:val="24"/>
        </w:rPr>
        <w:t>FDA</w:t>
      </w:r>
      <w:r w:rsidRPr="00CB2E94">
        <w:rPr>
          <w:rFonts w:ascii="Times New Roman" w:hAnsi="Times New Roman" w:cs="Times New Roman"/>
          <w:sz w:val="24"/>
          <w:szCs w:val="24"/>
        </w:rPr>
        <w:t>认为，需要帮助促进上述器械的</w:t>
      </w:r>
      <w:r w:rsidR="00891830">
        <w:rPr>
          <w:rFonts w:ascii="Times New Roman" w:hAnsi="Times New Roman" w:cs="Times New Roman"/>
          <w:sz w:val="24"/>
          <w:szCs w:val="24"/>
        </w:rPr>
        <w:t>可及性</w:t>
      </w:r>
      <w:r w:rsidRPr="00CB2E94">
        <w:rPr>
          <w:rFonts w:ascii="Times New Roman" w:hAnsi="Times New Roman" w:cs="Times New Roman"/>
          <w:sz w:val="24"/>
          <w:szCs w:val="24"/>
        </w:rPr>
        <w:t>，充分利用现有移动和便携式放射产品，这可能有助于减轻医院、其他医疗保健机构和医疗保健人员的负担，其负担源于</w:t>
      </w:r>
      <w:r w:rsidR="00DD5CDC">
        <w:rPr>
          <w:rFonts w:ascii="Times New Roman" w:hAnsi="Times New Roman" w:cs="Times New Roman"/>
          <w:sz w:val="24"/>
          <w:szCs w:val="24"/>
        </w:rPr>
        <w:t>新型冠状病毒肺炎</w:t>
      </w:r>
      <w:r w:rsidRPr="00CB2E94">
        <w:rPr>
          <w:rFonts w:ascii="Times New Roman" w:hAnsi="Times New Roman" w:cs="Times New Roman"/>
          <w:sz w:val="24"/>
          <w:szCs w:val="24"/>
        </w:rPr>
        <w:t>疫情导致的需求量增加。此外，表</w:t>
      </w:r>
      <w:r w:rsidRPr="00CB2E94">
        <w:rPr>
          <w:rFonts w:ascii="Times New Roman" w:hAnsi="Times New Roman" w:cs="Times New Roman"/>
          <w:sz w:val="24"/>
          <w:szCs w:val="24"/>
        </w:rPr>
        <w:t>1</w:t>
      </w:r>
      <w:r w:rsidRPr="00CB2E94">
        <w:rPr>
          <w:rFonts w:ascii="Times New Roman" w:hAnsi="Times New Roman" w:cs="Times New Roman"/>
          <w:sz w:val="24"/>
          <w:szCs w:val="24"/>
        </w:rPr>
        <w:t>或表</w:t>
      </w:r>
      <w:r w:rsidRPr="00CB2E94">
        <w:rPr>
          <w:rFonts w:ascii="Times New Roman" w:hAnsi="Times New Roman" w:cs="Times New Roman"/>
          <w:sz w:val="24"/>
          <w:szCs w:val="24"/>
        </w:rPr>
        <w:t>2</w:t>
      </w:r>
      <w:r w:rsidRPr="00CB2E94">
        <w:rPr>
          <w:rFonts w:ascii="Times New Roman" w:hAnsi="Times New Roman" w:cs="Times New Roman"/>
          <w:sz w:val="24"/>
          <w:szCs w:val="24"/>
        </w:rPr>
        <w:t>中所示的某些成像系统可能被改进为移动或便携式系统，以便需要成像检查的患者在无需进入大型医疗保健机构的情况下完成此类程序。此外，某些基于软件的产品可能提供放射性发现，此类发现可以帮助医疗保健人员诊断特定的疾病或监测疾病状态</w:t>
      </w:r>
      <w:r w:rsidRPr="00CB2E94">
        <w:rPr>
          <w:rFonts w:ascii="Times New Roman" w:hAnsi="Times New Roman" w:cs="Times New Roman"/>
          <w:sz w:val="24"/>
          <w:szCs w:val="24"/>
        </w:rPr>
        <w:t>/</w:t>
      </w:r>
      <w:r w:rsidRPr="00CB2E94">
        <w:rPr>
          <w:rFonts w:ascii="Times New Roman" w:hAnsi="Times New Roman" w:cs="Times New Roman"/>
          <w:sz w:val="24"/>
          <w:szCs w:val="24"/>
        </w:rPr>
        <w:t>严重程度。</w:t>
      </w:r>
    </w:p>
    <w:p w14:paraId="098605CB" w14:textId="77777777" w:rsidR="00F25718" w:rsidRDefault="00F25718">
      <w:pPr>
        <w:widowControl/>
        <w:jc w:val="left"/>
        <w:rPr>
          <w:rFonts w:ascii="Times New Roman" w:hAnsi="Times New Roman" w:cs="Times New Roman"/>
          <w:szCs w:val="15"/>
        </w:rPr>
      </w:pPr>
      <w:r>
        <w:rPr>
          <w:rFonts w:ascii="Times New Roman" w:hAnsi="Times New Roman" w:cs="Times New Roman"/>
          <w:szCs w:val="15"/>
        </w:rPr>
        <w:br w:type="page"/>
      </w:r>
    </w:p>
    <w:p w14:paraId="7598E967" w14:textId="77777777" w:rsidR="00AF5DFF" w:rsidRPr="00CB2E94" w:rsidRDefault="00AF5DFF" w:rsidP="00526395">
      <w:pPr>
        <w:spacing w:beforeLines="50" w:before="156" w:afterLines="50" w:after="156"/>
        <w:rPr>
          <w:rFonts w:ascii="Times New Roman" w:hAnsi="Times New Roman" w:cs="Times New Roman"/>
          <w:sz w:val="24"/>
          <w:szCs w:val="24"/>
        </w:rPr>
      </w:pPr>
      <w:r w:rsidRPr="00CB2E94">
        <w:rPr>
          <w:rFonts w:ascii="Times New Roman" w:hAnsi="Times New Roman" w:cs="Times New Roman"/>
          <w:sz w:val="24"/>
          <w:szCs w:val="24"/>
        </w:rPr>
        <w:lastRenderedPageBreak/>
        <w:t>医疗保健机构应尽可能使用</w:t>
      </w:r>
      <w:r w:rsidRPr="00CB2E94">
        <w:rPr>
          <w:rFonts w:ascii="Times New Roman" w:hAnsi="Times New Roman" w:cs="Times New Roman"/>
          <w:sz w:val="24"/>
          <w:szCs w:val="24"/>
        </w:rPr>
        <w:t>FDA</w:t>
      </w:r>
      <w:r w:rsidRPr="00CB2E94">
        <w:rPr>
          <w:rFonts w:ascii="Times New Roman" w:hAnsi="Times New Roman" w:cs="Times New Roman"/>
          <w:sz w:val="24"/>
          <w:szCs w:val="24"/>
        </w:rPr>
        <w:t>许可或批准的成像系统。然而，为了确保尽可能提供更多的医学成像产品，以满足突发公共卫生事件期间的医疗保健需求，如该等修改未产生任何不当风险，则</w:t>
      </w:r>
      <w:r w:rsidRPr="00CB2E94">
        <w:rPr>
          <w:rFonts w:ascii="Times New Roman" w:hAnsi="Times New Roman" w:cs="Times New Roman"/>
          <w:sz w:val="24"/>
          <w:szCs w:val="24"/>
        </w:rPr>
        <w:t>FDA</w:t>
      </w:r>
      <w:r w:rsidRPr="00CB2E94">
        <w:rPr>
          <w:rFonts w:ascii="Times New Roman" w:hAnsi="Times New Roman" w:cs="Times New Roman"/>
          <w:sz w:val="24"/>
          <w:szCs w:val="24"/>
        </w:rPr>
        <w:t>不会反对针对已确定的</w:t>
      </w:r>
      <w:r w:rsidRPr="00CB2E94">
        <w:rPr>
          <w:rFonts w:ascii="Times New Roman" w:hAnsi="Times New Roman" w:cs="Times New Roman"/>
          <w:sz w:val="24"/>
          <w:szCs w:val="24"/>
        </w:rPr>
        <w:t>FDA</w:t>
      </w:r>
      <w:r w:rsidRPr="00CB2E94">
        <w:rPr>
          <w:rFonts w:ascii="Times New Roman" w:hAnsi="Times New Roman" w:cs="Times New Roman"/>
          <w:sz w:val="24"/>
          <w:szCs w:val="24"/>
        </w:rPr>
        <w:t>许可或批准的成像系统的</w:t>
      </w:r>
      <w:r w:rsidR="00891830">
        <w:rPr>
          <w:rFonts w:ascii="Times New Roman" w:hAnsi="Times New Roman" w:cs="Times New Roman"/>
          <w:sz w:val="24"/>
          <w:szCs w:val="24"/>
        </w:rPr>
        <w:t>适应证</w:t>
      </w:r>
      <w:r w:rsidRPr="00CB2E94">
        <w:rPr>
          <w:rFonts w:ascii="Times New Roman" w:hAnsi="Times New Roman" w:cs="Times New Roman"/>
          <w:sz w:val="24"/>
          <w:szCs w:val="24"/>
        </w:rPr>
        <w:t>、技术规格、功能、硬件、软件或材料进行有限地修改，该等成像系统用于诊断和</w:t>
      </w:r>
      <w:r w:rsidRPr="00CB2E94">
        <w:rPr>
          <w:rFonts w:ascii="Times New Roman" w:hAnsi="Times New Roman" w:cs="Times New Roman"/>
          <w:sz w:val="24"/>
          <w:szCs w:val="24"/>
        </w:rPr>
        <w:t>/</w:t>
      </w:r>
      <w:r w:rsidRPr="00CB2E94">
        <w:rPr>
          <w:rFonts w:ascii="Times New Roman" w:hAnsi="Times New Roman" w:cs="Times New Roman"/>
          <w:sz w:val="24"/>
          <w:szCs w:val="24"/>
        </w:rPr>
        <w:t>或监测病症（以下简称</w:t>
      </w:r>
      <w:r w:rsidRPr="00CB2E94">
        <w:rPr>
          <w:rFonts w:asciiTheme="minorEastAsia" w:hAnsiTheme="minorEastAsia" w:cs="Times New Roman"/>
          <w:sz w:val="24"/>
          <w:szCs w:val="24"/>
        </w:rPr>
        <w:t>“主体产品”</w:t>
      </w:r>
      <w:r w:rsidRPr="00CB2E94">
        <w:rPr>
          <w:rFonts w:ascii="Times New Roman" w:hAnsi="Times New Roman" w:cs="Times New Roman"/>
          <w:sz w:val="24"/>
          <w:szCs w:val="24"/>
        </w:rPr>
        <w:t>），或针对图像分析软件的</w:t>
      </w:r>
      <w:r w:rsidR="00891830">
        <w:rPr>
          <w:rFonts w:ascii="Times New Roman" w:hAnsi="Times New Roman" w:cs="Times New Roman"/>
          <w:sz w:val="24"/>
          <w:szCs w:val="24"/>
        </w:rPr>
        <w:t>适应证</w:t>
      </w:r>
      <w:r w:rsidRPr="00CB2E94">
        <w:rPr>
          <w:rFonts w:ascii="Times New Roman" w:hAnsi="Times New Roman" w:cs="Times New Roman"/>
          <w:sz w:val="24"/>
          <w:szCs w:val="24"/>
        </w:rPr>
        <w:t>或功能进行有限地修改，以便在宣布的突发公共卫生事件期间满足</w:t>
      </w:r>
      <w:r w:rsidR="00DD5CDC">
        <w:rPr>
          <w:rFonts w:ascii="Times New Roman" w:hAnsi="Times New Roman" w:cs="Times New Roman"/>
          <w:sz w:val="24"/>
          <w:szCs w:val="24"/>
        </w:rPr>
        <w:t>新型冠状病毒肺炎</w:t>
      </w:r>
      <w:r w:rsidRPr="00CB2E94">
        <w:rPr>
          <w:rFonts w:ascii="Times New Roman" w:hAnsi="Times New Roman" w:cs="Times New Roman"/>
          <w:sz w:val="24"/>
          <w:szCs w:val="24"/>
        </w:rPr>
        <w:t>图像分析的迫切需求，即使事先未根据《</w:t>
      </w:r>
      <w:r w:rsidRPr="00CB2E94">
        <w:rPr>
          <w:rFonts w:ascii="Times New Roman" w:hAnsi="Times New Roman" w:cs="Times New Roman"/>
          <w:sz w:val="24"/>
          <w:szCs w:val="24"/>
        </w:rPr>
        <w:t>FD&amp;C</w:t>
      </w:r>
      <w:r w:rsidRPr="00CB2E94">
        <w:rPr>
          <w:rFonts w:ascii="Times New Roman" w:hAnsi="Times New Roman" w:cs="Times New Roman"/>
          <w:sz w:val="24"/>
          <w:szCs w:val="24"/>
        </w:rPr>
        <w:t>法案》第</w:t>
      </w:r>
      <w:r w:rsidRPr="00CB2E94">
        <w:rPr>
          <w:rFonts w:ascii="Times New Roman" w:hAnsi="Times New Roman" w:cs="Times New Roman"/>
          <w:sz w:val="24"/>
          <w:szCs w:val="24"/>
        </w:rPr>
        <w:t>510</w:t>
      </w:r>
      <w:r w:rsidRPr="00CB2E94">
        <w:rPr>
          <w:rFonts w:ascii="Times New Roman" w:hAnsi="Times New Roman" w:cs="Times New Roman"/>
          <w:sz w:val="24"/>
          <w:szCs w:val="24"/>
        </w:rPr>
        <w:t>（</w:t>
      </w:r>
      <w:r w:rsidRPr="00CB2E94">
        <w:rPr>
          <w:rFonts w:ascii="Times New Roman" w:hAnsi="Times New Roman" w:cs="Times New Roman"/>
          <w:sz w:val="24"/>
          <w:szCs w:val="24"/>
        </w:rPr>
        <w:t>k</w:t>
      </w:r>
      <w:r w:rsidRPr="00CB2E94">
        <w:rPr>
          <w:rFonts w:ascii="Times New Roman" w:hAnsi="Times New Roman" w:cs="Times New Roman"/>
          <w:sz w:val="24"/>
          <w:szCs w:val="24"/>
        </w:rPr>
        <w:t>）条和</w:t>
      </w:r>
      <w:r w:rsidR="00CB3C4E">
        <w:rPr>
          <w:rFonts w:ascii="Times New Roman" w:hAnsi="Times New Roman" w:cs="Times New Roman"/>
          <w:sz w:val="24"/>
          <w:szCs w:val="24"/>
        </w:rPr>
        <w:t xml:space="preserve">21 CFR </w:t>
      </w:r>
      <w:r w:rsidRPr="00CB2E94">
        <w:rPr>
          <w:rFonts w:ascii="Times New Roman" w:hAnsi="Times New Roman" w:cs="Times New Roman"/>
          <w:sz w:val="24"/>
          <w:szCs w:val="24"/>
        </w:rPr>
        <w:t>807.81</w:t>
      </w:r>
      <w:r w:rsidRPr="00CB2E94">
        <w:rPr>
          <w:rFonts w:ascii="Times New Roman" w:hAnsi="Times New Roman" w:cs="Times New Roman"/>
          <w:sz w:val="24"/>
          <w:szCs w:val="24"/>
        </w:rPr>
        <w:t>（</w:t>
      </w:r>
      <w:r w:rsidRPr="00CB2E94">
        <w:rPr>
          <w:rFonts w:ascii="Times New Roman" w:hAnsi="Times New Roman" w:cs="Times New Roman"/>
          <w:sz w:val="24"/>
          <w:szCs w:val="24"/>
        </w:rPr>
        <w:t>a</w:t>
      </w:r>
      <w:r w:rsidRPr="00CB2E94">
        <w:rPr>
          <w:rFonts w:ascii="Times New Roman" w:hAnsi="Times New Roman" w:cs="Times New Roman"/>
          <w:sz w:val="24"/>
          <w:szCs w:val="24"/>
        </w:rPr>
        <w:t>）（</w:t>
      </w:r>
      <w:r w:rsidRPr="00CB2E94">
        <w:rPr>
          <w:rFonts w:ascii="Times New Roman" w:hAnsi="Times New Roman" w:cs="Times New Roman"/>
          <w:sz w:val="24"/>
          <w:szCs w:val="24"/>
        </w:rPr>
        <w:t>3</w:t>
      </w:r>
      <w:r w:rsidRPr="00CB2E94">
        <w:rPr>
          <w:rFonts w:ascii="Times New Roman" w:hAnsi="Times New Roman" w:cs="Times New Roman"/>
          <w:sz w:val="24"/>
          <w:szCs w:val="24"/>
        </w:rPr>
        <w:t>）</w:t>
      </w:r>
      <w:r w:rsidRPr="00CB2E94">
        <w:rPr>
          <w:rStyle w:val="af2"/>
          <w:rFonts w:ascii="Times New Roman" w:hAnsi="Times New Roman" w:cs="Times New Roman"/>
          <w:sz w:val="24"/>
          <w:szCs w:val="24"/>
        </w:rPr>
        <w:footnoteReference w:id="13"/>
      </w:r>
      <w:r w:rsidRPr="00CB2E94">
        <w:rPr>
          <w:rFonts w:ascii="Times New Roman" w:hAnsi="Times New Roman" w:cs="Times New Roman"/>
          <w:sz w:val="24"/>
          <w:szCs w:val="24"/>
        </w:rPr>
        <w:t>提交上市前通知，或根据《</w:t>
      </w:r>
      <w:r w:rsidRPr="00CB2E94">
        <w:rPr>
          <w:rFonts w:ascii="Times New Roman" w:hAnsi="Times New Roman" w:cs="Times New Roman"/>
          <w:sz w:val="24"/>
          <w:szCs w:val="24"/>
        </w:rPr>
        <w:t>FD&amp;C</w:t>
      </w:r>
      <w:r w:rsidRPr="00CB2E94">
        <w:rPr>
          <w:rFonts w:ascii="Times New Roman" w:hAnsi="Times New Roman" w:cs="Times New Roman"/>
          <w:sz w:val="24"/>
          <w:szCs w:val="24"/>
        </w:rPr>
        <w:t>法案》第</w:t>
      </w:r>
      <w:r w:rsidRPr="00CB2E94">
        <w:rPr>
          <w:rFonts w:ascii="Times New Roman" w:hAnsi="Times New Roman" w:cs="Times New Roman"/>
          <w:sz w:val="24"/>
          <w:szCs w:val="24"/>
        </w:rPr>
        <w:t>515</w:t>
      </w:r>
      <w:r w:rsidRPr="00CB2E94">
        <w:rPr>
          <w:rFonts w:ascii="Times New Roman" w:hAnsi="Times New Roman" w:cs="Times New Roman"/>
          <w:sz w:val="24"/>
          <w:szCs w:val="24"/>
        </w:rPr>
        <w:t>条和</w:t>
      </w:r>
      <w:r w:rsidR="00CB3C4E">
        <w:rPr>
          <w:rFonts w:ascii="Times New Roman" w:hAnsi="Times New Roman" w:cs="Times New Roman"/>
          <w:sz w:val="24"/>
          <w:szCs w:val="24"/>
        </w:rPr>
        <w:t xml:space="preserve">21 CFR </w:t>
      </w:r>
      <w:r w:rsidRPr="00CB2E94">
        <w:rPr>
          <w:rFonts w:ascii="Times New Roman" w:hAnsi="Times New Roman" w:cs="Times New Roman"/>
          <w:sz w:val="24"/>
          <w:szCs w:val="24"/>
        </w:rPr>
        <w:t>814.39</w:t>
      </w:r>
      <w:r w:rsidRPr="00CB2E94">
        <w:rPr>
          <w:rFonts w:ascii="Times New Roman" w:hAnsi="Times New Roman" w:cs="Times New Roman"/>
          <w:sz w:val="24"/>
          <w:szCs w:val="24"/>
        </w:rPr>
        <w:t>提交上市前批准申请（</w:t>
      </w:r>
      <w:r w:rsidRPr="00CB2E94">
        <w:rPr>
          <w:rFonts w:ascii="Times New Roman" w:hAnsi="Times New Roman" w:cs="Times New Roman"/>
          <w:sz w:val="24"/>
          <w:szCs w:val="24"/>
        </w:rPr>
        <w:t>PMA</w:t>
      </w:r>
      <w:r w:rsidRPr="00CB2E94">
        <w:rPr>
          <w:rFonts w:ascii="Times New Roman" w:hAnsi="Times New Roman" w:cs="Times New Roman"/>
          <w:sz w:val="24"/>
          <w:szCs w:val="24"/>
        </w:rPr>
        <w:t>）补充文件，</w:t>
      </w:r>
      <w:r w:rsidRPr="00CB2E94">
        <w:rPr>
          <w:rStyle w:val="af2"/>
          <w:rFonts w:ascii="Times New Roman" w:hAnsi="Times New Roman" w:cs="Times New Roman"/>
          <w:sz w:val="24"/>
          <w:szCs w:val="24"/>
        </w:rPr>
        <w:footnoteReference w:id="14"/>
      </w:r>
      <w:r w:rsidRPr="00CB2E94">
        <w:rPr>
          <w:rFonts w:ascii="Times New Roman" w:hAnsi="Times New Roman" w:cs="Times New Roman"/>
          <w:sz w:val="24"/>
          <w:szCs w:val="24"/>
        </w:rPr>
        <w:t>下面将</w:t>
      </w:r>
      <w:r w:rsidR="007E64A6">
        <w:rPr>
          <w:rFonts w:ascii="Times New Roman" w:hAnsi="Times New Roman" w:cs="Times New Roman" w:hint="eastAsia"/>
          <w:sz w:val="24"/>
          <w:szCs w:val="24"/>
        </w:rPr>
        <w:t>进行</w:t>
      </w:r>
      <w:r w:rsidRPr="00CB2E94">
        <w:rPr>
          <w:rFonts w:ascii="Times New Roman" w:hAnsi="Times New Roman" w:cs="Times New Roman"/>
          <w:sz w:val="24"/>
          <w:szCs w:val="24"/>
        </w:rPr>
        <w:t>更加详细地说明。</w:t>
      </w:r>
    </w:p>
    <w:p w14:paraId="063EF827" w14:textId="77777777" w:rsidR="00AF5DFF" w:rsidRPr="00F25718" w:rsidRDefault="00AF5DFF">
      <w:pPr>
        <w:spacing w:beforeLines="50" w:before="156" w:afterLines="50" w:after="156"/>
        <w:ind w:leftChars="270" w:left="1136" w:hangingChars="236" w:hanging="569"/>
        <w:outlineLvl w:val="1"/>
        <w:rPr>
          <w:rFonts w:ascii="Times New Roman" w:hAnsi="Times New Roman" w:cs="Times New Roman"/>
          <w:b/>
          <w:sz w:val="24"/>
          <w:szCs w:val="24"/>
        </w:rPr>
      </w:pPr>
      <w:bookmarkStart w:id="22" w:name="_Toc97320571"/>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成像系统的</w:t>
      </w:r>
      <w:r w:rsidR="00891830">
        <w:rPr>
          <w:rFonts w:ascii="Times New Roman" w:hAnsi="Times New Roman" w:cs="Times New Roman"/>
          <w:b/>
          <w:bCs/>
          <w:sz w:val="24"/>
          <w:szCs w:val="24"/>
        </w:rPr>
        <w:t>适应证</w:t>
      </w:r>
      <w:r>
        <w:rPr>
          <w:rFonts w:ascii="Times New Roman" w:hAnsi="Times New Roman" w:cs="Times New Roman"/>
          <w:b/>
          <w:bCs/>
          <w:sz w:val="24"/>
          <w:szCs w:val="24"/>
        </w:rPr>
        <w:t>、技术规格、功能、硬件、软件和材料修改</w:t>
      </w:r>
      <w:bookmarkEnd w:id="22"/>
    </w:p>
    <w:p w14:paraId="38C29AA7" w14:textId="77777777" w:rsidR="00AF5DFF" w:rsidRPr="00CB2E94" w:rsidRDefault="00AF5DFF">
      <w:pPr>
        <w:spacing w:beforeLines="50" w:before="156" w:afterLines="50" w:after="156"/>
        <w:rPr>
          <w:rFonts w:ascii="Times New Roman" w:hAnsi="Times New Roman" w:cs="Times New Roman"/>
          <w:sz w:val="24"/>
          <w:szCs w:val="24"/>
        </w:rPr>
      </w:pPr>
      <w:r w:rsidRPr="00CB2E94">
        <w:rPr>
          <w:rFonts w:ascii="Times New Roman" w:hAnsi="Times New Roman" w:cs="Times New Roman"/>
          <w:sz w:val="24"/>
          <w:szCs w:val="24"/>
        </w:rPr>
        <w:t>在制定本政策的过程中，</w:t>
      </w:r>
      <w:r w:rsidRPr="00CB2E94">
        <w:rPr>
          <w:rFonts w:ascii="Times New Roman" w:hAnsi="Times New Roman" w:cs="Times New Roman"/>
          <w:sz w:val="24"/>
          <w:szCs w:val="24"/>
        </w:rPr>
        <w:t>FDA</w:t>
      </w:r>
      <w:r w:rsidRPr="00CB2E94">
        <w:rPr>
          <w:rFonts w:ascii="Times New Roman" w:hAnsi="Times New Roman" w:cs="Times New Roman"/>
          <w:sz w:val="24"/>
          <w:szCs w:val="24"/>
        </w:rPr>
        <w:t>旨在促进安全有效医疗产品的持续</w:t>
      </w:r>
      <w:r w:rsidR="00891830">
        <w:rPr>
          <w:rFonts w:ascii="Times New Roman" w:hAnsi="Times New Roman" w:cs="Times New Roman"/>
          <w:sz w:val="24"/>
          <w:szCs w:val="24"/>
        </w:rPr>
        <w:t>可及性</w:t>
      </w:r>
      <w:r w:rsidRPr="00CB2E94">
        <w:rPr>
          <w:rFonts w:ascii="Times New Roman" w:hAnsi="Times New Roman" w:cs="Times New Roman"/>
          <w:sz w:val="24"/>
          <w:szCs w:val="24"/>
        </w:rPr>
        <w:t>，同时在</w:t>
      </w:r>
      <w:r w:rsidR="00DD5CDC">
        <w:rPr>
          <w:rFonts w:ascii="Times New Roman" w:hAnsi="Times New Roman" w:cs="Times New Roman"/>
          <w:sz w:val="24"/>
          <w:szCs w:val="24"/>
        </w:rPr>
        <w:t>新型冠状病毒肺炎</w:t>
      </w:r>
      <w:r w:rsidRPr="00CB2E94">
        <w:rPr>
          <w:rFonts w:ascii="Times New Roman" w:hAnsi="Times New Roman" w:cs="Times New Roman"/>
          <w:sz w:val="24"/>
          <w:szCs w:val="24"/>
        </w:rPr>
        <w:t>突发公共卫生事件期间针对用于诊断和</w:t>
      </w:r>
      <w:r w:rsidRPr="00CB2E94">
        <w:rPr>
          <w:rFonts w:ascii="Times New Roman" w:hAnsi="Times New Roman" w:cs="Times New Roman"/>
          <w:sz w:val="24"/>
          <w:szCs w:val="24"/>
        </w:rPr>
        <w:t>/</w:t>
      </w:r>
      <w:r w:rsidRPr="00CB2E94">
        <w:rPr>
          <w:rFonts w:ascii="Times New Roman" w:hAnsi="Times New Roman" w:cs="Times New Roman"/>
          <w:sz w:val="24"/>
          <w:szCs w:val="24"/>
        </w:rPr>
        <w:t>或监测病症的成像系统进行灵活修改。</w:t>
      </w:r>
    </w:p>
    <w:p w14:paraId="1CB3D223" w14:textId="77777777" w:rsidR="00AF5DFF" w:rsidRPr="00CB2E94" w:rsidRDefault="00AF5DFF">
      <w:pPr>
        <w:spacing w:beforeLines="50" w:before="156" w:afterLines="50" w:after="156"/>
        <w:rPr>
          <w:rFonts w:ascii="Times New Roman" w:hAnsi="Times New Roman" w:cs="Times New Roman"/>
          <w:sz w:val="24"/>
          <w:szCs w:val="24"/>
        </w:rPr>
      </w:pPr>
      <w:r w:rsidRPr="00CB2E94">
        <w:rPr>
          <w:rFonts w:ascii="Times New Roman" w:hAnsi="Times New Roman" w:cs="Times New Roman"/>
          <w:sz w:val="24"/>
          <w:szCs w:val="24"/>
        </w:rPr>
        <w:t>在突发公共卫生事件期间，如该等修改在发生突发公共卫生事件的情况下未产生任何不当风险，则</w:t>
      </w:r>
      <w:r w:rsidRPr="00CB2E94">
        <w:rPr>
          <w:rFonts w:ascii="Times New Roman" w:hAnsi="Times New Roman" w:cs="Times New Roman"/>
          <w:sz w:val="24"/>
          <w:szCs w:val="24"/>
        </w:rPr>
        <w:t>FDA</w:t>
      </w:r>
      <w:r w:rsidRPr="00CB2E94">
        <w:rPr>
          <w:rFonts w:ascii="Times New Roman" w:hAnsi="Times New Roman" w:cs="Times New Roman"/>
          <w:sz w:val="24"/>
          <w:szCs w:val="24"/>
        </w:rPr>
        <w:t>不会反对针对</w:t>
      </w:r>
      <w:r w:rsidRPr="00CB2E94">
        <w:rPr>
          <w:rFonts w:ascii="Times New Roman" w:hAnsi="Times New Roman" w:cs="Times New Roman"/>
          <w:sz w:val="24"/>
          <w:szCs w:val="24"/>
        </w:rPr>
        <w:t>FDA</w:t>
      </w:r>
      <w:r w:rsidRPr="00CB2E94">
        <w:rPr>
          <w:rFonts w:ascii="Times New Roman" w:hAnsi="Times New Roman" w:cs="Times New Roman"/>
          <w:sz w:val="24"/>
          <w:szCs w:val="24"/>
        </w:rPr>
        <w:t>许可或批准的主体产品的</w:t>
      </w:r>
      <w:r w:rsidR="00891830">
        <w:rPr>
          <w:rFonts w:ascii="Times New Roman" w:hAnsi="Times New Roman" w:cs="Times New Roman"/>
          <w:sz w:val="24"/>
          <w:szCs w:val="24"/>
        </w:rPr>
        <w:t>适应证</w:t>
      </w:r>
      <w:r w:rsidRPr="00CB2E94">
        <w:rPr>
          <w:rFonts w:ascii="Times New Roman" w:hAnsi="Times New Roman" w:cs="Times New Roman"/>
          <w:sz w:val="24"/>
          <w:szCs w:val="24"/>
        </w:rPr>
        <w:t>、功能、硬件、软件和材料进行修改，即使事先未根据《</w:t>
      </w:r>
      <w:r w:rsidRPr="00CB2E94">
        <w:rPr>
          <w:rFonts w:ascii="Times New Roman" w:hAnsi="Times New Roman" w:cs="Times New Roman"/>
          <w:sz w:val="24"/>
          <w:szCs w:val="24"/>
        </w:rPr>
        <w:t>FD&amp;C</w:t>
      </w:r>
      <w:r w:rsidRPr="00CB2E94">
        <w:rPr>
          <w:rFonts w:ascii="Times New Roman" w:hAnsi="Times New Roman" w:cs="Times New Roman"/>
          <w:sz w:val="24"/>
          <w:szCs w:val="24"/>
        </w:rPr>
        <w:t>法案》第</w:t>
      </w:r>
      <w:r w:rsidRPr="00CB2E94">
        <w:rPr>
          <w:rFonts w:ascii="Times New Roman" w:hAnsi="Times New Roman" w:cs="Times New Roman"/>
          <w:sz w:val="24"/>
          <w:szCs w:val="24"/>
        </w:rPr>
        <w:t>510</w:t>
      </w:r>
      <w:r w:rsidRPr="00CB2E94">
        <w:rPr>
          <w:rFonts w:ascii="Times New Roman" w:hAnsi="Times New Roman" w:cs="Times New Roman"/>
          <w:sz w:val="24"/>
          <w:szCs w:val="24"/>
        </w:rPr>
        <w:t>（</w:t>
      </w:r>
      <w:r w:rsidRPr="00CB2E94">
        <w:rPr>
          <w:rFonts w:ascii="Times New Roman" w:hAnsi="Times New Roman" w:cs="Times New Roman"/>
          <w:sz w:val="24"/>
          <w:szCs w:val="24"/>
        </w:rPr>
        <w:t>k</w:t>
      </w:r>
      <w:r w:rsidRPr="00CB2E94">
        <w:rPr>
          <w:rFonts w:ascii="Times New Roman" w:hAnsi="Times New Roman" w:cs="Times New Roman"/>
          <w:sz w:val="24"/>
          <w:szCs w:val="24"/>
        </w:rPr>
        <w:t>）条和</w:t>
      </w:r>
      <w:r w:rsidR="00CB3C4E">
        <w:rPr>
          <w:rFonts w:ascii="Times New Roman" w:hAnsi="Times New Roman" w:cs="Times New Roman"/>
          <w:sz w:val="24"/>
          <w:szCs w:val="24"/>
        </w:rPr>
        <w:t xml:space="preserve">21 CFR </w:t>
      </w:r>
      <w:r w:rsidRPr="00CB2E94">
        <w:rPr>
          <w:rFonts w:ascii="Times New Roman" w:hAnsi="Times New Roman" w:cs="Times New Roman"/>
          <w:sz w:val="24"/>
          <w:szCs w:val="24"/>
        </w:rPr>
        <w:t>807.81</w:t>
      </w:r>
      <w:r w:rsidRPr="00CB2E94">
        <w:rPr>
          <w:rFonts w:ascii="Times New Roman" w:hAnsi="Times New Roman" w:cs="Times New Roman"/>
          <w:sz w:val="24"/>
          <w:szCs w:val="24"/>
        </w:rPr>
        <w:t>（</w:t>
      </w:r>
      <w:r w:rsidRPr="00CB2E94">
        <w:rPr>
          <w:rFonts w:ascii="Times New Roman" w:hAnsi="Times New Roman" w:cs="Times New Roman"/>
          <w:sz w:val="24"/>
          <w:szCs w:val="24"/>
        </w:rPr>
        <w:t>a</w:t>
      </w:r>
      <w:r w:rsidRPr="00CB2E94">
        <w:rPr>
          <w:rFonts w:ascii="Times New Roman" w:hAnsi="Times New Roman" w:cs="Times New Roman"/>
          <w:sz w:val="24"/>
          <w:szCs w:val="24"/>
        </w:rPr>
        <w:t>）（</w:t>
      </w:r>
      <w:r w:rsidRPr="00CB2E94">
        <w:rPr>
          <w:rFonts w:ascii="Times New Roman" w:hAnsi="Times New Roman" w:cs="Times New Roman"/>
          <w:sz w:val="24"/>
          <w:szCs w:val="24"/>
        </w:rPr>
        <w:t>3</w:t>
      </w:r>
      <w:r w:rsidRPr="00CB2E94">
        <w:rPr>
          <w:rFonts w:ascii="Times New Roman" w:hAnsi="Times New Roman" w:cs="Times New Roman"/>
          <w:sz w:val="24"/>
          <w:szCs w:val="24"/>
        </w:rPr>
        <w:t>）提交上市前通知，或根据《</w:t>
      </w:r>
      <w:r w:rsidRPr="00CB2E94">
        <w:rPr>
          <w:rFonts w:ascii="Times New Roman" w:hAnsi="Times New Roman" w:cs="Times New Roman"/>
          <w:sz w:val="24"/>
          <w:szCs w:val="24"/>
        </w:rPr>
        <w:t>FD&amp;C</w:t>
      </w:r>
      <w:r w:rsidRPr="00CB2E94">
        <w:rPr>
          <w:rFonts w:ascii="Times New Roman" w:hAnsi="Times New Roman" w:cs="Times New Roman"/>
          <w:sz w:val="24"/>
          <w:szCs w:val="24"/>
        </w:rPr>
        <w:t>法案》第</w:t>
      </w:r>
      <w:r w:rsidRPr="00CB2E94">
        <w:rPr>
          <w:rFonts w:ascii="Times New Roman" w:hAnsi="Times New Roman" w:cs="Times New Roman"/>
          <w:sz w:val="24"/>
          <w:szCs w:val="24"/>
        </w:rPr>
        <w:t>515</w:t>
      </w:r>
      <w:r w:rsidRPr="00CB2E94">
        <w:rPr>
          <w:rFonts w:ascii="Times New Roman" w:hAnsi="Times New Roman" w:cs="Times New Roman"/>
          <w:sz w:val="24"/>
          <w:szCs w:val="24"/>
        </w:rPr>
        <w:t>条和</w:t>
      </w:r>
      <w:r w:rsidR="00CB3C4E">
        <w:rPr>
          <w:rFonts w:ascii="Times New Roman" w:hAnsi="Times New Roman" w:cs="Times New Roman"/>
          <w:sz w:val="24"/>
          <w:szCs w:val="24"/>
        </w:rPr>
        <w:t xml:space="preserve">21 CFR </w:t>
      </w:r>
      <w:r w:rsidRPr="00CB2E94">
        <w:rPr>
          <w:rFonts w:ascii="Times New Roman" w:hAnsi="Times New Roman" w:cs="Times New Roman"/>
          <w:sz w:val="24"/>
          <w:szCs w:val="24"/>
        </w:rPr>
        <w:t>814.39</w:t>
      </w:r>
      <w:r w:rsidRPr="00CB2E94">
        <w:rPr>
          <w:rFonts w:ascii="Times New Roman" w:hAnsi="Times New Roman" w:cs="Times New Roman"/>
          <w:sz w:val="24"/>
          <w:szCs w:val="24"/>
        </w:rPr>
        <w:t>提交上市前批准申请（</w:t>
      </w:r>
      <w:r w:rsidRPr="00CB2E94">
        <w:rPr>
          <w:rFonts w:ascii="Times New Roman" w:hAnsi="Times New Roman" w:cs="Times New Roman"/>
          <w:sz w:val="24"/>
          <w:szCs w:val="24"/>
        </w:rPr>
        <w:t>PMA</w:t>
      </w:r>
      <w:r w:rsidRPr="00CB2E94">
        <w:rPr>
          <w:rFonts w:ascii="Times New Roman" w:hAnsi="Times New Roman" w:cs="Times New Roman"/>
          <w:sz w:val="24"/>
          <w:szCs w:val="24"/>
        </w:rPr>
        <w:t>）补充文件。</w:t>
      </w:r>
      <w:r w:rsidRPr="00CB2E94">
        <w:rPr>
          <w:rFonts w:ascii="Times New Roman" w:hAnsi="Times New Roman" w:cs="Times New Roman"/>
          <w:sz w:val="24"/>
          <w:szCs w:val="24"/>
        </w:rPr>
        <w:t>FDA</w:t>
      </w:r>
      <w:r w:rsidRPr="00CB2E94">
        <w:rPr>
          <w:rFonts w:ascii="Times New Roman" w:hAnsi="Times New Roman" w:cs="Times New Roman"/>
          <w:sz w:val="24"/>
          <w:szCs w:val="24"/>
        </w:rPr>
        <w:t>目前认为，修改不会产生该等不当风险，此类情况的示例包括：</w:t>
      </w:r>
    </w:p>
    <w:p w14:paraId="3991378C" w14:textId="77777777" w:rsidR="00F25718" w:rsidRDefault="00F25718">
      <w:pPr>
        <w:widowControl/>
        <w:jc w:val="left"/>
        <w:rPr>
          <w:rFonts w:ascii="Times New Roman" w:hAnsi="Times New Roman" w:cs="Times New Roman"/>
          <w:szCs w:val="15"/>
        </w:rPr>
      </w:pPr>
      <w:r>
        <w:rPr>
          <w:rFonts w:ascii="Times New Roman" w:hAnsi="Times New Roman" w:cs="Times New Roman"/>
          <w:szCs w:val="15"/>
        </w:rPr>
        <w:br w:type="page"/>
      </w:r>
    </w:p>
    <w:p w14:paraId="130CBD7E" w14:textId="77777777" w:rsidR="00AF5DFF" w:rsidRPr="00CB2E94" w:rsidRDefault="00AF5DFF" w:rsidP="00526395">
      <w:pPr>
        <w:spacing w:beforeLines="50" w:before="156" w:afterLines="50" w:after="156"/>
        <w:ind w:left="324" w:hangingChars="135" w:hanging="324"/>
        <w:rPr>
          <w:rFonts w:ascii="Times New Roman" w:hAnsi="Times New Roman" w:cs="Times New Roman"/>
          <w:sz w:val="24"/>
          <w:szCs w:val="24"/>
        </w:rPr>
      </w:pPr>
      <w:r w:rsidRPr="00CB2E94">
        <w:rPr>
          <w:rFonts w:ascii="Times New Roman" w:hAnsi="Times New Roman" w:cs="Times New Roman"/>
          <w:sz w:val="24"/>
          <w:szCs w:val="24"/>
        </w:rPr>
        <w:lastRenderedPageBreak/>
        <w:t>1</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扩大使用</w:t>
      </w:r>
      <w:r w:rsidR="00891830">
        <w:rPr>
          <w:rFonts w:ascii="Times New Roman" w:hAnsi="Times New Roman" w:cs="Times New Roman"/>
          <w:sz w:val="24"/>
          <w:szCs w:val="24"/>
        </w:rPr>
        <w:t>适应证</w:t>
      </w:r>
      <w:r w:rsidRPr="00CB2E94">
        <w:rPr>
          <w:rFonts w:ascii="Times New Roman" w:hAnsi="Times New Roman" w:cs="Times New Roman"/>
          <w:sz w:val="24"/>
          <w:szCs w:val="24"/>
        </w:rPr>
        <w:t>的范围，使其超出已许可</w:t>
      </w:r>
      <w:r w:rsidRPr="00CB2E94">
        <w:rPr>
          <w:rFonts w:ascii="Times New Roman" w:hAnsi="Times New Roman" w:cs="Times New Roman"/>
          <w:sz w:val="24"/>
          <w:szCs w:val="24"/>
        </w:rPr>
        <w:t>/</w:t>
      </w:r>
      <w:r w:rsidRPr="00CB2E94">
        <w:rPr>
          <w:rFonts w:ascii="Times New Roman" w:hAnsi="Times New Roman" w:cs="Times New Roman"/>
          <w:sz w:val="24"/>
          <w:szCs w:val="24"/>
        </w:rPr>
        <w:t>批准的</w:t>
      </w:r>
      <w:r w:rsidR="00891830">
        <w:rPr>
          <w:rFonts w:ascii="Times New Roman" w:hAnsi="Times New Roman" w:cs="Times New Roman"/>
          <w:sz w:val="24"/>
          <w:szCs w:val="24"/>
        </w:rPr>
        <w:t>适应证</w:t>
      </w:r>
      <w:r w:rsidRPr="00CB2E94">
        <w:rPr>
          <w:rFonts w:ascii="Times New Roman" w:hAnsi="Times New Roman" w:cs="Times New Roman"/>
          <w:sz w:val="24"/>
          <w:szCs w:val="24"/>
        </w:rPr>
        <w:t>（例如，仅用于肢体扩大至其他身体部位），以便机构在无法取得其他替代品的情况下获取图像；</w:t>
      </w:r>
    </w:p>
    <w:p w14:paraId="6ACE5720" w14:textId="77777777" w:rsidR="00AF5DFF" w:rsidRPr="00CB2E94" w:rsidRDefault="00AF5DFF">
      <w:pPr>
        <w:spacing w:beforeLines="50" w:before="156" w:afterLines="50" w:after="156"/>
        <w:ind w:left="324" w:hangingChars="135" w:hanging="324"/>
        <w:rPr>
          <w:rFonts w:ascii="Times New Roman" w:hAnsi="Times New Roman" w:cs="Times New Roman"/>
          <w:sz w:val="24"/>
          <w:szCs w:val="24"/>
        </w:rPr>
      </w:pPr>
      <w:r w:rsidRPr="00CB2E94">
        <w:rPr>
          <w:rFonts w:ascii="Times New Roman" w:hAnsi="Times New Roman" w:cs="Times New Roman"/>
          <w:sz w:val="24"/>
          <w:szCs w:val="24"/>
        </w:rPr>
        <w:t>2</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对医学成像系统进行修改，以增强其移动性、便携性或可迁移性（例如，对电机、电池、电气部件、或其他硬件和</w:t>
      </w:r>
      <w:r w:rsidRPr="00CB2E94">
        <w:rPr>
          <w:rFonts w:ascii="Times New Roman" w:hAnsi="Times New Roman" w:cs="Times New Roman"/>
          <w:sz w:val="24"/>
          <w:szCs w:val="24"/>
        </w:rPr>
        <w:t>/</w:t>
      </w:r>
      <w:r w:rsidRPr="00CB2E94">
        <w:rPr>
          <w:rFonts w:ascii="Times New Roman" w:hAnsi="Times New Roman" w:cs="Times New Roman"/>
          <w:sz w:val="24"/>
          <w:szCs w:val="24"/>
        </w:rPr>
        <w:t>或软件进行修改，以便将固定成像系统转换为移动成像系统；提供或增加无线使用或远程使用的功能；设计变更旨在减少密闭空间中的电磁辐射，以防止电磁干扰周围的系统）；</w:t>
      </w:r>
      <w:r w:rsidRPr="00CB2E94">
        <w:rPr>
          <w:rStyle w:val="af2"/>
          <w:rFonts w:ascii="Times New Roman" w:hAnsi="Times New Roman" w:cs="Times New Roman"/>
          <w:sz w:val="24"/>
          <w:szCs w:val="24"/>
        </w:rPr>
        <w:footnoteReference w:id="15"/>
      </w:r>
    </w:p>
    <w:p w14:paraId="08F143FD" w14:textId="77777777" w:rsidR="00AF5DFF" w:rsidRPr="00CB2E94" w:rsidRDefault="00AF5DFF">
      <w:pPr>
        <w:spacing w:beforeLines="50" w:before="156" w:afterLines="50" w:after="156"/>
        <w:ind w:left="324" w:hangingChars="135" w:hanging="324"/>
        <w:rPr>
          <w:rFonts w:ascii="Times New Roman" w:hAnsi="Times New Roman" w:cs="Times New Roman"/>
          <w:sz w:val="24"/>
          <w:szCs w:val="24"/>
        </w:rPr>
      </w:pPr>
      <w:r w:rsidRPr="00CB2E94">
        <w:rPr>
          <w:rFonts w:ascii="Times New Roman" w:hAnsi="Times New Roman" w:cs="Times New Roman"/>
          <w:sz w:val="24"/>
          <w:szCs w:val="24"/>
        </w:rPr>
        <w:t>3</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为保护操作人员或患者而进行的修改（例如，增设屏障，以保护操作人员或患者免受散射辐射的伤害或提供额外防护，防止疾病传播）；</w:t>
      </w:r>
    </w:p>
    <w:p w14:paraId="2ACA00FA" w14:textId="77777777" w:rsidR="00AF5DFF" w:rsidRPr="00CB2E94" w:rsidRDefault="00AF5DFF">
      <w:pPr>
        <w:spacing w:beforeLines="50" w:before="156" w:afterLines="50" w:after="156"/>
        <w:ind w:left="324" w:hangingChars="135" w:hanging="324"/>
        <w:rPr>
          <w:rFonts w:ascii="Times New Roman" w:hAnsi="Times New Roman" w:cs="Times New Roman"/>
          <w:sz w:val="24"/>
          <w:szCs w:val="24"/>
        </w:rPr>
      </w:pPr>
      <w:r w:rsidRPr="00CB2E94">
        <w:rPr>
          <w:rFonts w:ascii="Times New Roman" w:hAnsi="Times New Roman" w:cs="Times New Roman"/>
          <w:sz w:val="24"/>
          <w:szCs w:val="24"/>
        </w:rPr>
        <w:t>4</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能够提高产品清洁、消毒、和</w:t>
      </w:r>
      <w:r w:rsidRPr="00CB2E94">
        <w:rPr>
          <w:rFonts w:ascii="Times New Roman" w:hAnsi="Times New Roman" w:cs="Times New Roman"/>
          <w:sz w:val="24"/>
          <w:szCs w:val="24"/>
        </w:rPr>
        <w:t>/</w:t>
      </w:r>
      <w:r w:rsidRPr="00CB2E94">
        <w:rPr>
          <w:rFonts w:ascii="Times New Roman" w:hAnsi="Times New Roman" w:cs="Times New Roman"/>
          <w:sz w:val="24"/>
          <w:szCs w:val="24"/>
        </w:rPr>
        <w:t>或灭菌能力的设计变更；以及，</w:t>
      </w:r>
    </w:p>
    <w:p w14:paraId="229435E9" w14:textId="77777777" w:rsidR="00AF5DFF" w:rsidRPr="00CB2E94" w:rsidRDefault="00AF5DFF">
      <w:pPr>
        <w:spacing w:beforeLines="50" w:before="156" w:afterLines="50" w:after="156"/>
        <w:ind w:left="324" w:hangingChars="135" w:hanging="324"/>
        <w:rPr>
          <w:rFonts w:ascii="Times New Roman" w:hAnsi="Times New Roman" w:cs="Times New Roman"/>
          <w:sz w:val="24"/>
          <w:szCs w:val="24"/>
        </w:rPr>
      </w:pPr>
      <w:r w:rsidRPr="00CB2E94">
        <w:rPr>
          <w:rFonts w:ascii="Times New Roman" w:hAnsi="Times New Roman" w:cs="Times New Roman"/>
          <w:sz w:val="24"/>
          <w:szCs w:val="24"/>
        </w:rPr>
        <w:t>5</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部件的材料变更（例如，使用便携式固态探测器）不会明显地降低图像质量，并且与修改相关的潜在危害（例如，散射辐射或夹点）可以通过设计和</w:t>
      </w:r>
      <w:r w:rsidRPr="00CB2E94">
        <w:rPr>
          <w:rFonts w:ascii="Times New Roman" w:hAnsi="Times New Roman" w:cs="Times New Roman"/>
          <w:sz w:val="24"/>
          <w:szCs w:val="24"/>
        </w:rPr>
        <w:t>/</w:t>
      </w:r>
      <w:r w:rsidRPr="00CB2E94">
        <w:rPr>
          <w:rFonts w:ascii="Times New Roman" w:hAnsi="Times New Roman" w:cs="Times New Roman"/>
          <w:sz w:val="24"/>
          <w:szCs w:val="24"/>
        </w:rPr>
        <w:t>或标签进行识别和减轻。</w:t>
      </w:r>
    </w:p>
    <w:p w14:paraId="2AE5033D" w14:textId="77777777" w:rsidR="00AF5DFF" w:rsidRPr="00CB2E94" w:rsidRDefault="00AF5DFF">
      <w:pPr>
        <w:spacing w:beforeLines="50" w:before="156" w:afterLines="50" w:after="156"/>
        <w:rPr>
          <w:rFonts w:ascii="Times New Roman" w:hAnsi="Times New Roman" w:cs="Times New Roman"/>
          <w:sz w:val="24"/>
          <w:szCs w:val="24"/>
        </w:rPr>
      </w:pPr>
      <w:r w:rsidRPr="00CB2E94">
        <w:rPr>
          <w:rFonts w:ascii="Times New Roman" w:hAnsi="Times New Roman" w:cs="Times New Roman"/>
          <w:sz w:val="24"/>
          <w:szCs w:val="24"/>
        </w:rPr>
        <w:t>FDA</w:t>
      </w:r>
      <w:r w:rsidRPr="00CB2E94">
        <w:rPr>
          <w:rFonts w:ascii="Times New Roman" w:hAnsi="Times New Roman" w:cs="Times New Roman"/>
          <w:sz w:val="24"/>
          <w:szCs w:val="24"/>
        </w:rPr>
        <w:t>目前认为修改将会产生该等不当风险的情况示例包括：</w:t>
      </w:r>
    </w:p>
    <w:p w14:paraId="2EB9FB9A" w14:textId="77777777" w:rsidR="00AF5DFF" w:rsidRPr="00CB2E94" w:rsidRDefault="00AF5DFF">
      <w:pPr>
        <w:spacing w:beforeLines="50" w:before="156" w:afterLines="50" w:after="156"/>
        <w:ind w:left="324" w:hangingChars="135" w:hanging="324"/>
        <w:rPr>
          <w:rFonts w:ascii="Times New Roman" w:hAnsi="Times New Roman" w:cs="Times New Roman"/>
          <w:sz w:val="24"/>
          <w:szCs w:val="24"/>
        </w:rPr>
      </w:pPr>
      <w:r w:rsidRPr="00CB2E94">
        <w:rPr>
          <w:rFonts w:ascii="Times New Roman" w:hAnsi="Times New Roman" w:cs="Times New Roman"/>
          <w:sz w:val="24"/>
          <w:szCs w:val="24"/>
        </w:rPr>
        <w:t>1</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在无法提供等效替代方案的情况下，减少对患者或操作人员的辐射屏蔽量的修改；</w:t>
      </w:r>
    </w:p>
    <w:p w14:paraId="2FF5FE84" w14:textId="77777777" w:rsidR="00AF5DFF" w:rsidRPr="00CB2E94" w:rsidRDefault="00AF5DFF">
      <w:pPr>
        <w:spacing w:beforeLines="50" w:before="156" w:afterLines="50" w:after="156"/>
        <w:ind w:left="324" w:hangingChars="135" w:hanging="324"/>
        <w:rPr>
          <w:rFonts w:ascii="Times New Roman" w:hAnsi="Times New Roman" w:cs="Times New Roman"/>
          <w:sz w:val="24"/>
          <w:szCs w:val="24"/>
        </w:rPr>
      </w:pPr>
      <w:r w:rsidRPr="00CB2E94">
        <w:rPr>
          <w:rFonts w:ascii="Times New Roman" w:hAnsi="Times New Roman" w:cs="Times New Roman"/>
          <w:sz w:val="24"/>
          <w:szCs w:val="24"/>
        </w:rPr>
        <w:t>2</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增加对患者的辐射量或导致临床图像质量欠佳的修改；</w:t>
      </w:r>
    </w:p>
    <w:p w14:paraId="0B31D0F1" w14:textId="77777777" w:rsidR="00AF5DFF" w:rsidRPr="00CB2E94" w:rsidRDefault="00AF5DFF">
      <w:pPr>
        <w:spacing w:beforeLines="50" w:before="156" w:afterLines="50" w:after="156"/>
        <w:ind w:left="324" w:hangingChars="135" w:hanging="324"/>
        <w:rPr>
          <w:rFonts w:ascii="Times New Roman" w:hAnsi="Times New Roman" w:cs="Times New Roman"/>
          <w:sz w:val="24"/>
          <w:szCs w:val="24"/>
        </w:rPr>
      </w:pPr>
      <w:r w:rsidRPr="00CB2E94">
        <w:rPr>
          <w:rFonts w:ascii="Times New Roman" w:hAnsi="Times New Roman" w:cs="Times New Roman"/>
          <w:sz w:val="24"/>
          <w:szCs w:val="24"/>
        </w:rPr>
        <w:t>3</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降低器械与患者直接接触部分的清洁、消毒和灭菌能力的修改；以及</w:t>
      </w:r>
    </w:p>
    <w:p w14:paraId="11296FDE" w14:textId="77777777" w:rsidR="00AF5DFF" w:rsidRPr="00CB2E94" w:rsidRDefault="00AF5DFF">
      <w:pPr>
        <w:spacing w:beforeLines="50" w:before="156" w:afterLines="50" w:after="156"/>
        <w:ind w:left="324" w:hangingChars="135" w:hanging="324"/>
        <w:rPr>
          <w:rFonts w:ascii="Times New Roman" w:hAnsi="Times New Roman" w:cs="Times New Roman"/>
          <w:sz w:val="24"/>
          <w:szCs w:val="24"/>
        </w:rPr>
      </w:pPr>
      <w:r w:rsidRPr="00CB2E94">
        <w:rPr>
          <w:rFonts w:ascii="Times New Roman" w:hAnsi="Times New Roman" w:cs="Times New Roman"/>
          <w:sz w:val="24"/>
          <w:szCs w:val="24"/>
        </w:rPr>
        <w:t>4</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引入新型重建算法的修改。</w:t>
      </w:r>
    </w:p>
    <w:p w14:paraId="7DB5419B" w14:textId="77777777" w:rsidR="00AF5DFF" w:rsidRPr="00CB2E94" w:rsidRDefault="00AF5DFF">
      <w:pPr>
        <w:spacing w:beforeLines="50" w:before="156" w:afterLines="50" w:after="156"/>
        <w:ind w:leftChars="270" w:left="1136" w:hangingChars="236" w:hanging="569"/>
        <w:outlineLvl w:val="1"/>
        <w:rPr>
          <w:rFonts w:ascii="Times New Roman" w:hAnsi="Times New Roman" w:cs="Times New Roman"/>
          <w:b/>
          <w:sz w:val="24"/>
          <w:szCs w:val="24"/>
        </w:rPr>
      </w:pPr>
      <w:bookmarkStart w:id="23" w:name="_Toc97320572"/>
      <w:r w:rsidRPr="00CB2E94">
        <w:rPr>
          <w:rFonts w:ascii="Times New Roman" w:hAnsi="Times New Roman" w:cs="Times New Roman"/>
          <w:b/>
          <w:bCs/>
          <w:sz w:val="24"/>
          <w:szCs w:val="24"/>
        </w:rPr>
        <w:t>B.</w:t>
      </w:r>
      <w:r w:rsidRPr="00CB2E94">
        <w:rPr>
          <w:rFonts w:ascii="Times New Roman" w:hAnsi="Times New Roman" w:cs="Times New Roman"/>
          <w:b/>
          <w:bCs/>
          <w:sz w:val="24"/>
          <w:szCs w:val="24"/>
        </w:rPr>
        <w:tab/>
      </w:r>
      <w:r w:rsidRPr="00CB2E94">
        <w:rPr>
          <w:rFonts w:ascii="Times New Roman" w:hAnsi="Times New Roman" w:cs="Times New Roman"/>
          <w:b/>
          <w:bCs/>
          <w:sz w:val="24"/>
          <w:szCs w:val="24"/>
        </w:rPr>
        <w:t>超声波成像系统的</w:t>
      </w:r>
      <w:r w:rsidR="00891830">
        <w:rPr>
          <w:rFonts w:ascii="Times New Roman" w:hAnsi="Times New Roman" w:cs="Times New Roman"/>
          <w:b/>
          <w:bCs/>
          <w:sz w:val="24"/>
          <w:szCs w:val="24"/>
        </w:rPr>
        <w:t>适应证</w:t>
      </w:r>
      <w:r w:rsidRPr="00CB2E94">
        <w:rPr>
          <w:rFonts w:ascii="Times New Roman" w:hAnsi="Times New Roman" w:cs="Times New Roman"/>
          <w:b/>
          <w:bCs/>
          <w:sz w:val="24"/>
          <w:szCs w:val="24"/>
        </w:rPr>
        <w:t>和功能修改</w:t>
      </w:r>
      <w:bookmarkEnd w:id="23"/>
    </w:p>
    <w:p w14:paraId="2DA2CCB9" w14:textId="77777777" w:rsidR="00AF5DFF" w:rsidRPr="00CB2E94" w:rsidRDefault="00AF5DFF">
      <w:pPr>
        <w:spacing w:beforeLines="50" w:before="156" w:afterLines="50" w:after="156"/>
        <w:rPr>
          <w:rFonts w:ascii="Times New Roman" w:hAnsi="Times New Roman" w:cs="Times New Roman"/>
          <w:sz w:val="24"/>
          <w:szCs w:val="24"/>
        </w:rPr>
      </w:pPr>
      <w:r w:rsidRPr="00CB2E94">
        <w:rPr>
          <w:rFonts w:ascii="Times New Roman" w:hAnsi="Times New Roman" w:cs="Times New Roman"/>
          <w:sz w:val="24"/>
          <w:szCs w:val="24"/>
        </w:rPr>
        <w:t>超声波成像系统不会释放电离辐射；因此，除了第</w:t>
      </w:r>
      <w:r w:rsidRPr="00CB2E94">
        <w:rPr>
          <w:rFonts w:ascii="Times New Roman" w:hAnsi="Times New Roman" w:cs="Times New Roman"/>
          <w:sz w:val="24"/>
          <w:szCs w:val="24"/>
        </w:rPr>
        <w:t>IV.A</w:t>
      </w:r>
      <w:r w:rsidRPr="00CB2E94">
        <w:rPr>
          <w:rFonts w:ascii="Times New Roman" w:hAnsi="Times New Roman" w:cs="Times New Roman"/>
          <w:sz w:val="24"/>
          <w:szCs w:val="24"/>
        </w:rPr>
        <w:t>节中所示的修改外，针对其他修改，</w:t>
      </w:r>
      <w:r w:rsidRPr="00CB2E94">
        <w:rPr>
          <w:rFonts w:ascii="Times New Roman" w:hAnsi="Times New Roman" w:cs="Times New Roman"/>
          <w:sz w:val="24"/>
          <w:szCs w:val="24"/>
        </w:rPr>
        <w:t>FDA</w:t>
      </w:r>
      <w:r w:rsidRPr="00CB2E94">
        <w:rPr>
          <w:rFonts w:ascii="Times New Roman" w:hAnsi="Times New Roman" w:cs="Times New Roman"/>
          <w:sz w:val="24"/>
          <w:szCs w:val="24"/>
        </w:rPr>
        <w:t>目前认为，与其相关的附加灵活性在发生突发公共卫生事件的情况下不会产生不当风险。</w:t>
      </w:r>
    </w:p>
    <w:p w14:paraId="5994A0F5" w14:textId="77777777" w:rsidR="00AF5DFF" w:rsidRPr="00CB2E94" w:rsidRDefault="00AF5DFF">
      <w:pPr>
        <w:spacing w:beforeLines="50" w:before="156" w:afterLines="50" w:after="156"/>
        <w:rPr>
          <w:rFonts w:ascii="Times New Roman" w:hAnsi="Times New Roman" w:cs="Times New Roman"/>
          <w:sz w:val="24"/>
          <w:szCs w:val="24"/>
        </w:rPr>
      </w:pPr>
      <w:r w:rsidRPr="00CB2E94">
        <w:rPr>
          <w:rFonts w:ascii="Times New Roman" w:hAnsi="Times New Roman" w:cs="Times New Roman"/>
          <w:sz w:val="24"/>
          <w:szCs w:val="24"/>
        </w:rPr>
        <w:t>FDA</w:t>
      </w:r>
      <w:r w:rsidRPr="00CB2E94">
        <w:rPr>
          <w:rFonts w:ascii="Times New Roman" w:hAnsi="Times New Roman" w:cs="Times New Roman"/>
          <w:sz w:val="24"/>
          <w:szCs w:val="24"/>
        </w:rPr>
        <w:t>目前认为，修改不会产生该等不当风险，此类情况的示例包括：</w:t>
      </w:r>
    </w:p>
    <w:p w14:paraId="35EFC958" w14:textId="77777777" w:rsidR="0033507C" w:rsidRDefault="0033507C">
      <w:pPr>
        <w:widowControl/>
        <w:jc w:val="left"/>
        <w:rPr>
          <w:rFonts w:ascii="Times New Roman" w:hAnsi="Times New Roman" w:cs="Times New Roman"/>
          <w:szCs w:val="15"/>
        </w:rPr>
      </w:pPr>
      <w:r>
        <w:rPr>
          <w:rFonts w:ascii="Times New Roman" w:hAnsi="Times New Roman" w:cs="Times New Roman"/>
          <w:szCs w:val="15"/>
        </w:rPr>
        <w:br w:type="page"/>
      </w:r>
    </w:p>
    <w:p w14:paraId="4B0C15DA" w14:textId="77777777" w:rsidR="00AF5DFF" w:rsidRPr="00CB2E94" w:rsidRDefault="00AF5DFF" w:rsidP="00526395">
      <w:pPr>
        <w:spacing w:beforeLines="50" w:before="156" w:afterLines="50" w:after="156"/>
        <w:ind w:left="324" w:hangingChars="135" w:hanging="324"/>
        <w:rPr>
          <w:rFonts w:ascii="Times New Roman" w:hAnsi="Times New Roman" w:cs="Times New Roman"/>
          <w:sz w:val="24"/>
          <w:szCs w:val="24"/>
        </w:rPr>
      </w:pPr>
      <w:r w:rsidRPr="00CB2E94">
        <w:rPr>
          <w:rFonts w:ascii="Times New Roman" w:hAnsi="Times New Roman" w:cs="Times New Roman"/>
          <w:sz w:val="24"/>
          <w:szCs w:val="24"/>
        </w:rPr>
        <w:lastRenderedPageBreak/>
        <w:t>1</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能够使超声波在其许可的使用环境之外进行使用的修改（例如，在具有不同或更加多变的环境条件（如全科医生办公室或战地医院）的临时成像情况下）。</w:t>
      </w:r>
    </w:p>
    <w:p w14:paraId="29AF20B7" w14:textId="77777777" w:rsidR="00AF5DFF" w:rsidRPr="00CB2E94" w:rsidRDefault="00AF5DFF">
      <w:pPr>
        <w:spacing w:beforeLines="50" w:before="156" w:afterLines="50" w:after="156"/>
        <w:ind w:left="324" w:hangingChars="135" w:hanging="324"/>
        <w:rPr>
          <w:rFonts w:ascii="Times New Roman" w:hAnsi="Times New Roman" w:cs="Times New Roman"/>
          <w:sz w:val="24"/>
          <w:szCs w:val="24"/>
        </w:rPr>
      </w:pPr>
      <w:r w:rsidRPr="00CB2E94">
        <w:rPr>
          <w:rFonts w:ascii="Times New Roman" w:hAnsi="Times New Roman" w:cs="Times New Roman"/>
          <w:sz w:val="24"/>
          <w:szCs w:val="24"/>
        </w:rPr>
        <w:t>2</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能够使未接受过超声波扫描训练的医疗保健从业人员在训练有素或执业的医疗保健从业人员的指导或监督下采集图像的修改（例如，实现远程指导的功能）。对于此类修改，超声波成像系统也应贴有标签（见下文第</w:t>
      </w:r>
      <w:r w:rsidRPr="00CB2E94">
        <w:rPr>
          <w:rFonts w:ascii="Times New Roman" w:hAnsi="Times New Roman" w:cs="Times New Roman"/>
          <w:sz w:val="24"/>
          <w:szCs w:val="24"/>
        </w:rPr>
        <w:t>IV.E</w:t>
      </w:r>
      <w:r w:rsidRPr="00CB2E94">
        <w:rPr>
          <w:rFonts w:ascii="Times New Roman" w:hAnsi="Times New Roman" w:cs="Times New Roman"/>
          <w:sz w:val="24"/>
          <w:szCs w:val="24"/>
        </w:rPr>
        <w:t>节），该标签包含监督的医疗保健从业人员用于提供必要培训、指导和监督的信息，以便充分降低使用风险。</w:t>
      </w:r>
    </w:p>
    <w:p w14:paraId="3E86E220" w14:textId="77777777" w:rsidR="00AF5DFF" w:rsidRPr="00CB2E94" w:rsidRDefault="00AF5DFF">
      <w:pPr>
        <w:spacing w:beforeLines="50" w:before="156" w:afterLines="50" w:after="156"/>
        <w:ind w:left="324" w:hangingChars="135" w:hanging="324"/>
        <w:rPr>
          <w:rFonts w:ascii="Times New Roman" w:hAnsi="Times New Roman" w:cs="Times New Roman"/>
          <w:sz w:val="24"/>
          <w:szCs w:val="24"/>
        </w:rPr>
      </w:pPr>
      <w:r w:rsidRPr="00CB2E94">
        <w:rPr>
          <w:rFonts w:ascii="Times New Roman" w:hAnsi="Times New Roman" w:cs="Times New Roman"/>
          <w:sz w:val="24"/>
          <w:szCs w:val="24"/>
        </w:rPr>
        <w:t>3</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增加肺部扫描临床应用（和</w:t>
      </w:r>
      <w:r w:rsidRPr="00CB2E94">
        <w:rPr>
          <w:rFonts w:ascii="Times New Roman" w:hAnsi="Times New Roman" w:cs="Times New Roman"/>
          <w:sz w:val="24"/>
          <w:szCs w:val="24"/>
        </w:rPr>
        <w:t>/</w:t>
      </w:r>
      <w:r w:rsidRPr="00CB2E94">
        <w:rPr>
          <w:rFonts w:ascii="Times New Roman" w:hAnsi="Times New Roman" w:cs="Times New Roman"/>
          <w:sz w:val="24"/>
          <w:szCs w:val="24"/>
        </w:rPr>
        <w:t>或肺部扫描预设）。对于此类修改，超声波成像系统应贴有标签（见下文第</w:t>
      </w:r>
      <w:r w:rsidRPr="00CB2E94">
        <w:rPr>
          <w:rFonts w:ascii="Times New Roman" w:hAnsi="Times New Roman" w:cs="Times New Roman"/>
          <w:sz w:val="24"/>
          <w:szCs w:val="24"/>
        </w:rPr>
        <w:t>IV.E</w:t>
      </w:r>
      <w:r w:rsidRPr="00CB2E94">
        <w:rPr>
          <w:rFonts w:ascii="Times New Roman" w:hAnsi="Times New Roman" w:cs="Times New Roman"/>
          <w:sz w:val="24"/>
          <w:szCs w:val="24"/>
        </w:rPr>
        <w:t>节），该标签涉及提供肺部扫描临床方案基本信息的实践指南或文献，以便充分降低使用风险。</w:t>
      </w:r>
      <w:r w:rsidRPr="00CB2E94">
        <w:rPr>
          <w:rStyle w:val="af2"/>
          <w:rFonts w:ascii="Times New Roman" w:hAnsi="Times New Roman" w:cs="Times New Roman"/>
          <w:sz w:val="24"/>
          <w:szCs w:val="24"/>
        </w:rPr>
        <w:footnoteReference w:id="16"/>
      </w:r>
      <w:r w:rsidRPr="00CB2E94">
        <w:rPr>
          <w:rFonts w:ascii="Times New Roman" w:hAnsi="Times New Roman" w:cs="Times New Roman"/>
          <w:sz w:val="24"/>
          <w:szCs w:val="24"/>
        </w:rPr>
        <w:t>FDA</w:t>
      </w:r>
      <w:r w:rsidRPr="00CB2E94">
        <w:rPr>
          <w:rFonts w:ascii="Times New Roman" w:hAnsi="Times New Roman" w:cs="Times New Roman"/>
          <w:sz w:val="24"/>
          <w:szCs w:val="24"/>
        </w:rPr>
        <w:t>建议通过美国医学超声学会（</w:t>
      </w:r>
      <w:r w:rsidRPr="00CB2E94">
        <w:rPr>
          <w:rFonts w:ascii="Times New Roman" w:hAnsi="Times New Roman" w:cs="Times New Roman"/>
          <w:sz w:val="24"/>
          <w:szCs w:val="24"/>
        </w:rPr>
        <w:t>AIUM</w:t>
      </w:r>
      <w:r w:rsidRPr="00CB2E94">
        <w:rPr>
          <w:rFonts w:ascii="Times New Roman" w:hAnsi="Times New Roman" w:cs="Times New Roman"/>
          <w:sz w:val="24"/>
          <w:szCs w:val="24"/>
        </w:rPr>
        <w:t>）的官方声明确定能够充分降低肺部扫描风险的技术特征，具体如下：</w:t>
      </w:r>
    </w:p>
    <w:p w14:paraId="579DB0B4"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a</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具有适合基于参考临床指南或文献的肺部扫描的探针和机器设置。示例包括换能器频率为</w:t>
      </w:r>
      <w:r w:rsidRPr="00CB2E94">
        <w:rPr>
          <w:rFonts w:ascii="Times New Roman" w:hAnsi="Times New Roman" w:cs="Times New Roman"/>
          <w:sz w:val="24"/>
          <w:szCs w:val="24"/>
        </w:rPr>
        <w:t>3</w:t>
      </w:r>
      <w:r w:rsidRPr="00CB2E94">
        <w:rPr>
          <w:rFonts w:ascii="Times New Roman" w:hAnsi="Times New Roman" w:cs="Times New Roman"/>
          <w:sz w:val="24"/>
          <w:szCs w:val="24"/>
        </w:rPr>
        <w:t>兆赫及以上、采用线性、曲线和释义相控阵换能器技术的探针，以及适合肺部扫描的探针选择和机器设置；和</w:t>
      </w:r>
    </w:p>
    <w:p w14:paraId="5790C361"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b</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采用机械指数（</w:t>
      </w:r>
      <w:r w:rsidRPr="00CB2E94">
        <w:rPr>
          <w:rFonts w:ascii="Times New Roman" w:hAnsi="Times New Roman" w:cs="Times New Roman"/>
          <w:sz w:val="24"/>
          <w:szCs w:val="24"/>
        </w:rPr>
        <w:t>MI</w:t>
      </w:r>
      <w:r w:rsidRPr="00CB2E94">
        <w:rPr>
          <w:rFonts w:ascii="Times New Roman" w:hAnsi="Times New Roman" w:cs="Times New Roman"/>
          <w:sz w:val="24"/>
          <w:szCs w:val="24"/>
        </w:rPr>
        <w:t>）</w:t>
      </w:r>
      <w:r w:rsidRPr="00CB2E94">
        <w:rPr>
          <w:rFonts w:ascii="Times New Roman" w:hAnsi="Times New Roman" w:cs="Times New Roman"/>
          <w:sz w:val="24"/>
          <w:szCs w:val="24"/>
        </w:rPr>
        <w:t>&lt;1.4</w:t>
      </w:r>
      <w:r w:rsidRPr="00CB2E94">
        <w:rPr>
          <w:rFonts w:ascii="Times New Roman" w:hAnsi="Times New Roman" w:cs="Times New Roman"/>
          <w:sz w:val="24"/>
          <w:szCs w:val="24"/>
        </w:rPr>
        <w:t>作为对含气体组织的潜在生物效应的综合指标。</w:t>
      </w:r>
    </w:p>
    <w:p w14:paraId="67A43FD8" w14:textId="77777777" w:rsidR="00AF5DFF" w:rsidRPr="00CB2E94" w:rsidRDefault="00AF5DFF">
      <w:pPr>
        <w:spacing w:beforeLines="50" w:before="156" w:afterLines="50" w:after="156"/>
        <w:rPr>
          <w:rFonts w:ascii="Times New Roman" w:hAnsi="Times New Roman" w:cs="Times New Roman"/>
          <w:sz w:val="24"/>
          <w:szCs w:val="24"/>
        </w:rPr>
      </w:pPr>
      <w:r w:rsidRPr="00CB2E94">
        <w:rPr>
          <w:rFonts w:ascii="Times New Roman" w:hAnsi="Times New Roman" w:cs="Times New Roman"/>
          <w:sz w:val="24"/>
          <w:szCs w:val="24"/>
        </w:rPr>
        <w:t>FDA</w:t>
      </w:r>
      <w:r w:rsidRPr="00CB2E94">
        <w:rPr>
          <w:rFonts w:ascii="Times New Roman" w:hAnsi="Times New Roman" w:cs="Times New Roman"/>
          <w:sz w:val="24"/>
          <w:szCs w:val="24"/>
        </w:rPr>
        <w:t>目前认为修改将会产生不当风险的情况示例包括：</w:t>
      </w:r>
    </w:p>
    <w:p w14:paraId="233238FB" w14:textId="77777777" w:rsidR="00AF5DFF" w:rsidRPr="00CB2E94" w:rsidRDefault="00AF5DFF">
      <w:pPr>
        <w:spacing w:beforeLines="50" w:before="156" w:afterLines="50" w:after="156"/>
        <w:ind w:left="324" w:hangingChars="135" w:hanging="324"/>
        <w:rPr>
          <w:rFonts w:ascii="Times New Roman" w:hAnsi="Times New Roman" w:cs="Times New Roman"/>
          <w:sz w:val="24"/>
          <w:szCs w:val="24"/>
        </w:rPr>
      </w:pPr>
      <w:r w:rsidRPr="00CB2E94">
        <w:rPr>
          <w:rFonts w:ascii="Times New Roman" w:hAnsi="Times New Roman" w:cs="Times New Roman"/>
          <w:sz w:val="24"/>
          <w:szCs w:val="24"/>
        </w:rPr>
        <w:t>1</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导致降低的全局最大声输出参数有所增长的修改（参见</w:t>
      </w:r>
      <w:r w:rsidRPr="00CB2E94">
        <w:rPr>
          <w:rFonts w:ascii="Times New Roman" w:hAnsi="Times New Roman" w:cs="Times New Roman"/>
          <w:sz w:val="24"/>
          <w:szCs w:val="24"/>
        </w:rPr>
        <w:t>FDA</w:t>
      </w:r>
      <w:r w:rsidRPr="00CB2E94">
        <w:rPr>
          <w:rFonts w:ascii="Times New Roman" w:hAnsi="Times New Roman" w:cs="Times New Roman"/>
          <w:sz w:val="24"/>
          <w:szCs w:val="24"/>
        </w:rPr>
        <w:t>题为</w:t>
      </w:r>
      <w:r w:rsidRPr="00CB2E94">
        <w:rPr>
          <w:rFonts w:ascii="Times New Roman" w:hAnsi="Times New Roman" w:cs="Times New Roman"/>
          <w:color w:val="0000FF"/>
          <w:sz w:val="24"/>
          <w:szCs w:val="24"/>
          <w:u w:val="single"/>
        </w:rPr>
        <w:t>诊断超声系统和换能器上市许可</w:t>
      </w:r>
      <w:r w:rsidRPr="00CB2E94">
        <w:rPr>
          <w:rFonts w:ascii="Times New Roman" w:hAnsi="Times New Roman" w:cs="Times New Roman"/>
          <w:sz w:val="24"/>
          <w:szCs w:val="24"/>
        </w:rPr>
        <w:t>的指南中所示的参数）；</w:t>
      </w:r>
      <w:r w:rsidRPr="00CB2E94">
        <w:rPr>
          <w:rStyle w:val="af2"/>
          <w:rFonts w:ascii="Times New Roman" w:hAnsi="Times New Roman" w:cs="Times New Roman"/>
          <w:sz w:val="24"/>
          <w:szCs w:val="24"/>
        </w:rPr>
        <w:footnoteReference w:id="17"/>
      </w:r>
    </w:p>
    <w:p w14:paraId="58C0C428" w14:textId="77777777" w:rsidR="00AF5DFF" w:rsidRPr="00CB2E94" w:rsidRDefault="00AF5DFF">
      <w:pPr>
        <w:spacing w:beforeLines="50" w:before="156" w:afterLines="50" w:after="156"/>
        <w:ind w:left="324" w:hangingChars="135" w:hanging="324"/>
        <w:rPr>
          <w:rFonts w:ascii="Times New Roman" w:hAnsi="Times New Roman" w:cs="Times New Roman"/>
          <w:sz w:val="24"/>
          <w:szCs w:val="24"/>
        </w:rPr>
      </w:pPr>
      <w:r w:rsidRPr="00CB2E94">
        <w:rPr>
          <w:rFonts w:ascii="Times New Roman" w:hAnsi="Times New Roman" w:cs="Times New Roman"/>
          <w:sz w:val="24"/>
          <w:szCs w:val="24"/>
        </w:rPr>
        <w:t>2</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导致机械指数超出临床检查类型的已知安全限值的修改（例如，肺部成像机械指数</w:t>
      </w:r>
      <w:r w:rsidRPr="00CB2E94">
        <w:rPr>
          <w:rFonts w:ascii="Times New Roman" w:hAnsi="Times New Roman" w:cs="Times New Roman"/>
          <w:sz w:val="24"/>
          <w:szCs w:val="24"/>
        </w:rPr>
        <w:t>≥1.4</w:t>
      </w:r>
      <w:r w:rsidRPr="00CB2E94">
        <w:rPr>
          <w:rFonts w:ascii="Times New Roman" w:hAnsi="Times New Roman" w:cs="Times New Roman"/>
          <w:sz w:val="24"/>
          <w:szCs w:val="24"/>
        </w:rPr>
        <w:t>）；以及</w:t>
      </w:r>
    </w:p>
    <w:p w14:paraId="76321D9A" w14:textId="77777777" w:rsidR="00AF5DFF" w:rsidRPr="00CB2E94" w:rsidRDefault="00AF5DFF">
      <w:pPr>
        <w:spacing w:beforeLines="50" w:before="156" w:afterLines="50" w:after="156"/>
        <w:ind w:left="324" w:hangingChars="135" w:hanging="324"/>
        <w:rPr>
          <w:rFonts w:ascii="Times New Roman" w:hAnsi="Times New Roman" w:cs="Times New Roman"/>
          <w:sz w:val="24"/>
          <w:szCs w:val="24"/>
        </w:rPr>
      </w:pPr>
      <w:r w:rsidRPr="00CB2E94">
        <w:rPr>
          <w:rFonts w:ascii="Times New Roman" w:hAnsi="Times New Roman" w:cs="Times New Roman"/>
          <w:sz w:val="24"/>
          <w:szCs w:val="24"/>
        </w:rPr>
        <w:t>3</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能够使非专业用户在未经训练有素或执业的医疗保健从业人员在场指导或监督的情况下采集图像的修改。</w:t>
      </w:r>
    </w:p>
    <w:p w14:paraId="7BA68C6F" w14:textId="77777777" w:rsidR="00AF5DFF" w:rsidRPr="00CB2E94" w:rsidRDefault="00AF5DFF">
      <w:pPr>
        <w:spacing w:beforeLines="50" w:before="156" w:afterLines="50" w:after="156"/>
        <w:ind w:leftChars="270" w:left="1136" w:hangingChars="236" w:hanging="569"/>
        <w:outlineLvl w:val="1"/>
        <w:rPr>
          <w:rFonts w:ascii="Times New Roman" w:hAnsi="Times New Roman" w:cs="Times New Roman"/>
          <w:b/>
          <w:sz w:val="24"/>
          <w:szCs w:val="24"/>
        </w:rPr>
      </w:pPr>
      <w:bookmarkStart w:id="24" w:name="_Toc97320573"/>
      <w:r w:rsidRPr="00CB2E94">
        <w:rPr>
          <w:rFonts w:ascii="Times New Roman" w:hAnsi="Times New Roman" w:cs="Times New Roman"/>
          <w:b/>
          <w:bCs/>
          <w:sz w:val="24"/>
          <w:szCs w:val="24"/>
        </w:rPr>
        <w:t>C.</w:t>
      </w:r>
      <w:r w:rsidRPr="00CB2E94">
        <w:rPr>
          <w:rFonts w:ascii="Times New Roman" w:hAnsi="Times New Roman" w:cs="Times New Roman"/>
          <w:b/>
          <w:bCs/>
          <w:sz w:val="24"/>
          <w:szCs w:val="24"/>
        </w:rPr>
        <w:tab/>
      </w:r>
      <w:r w:rsidRPr="00CB2E94">
        <w:rPr>
          <w:rFonts w:ascii="Times New Roman" w:hAnsi="Times New Roman" w:cs="Times New Roman"/>
          <w:b/>
          <w:bCs/>
          <w:sz w:val="24"/>
          <w:szCs w:val="24"/>
        </w:rPr>
        <w:t>图像分析软件的</w:t>
      </w:r>
      <w:r w:rsidR="00891830">
        <w:rPr>
          <w:rFonts w:ascii="Times New Roman" w:hAnsi="Times New Roman" w:cs="Times New Roman"/>
          <w:b/>
          <w:bCs/>
          <w:sz w:val="24"/>
          <w:szCs w:val="24"/>
        </w:rPr>
        <w:t>适应证</w:t>
      </w:r>
      <w:r w:rsidRPr="00CB2E94">
        <w:rPr>
          <w:rFonts w:ascii="Times New Roman" w:hAnsi="Times New Roman" w:cs="Times New Roman"/>
          <w:b/>
          <w:bCs/>
          <w:sz w:val="24"/>
          <w:szCs w:val="24"/>
        </w:rPr>
        <w:t>和功能修改</w:t>
      </w:r>
      <w:bookmarkEnd w:id="24"/>
    </w:p>
    <w:p w14:paraId="3F668951" w14:textId="77777777" w:rsidR="0033507C" w:rsidRPr="00CB2E94" w:rsidRDefault="00AF5DFF">
      <w:pPr>
        <w:spacing w:beforeLines="50" w:before="156" w:afterLines="50" w:after="156"/>
        <w:rPr>
          <w:rFonts w:ascii="Times New Roman" w:hAnsi="Times New Roman" w:cs="Times New Roman"/>
          <w:sz w:val="24"/>
          <w:szCs w:val="24"/>
        </w:rPr>
      </w:pPr>
      <w:r w:rsidRPr="00CB2E94">
        <w:rPr>
          <w:rFonts w:ascii="Times New Roman" w:hAnsi="Times New Roman" w:cs="Times New Roman"/>
          <w:sz w:val="24"/>
          <w:szCs w:val="24"/>
        </w:rPr>
        <w:t>在突发公共卫生事件期间，如该等修改在发生突发公共卫生事件的情况下未产生任何不当风险，则</w:t>
      </w:r>
      <w:r w:rsidRPr="00CB2E94">
        <w:rPr>
          <w:rFonts w:ascii="Times New Roman" w:hAnsi="Times New Roman" w:cs="Times New Roman"/>
          <w:sz w:val="24"/>
          <w:szCs w:val="24"/>
        </w:rPr>
        <w:t>FDA</w:t>
      </w:r>
      <w:r w:rsidRPr="00CB2E94">
        <w:rPr>
          <w:rFonts w:ascii="Times New Roman" w:hAnsi="Times New Roman" w:cs="Times New Roman"/>
          <w:sz w:val="24"/>
          <w:szCs w:val="24"/>
        </w:rPr>
        <w:t>不会反对针对表</w:t>
      </w:r>
      <w:r w:rsidRPr="00CB2E94">
        <w:rPr>
          <w:rFonts w:ascii="Times New Roman" w:hAnsi="Times New Roman" w:cs="Times New Roman"/>
          <w:sz w:val="24"/>
          <w:szCs w:val="24"/>
        </w:rPr>
        <w:t>3</w:t>
      </w:r>
      <w:r w:rsidRPr="00CB2E94">
        <w:rPr>
          <w:rFonts w:ascii="Times New Roman" w:hAnsi="Times New Roman" w:cs="Times New Roman"/>
          <w:sz w:val="24"/>
          <w:szCs w:val="24"/>
        </w:rPr>
        <w:t>中的图像分析软件、或作为表</w:t>
      </w:r>
      <w:r w:rsidRPr="00CB2E94">
        <w:rPr>
          <w:rFonts w:ascii="Times New Roman" w:hAnsi="Times New Roman" w:cs="Times New Roman"/>
          <w:sz w:val="24"/>
          <w:szCs w:val="24"/>
        </w:rPr>
        <w:t>1</w:t>
      </w:r>
      <w:r w:rsidRPr="00CB2E94">
        <w:rPr>
          <w:rFonts w:ascii="Times New Roman" w:hAnsi="Times New Roman" w:cs="Times New Roman"/>
          <w:sz w:val="24"/>
          <w:szCs w:val="24"/>
        </w:rPr>
        <w:t>和表</w:t>
      </w:r>
      <w:r w:rsidRPr="00CB2E94">
        <w:rPr>
          <w:rFonts w:ascii="Times New Roman" w:hAnsi="Times New Roman" w:cs="Times New Roman"/>
          <w:sz w:val="24"/>
          <w:szCs w:val="24"/>
        </w:rPr>
        <w:t>2</w:t>
      </w:r>
      <w:r w:rsidRPr="00CB2E94">
        <w:rPr>
          <w:rFonts w:ascii="Times New Roman" w:hAnsi="Times New Roman" w:cs="Times New Roman"/>
          <w:sz w:val="24"/>
          <w:szCs w:val="24"/>
        </w:rPr>
        <w:t>中所示的成像系统的一部分嵌入的图像分析软件进行修改，以便满足通过主体产品进行</w:t>
      </w:r>
      <w:r w:rsidR="00DD5CDC">
        <w:rPr>
          <w:rFonts w:ascii="Times New Roman" w:hAnsi="Times New Roman" w:cs="Times New Roman"/>
          <w:sz w:val="24"/>
          <w:szCs w:val="24"/>
        </w:rPr>
        <w:t>新型冠状病毒肺炎</w:t>
      </w:r>
      <w:r w:rsidRPr="00CB2E94">
        <w:rPr>
          <w:rFonts w:ascii="Times New Roman" w:hAnsi="Times New Roman" w:cs="Times New Roman"/>
          <w:sz w:val="24"/>
          <w:szCs w:val="24"/>
        </w:rPr>
        <w:t>图像分析的迫切需求，即使事先未根据《</w:t>
      </w:r>
      <w:r w:rsidRPr="00CB2E94">
        <w:rPr>
          <w:rFonts w:ascii="Times New Roman" w:hAnsi="Times New Roman" w:cs="Times New Roman"/>
          <w:sz w:val="24"/>
          <w:szCs w:val="24"/>
        </w:rPr>
        <w:t>FD&amp;C</w:t>
      </w:r>
      <w:r w:rsidRPr="00CB2E94">
        <w:rPr>
          <w:rFonts w:ascii="Times New Roman" w:hAnsi="Times New Roman" w:cs="Times New Roman"/>
          <w:sz w:val="24"/>
          <w:szCs w:val="24"/>
        </w:rPr>
        <w:t>法案》第</w:t>
      </w:r>
      <w:r w:rsidRPr="00CB2E94">
        <w:rPr>
          <w:rFonts w:ascii="Times New Roman" w:hAnsi="Times New Roman" w:cs="Times New Roman"/>
          <w:sz w:val="24"/>
          <w:szCs w:val="24"/>
        </w:rPr>
        <w:t>510</w:t>
      </w:r>
      <w:r w:rsidRPr="00CB2E94">
        <w:rPr>
          <w:rFonts w:ascii="Times New Roman" w:hAnsi="Times New Roman" w:cs="Times New Roman"/>
          <w:sz w:val="24"/>
          <w:szCs w:val="24"/>
        </w:rPr>
        <w:t>（</w:t>
      </w:r>
      <w:r w:rsidRPr="00CB2E94">
        <w:rPr>
          <w:rFonts w:ascii="Times New Roman" w:hAnsi="Times New Roman" w:cs="Times New Roman"/>
          <w:sz w:val="24"/>
          <w:szCs w:val="24"/>
        </w:rPr>
        <w:t>k</w:t>
      </w:r>
      <w:r w:rsidRPr="00CB2E94">
        <w:rPr>
          <w:rFonts w:ascii="Times New Roman" w:hAnsi="Times New Roman" w:cs="Times New Roman"/>
          <w:sz w:val="24"/>
          <w:szCs w:val="24"/>
        </w:rPr>
        <w:t>）条和</w:t>
      </w:r>
      <w:r w:rsidR="00CB3C4E">
        <w:rPr>
          <w:rFonts w:ascii="Times New Roman" w:hAnsi="Times New Roman" w:cs="Times New Roman"/>
          <w:sz w:val="24"/>
          <w:szCs w:val="24"/>
        </w:rPr>
        <w:t xml:space="preserve">21 CFR </w:t>
      </w:r>
      <w:r w:rsidRPr="00CB2E94">
        <w:rPr>
          <w:rFonts w:ascii="Times New Roman" w:hAnsi="Times New Roman" w:cs="Times New Roman"/>
          <w:sz w:val="24"/>
          <w:szCs w:val="24"/>
        </w:rPr>
        <w:t>807.81</w:t>
      </w:r>
      <w:r w:rsidRPr="00CB2E94">
        <w:rPr>
          <w:rFonts w:ascii="Times New Roman" w:hAnsi="Times New Roman" w:cs="Times New Roman"/>
          <w:sz w:val="24"/>
          <w:szCs w:val="24"/>
        </w:rPr>
        <w:t>提交上市前通知，或根据《</w:t>
      </w:r>
      <w:r w:rsidRPr="00CB2E94">
        <w:rPr>
          <w:rFonts w:ascii="Times New Roman" w:hAnsi="Times New Roman" w:cs="Times New Roman"/>
          <w:sz w:val="24"/>
          <w:szCs w:val="24"/>
        </w:rPr>
        <w:t>FD&amp;C</w:t>
      </w:r>
      <w:r w:rsidRPr="00CB2E94">
        <w:rPr>
          <w:rFonts w:ascii="Times New Roman" w:hAnsi="Times New Roman" w:cs="Times New Roman"/>
          <w:sz w:val="24"/>
          <w:szCs w:val="24"/>
        </w:rPr>
        <w:t>法案》第</w:t>
      </w:r>
      <w:r w:rsidRPr="00CB2E94">
        <w:rPr>
          <w:rFonts w:ascii="Times New Roman" w:hAnsi="Times New Roman" w:cs="Times New Roman"/>
          <w:sz w:val="24"/>
          <w:szCs w:val="24"/>
        </w:rPr>
        <w:t>515</w:t>
      </w:r>
      <w:r w:rsidRPr="00CB2E94">
        <w:rPr>
          <w:rFonts w:ascii="Times New Roman" w:hAnsi="Times New Roman" w:cs="Times New Roman"/>
          <w:sz w:val="24"/>
          <w:szCs w:val="24"/>
        </w:rPr>
        <w:t>条和</w:t>
      </w:r>
      <w:r w:rsidR="00CB3C4E">
        <w:rPr>
          <w:rFonts w:ascii="Times New Roman" w:hAnsi="Times New Roman" w:cs="Times New Roman"/>
          <w:sz w:val="24"/>
          <w:szCs w:val="24"/>
        </w:rPr>
        <w:t xml:space="preserve">21 CFR </w:t>
      </w:r>
      <w:r w:rsidRPr="00CB2E94">
        <w:rPr>
          <w:rFonts w:ascii="Times New Roman" w:hAnsi="Times New Roman" w:cs="Times New Roman"/>
          <w:sz w:val="24"/>
          <w:szCs w:val="24"/>
        </w:rPr>
        <w:t>814.39</w:t>
      </w:r>
      <w:r w:rsidRPr="00CB2E94">
        <w:rPr>
          <w:rFonts w:ascii="Times New Roman" w:hAnsi="Times New Roman" w:cs="Times New Roman"/>
          <w:sz w:val="24"/>
          <w:szCs w:val="24"/>
        </w:rPr>
        <w:t>提交上市前批准申请（</w:t>
      </w:r>
      <w:r w:rsidRPr="00CB2E94">
        <w:rPr>
          <w:rFonts w:ascii="Times New Roman" w:hAnsi="Times New Roman" w:cs="Times New Roman"/>
          <w:sz w:val="24"/>
          <w:szCs w:val="24"/>
        </w:rPr>
        <w:t>PMA</w:t>
      </w:r>
      <w:r w:rsidRPr="00CB2E94">
        <w:rPr>
          <w:rFonts w:ascii="Times New Roman" w:hAnsi="Times New Roman" w:cs="Times New Roman"/>
          <w:sz w:val="24"/>
          <w:szCs w:val="24"/>
        </w:rPr>
        <w:t>）补充文件。</w:t>
      </w:r>
      <w:r w:rsidRPr="00CB2E94">
        <w:rPr>
          <w:rFonts w:ascii="Times New Roman" w:hAnsi="Times New Roman" w:cs="Times New Roman"/>
          <w:sz w:val="24"/>
          <w:szCs w:val="24"/>
        </w:rPr>
        <w:br w:type="page"/>
      </w:r>
    </w:p>
    <w:p w14:paraId="5BAEC02A" w14:textId="77777777" w:rsidR="00AF5DFF" w:rsidRPr="00CB2E94" w:rsidRDefault="00AF5DFF">
      <w:pPr>
        <w:spacing w:beforeLines="50" w:before="156" w:afterLines="50" w:after="156"/>
        <w:rPr>
          <w:rFonts w:ascii="Times New Roman" w:hAnsi="Times New Roman" w:cs="Times New Roman"/>
          <w:sz w:val="24"/>
          <w:szCs w:val="24"/>
        </w:rPr>
      </w:pPr>
      <w:r w:rsidRPr="00CB2E94">
        <w:rPr>
          <w:rFonts w:ascii="Times New Roman" w:hAnsi="Times New Roman" w:cs="Times New Roman"/>
          <w:sz w:val="24"/>
          <w:szCs w:val="24"/>
        </w:rPr>
        <w:lastRenderedPageBreak/>
        <w:t>FDA</w:t>
      </w:r>
      <w:r w:rsidRPr="00CB2E94">
        <w:rPr>
          <w:rFonts w:ascii="Times New Roman" w:hAnsi="Times New Roman" w:cs="Times New Roman"/>
          <w:sz w:val="24"/>
          <w:szCs w:val="24"/>
        </w:rPr>
        <w:t>目前认为，在以下情况下，修改不会产生不合理的风险：</w:t>
      </w:r>
    </w:p>
    <w:p w14:paraId="5A0EFFFF" w14:textId="77777777" w:rsidR="00AF5DFF" w:rsidRPr="00CB2E94" w:rsidRDefault="00AF5DFF">
      <w:pPr>
        <w:spacing w:beforeLines="50" w:before="156" w:afterLines="50" w:after="156"/>
        <w:ind w:left="324" w:hangingChars="135" w:hanging="324"/>
        <w:rPr>
          <w:rFonts w:ascii="Times New Roman" w:hAnsi="Times New Roman" w:cs="Times New Roman"/>
          <w:sz w:val="24"/>
          <w:szCs w:val="24"/>
        </w:rPr>
      </w:pPr>
      <w:r w:rsidRPr="00CB2E94">
        <w:rPr>
          <w:rFonts w:ascii="Times New Roman" w:hAnsi="Times New Roman" w:cs="Times New Roman"/>
          <w:sz w:val="24"/>
          <w:szCs w:val="24"/>
        </w:rPr>
        <w:t>1</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能够增添肺部分割和测定附加功能的修改；</w:t>
      </w:r>
    </w:p>
    <w:p w14:paraId="0C7FB354" w14:textId="77777777" w:rsidR="00AF5DFF" w:rsidRPr="00CB2E94" w:rsidRDefault="00AF5DFF">
      <w:pPr>
        <w:spacing w:beforeLines="50" w:before="156" w:afterLines="50" w:after="156"/>
        <w:ind w:left="324" w:hangingChars="135" w:hanging="324"/>
        <w:rPr>
          <w:rFonts w:ascii="Times New Roman" w:hAnsi="Times New Roman" w:cs="Times New Roman"/>
          <w:sz w:val="24"/>
          <w:szCs w:val="24"/>
        </w:rPr>
      </w:pPr>
      <w:r w:rsidRPr="00CB2E94">
        <w:rPr>
          <w:rFonts w:ascii="Times New Roman" w:hAnsi="Times New Roman" w:cs="Times New Roman"/>
          <w:sz w:val="24"/>
          <w:szCs w:val="24"/>
        </w:rPr>
        <w:t>2</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对图像分析工具的修改，以便帮助识别和评估与</w:t>
      </w:r>
      <w:r w:rsidR="00DD5CDC">
        <w:rPr>
          <w:rFonts w:ascii="Times New Roman" w:hAnsi="Times New Roman" w:cs="Times New Roman"/>
          <w:sz w:val="24"/>
          <w:szCs w:val="24"/>
        </w:rPr>
        <w:t>新型冠状病毒肺炎</w:t>
      </w:r>
      <w:r w:rsidRPr="00CB2E94">
        <w:rPr>
          <w:rFonts w:ascii="Times New Roman" w:hAnsi="Times New Roman" w:cs="Times New Roman"/>
          <w:sz w:val="24"/>
          <w:szCs w:val="24"/>
        </w:rPr>
        <w:t>相关的非特定性表现（例如，在计算机断层扫描上识别毛玻璃样阴影、在</w:t>
      </w:r>
      <w:r w:rsidRPr="00CB2E94">
        <w:rPr>
          <w:rFonts w:ascii="Times New Roman" w:hAnsi="Times New Roman" w:cs="Times New Roman"/>
          <w:sz w:val="24"/>
          <w:szCs w:val="24"/>
        </w:rPr>
        <w:t>X</w:t>
      </w:r>
      <w:r w:rsidRPr="00CB2E94">
        <w:rPr>
          <w:rFonts w:ascii="Times New Roman" w:hAnsi="Times New Roman" w:cs="Times New Roman"/>
          <w:sz w:val="24"/>
          <w:szCs w:val="24"/>
        </w:rPr>
        <w:t>射线片或超声上识别克氏</w:t>
      </w:r>
      <w:r w:rsidRPr="00CB2E94">
        <w:rPr>
          <w:rFonts w:ascii="Times New Roman" w:hAnsi="Times New Roman" w:cs="Times New Roman"/>
          <w:sz w:val="24"/>
          <w:szCs w:val="24"/>
        </w:rPr>
        <w:t>B</w:t>
      </w:r>
      <w:r w:rsidRPr="00CB2E94">
        <w:rPr>
          <w:rFonts w:ascii="Times New Roman" w:hAnsi="Times New Roman" w:cs="Times New Roman"/>
          <w:sz w:val="24"/>
          <w:szCs w:val="24"/>
        </w:rPr>
        <w:t>线）；以及</w:t>
      </w:r>
    </w:p>
    <w:p w14:paraId="1A0F6141" w14:textId="77777777" w:rsidR="00AF5DFF" w:rsidRPr="00CB2E94" w:rsidRDefault="00AF5DFF">
      <w:pPr>
        <w:spacing w:beforeLines="50" w:before="156" w:afterLines="50" w:after="156"/>
        <w:ind w:left="324" w:hangingChars="135" w:hanging="324"/>
        <w:rPr>
          <w:rFonts w:ascii="Times New Roman" w:hAnsi="Times New Roman" w:cs="Times New Roman"/>
          <w:sz w:val="24"/>
          <w:szCs w:val="24"/>
        </w:rPr>
      </w:pPr>
      <w:r w:rsidRPr="00CB2E94">
        <w:rPr>
          <w:rFonts w:ascii="Times New Roman" w:hAnsi="Times New Roman" w:cs="Times New Roman"/>
          <w:sz w:val="24"/>
          <w:szCs w:val="24"/>
        </w:rPr>
        <w:t>3</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对图像分析工具的修改，以便根据从患者图像中获取的定量指标，帮助评估和监测</w:t>
      </w:r>
      <w:r w:rsidR="00DD5CDC">
        <w:rPr>
          <w:rFonts w:ascii="Times New Roman" w:hAnsi="Times New Roman" w:cs="Times New Roman"/>
          <w:sz w:val="24"/>
          <w:szCs w:val="24"/>
        </w:rPr>
        <w:t>新型冠状病毒肺炎</w:t>
      </w:r>
      <w:r w:rsidRPr="00CB2E94">
        <w:rPr>
          <w:rFonts w:ascii="Times New Roman" w:hAnsi="Times New Roman" w:cs="Times New Roman"/>
          <w:sz w:val="24"/>
          <w:szCs w:val="24"/>
        </w:rPr>
        <w:t>患者及其治疗反应。</w:t>
      </w:r>
    </w:p>
    <w:p w14:paraId="5B12B5E1" w14:textId="77777777" w:rsidR="00AF5DFF" w:rsidRPr="00CB2E94" w:rsidRDefault="00AF5DFF">
      <w:pPr>
        <w:spacing w:beforeLines="50" w:before="156" w:afterLines="50" w:after="156"/>
        <w:rPr>
          <w:rFonts w:ascii="Times New Roman" w:hAnsi="Times New Roman" w:cs="Times New Roman"/>
          <w:sz w:val="24"/>
          <w:szCs w:val="24"/>
        </w:rPr>
      </w:pPr>
      <w:r w:rsidRPr="00CB2E94">
        <w:rPr>
          <w:rFonts w:ascii="Times New Roman" w:hAnsi="Times New Roman" w:cs="Times New Roman"/>
          <w:sz w:val="24"/>
          <w:szCs w:val="24"/>
        </w:rPr>
        <w:t>FDA</w:t>
      </w:r>
      <w:r w:rsidRPr="00CB2E94">
        <w:rPr>
          <w:rFonts w:ascii="Times New Roman" w:hAnsi="Times New Roman" w:cs="Times New Roman"/>
          <w:sz w:val="24"/>
          <w:szCs w:val="24"/>
        </w:rPr>
        <w:t>目前认为修改将会产生该等不当风险的情况示例包括：</w:t>
      </w:r>
    </w:p>
    <w:p w14:paraId="77D86C93" w14:textId="77777777" w:rsidR="00AF5DFF" w:rsidRPr="00CB2E94" w:rsidRDefault="00AF5DFF">
      <w:pPr>
        <w:spacing w:beforeLines="50" w:before="156" w:afterLines="50" w:after="156"/>
        <w:ind w:left="324" w:hangingChars="135" w:hanging="324"/>
        <w:rPr>
          <w:rFonts w:ascii="Times New Roman" w:hAnsi="Times New Roman" w:cs="Times New Roman"/>
          <w:sz w:val="24"/>
          <w:szCs w:val="24"/>
        </w:rPr>
      </w:pPr>
      <w:r w:rsidRPr="00CB2E94">
        <w:rPr>
          <w:rFonts w:ascii="Times New Roman" w:hAnsi="Times New Roman" w:cs="Times New Roman"/>
          <w:sz w:val="24"/>
          <w:szCs w:val="24"/>
        </w:rPr>
        <w:t>1</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表明该器械仅或主要用于诊断</w:t>
      </w:r>
      <w:r w:rsidR="00DD5CDC">
        <w:rPr>
          <w:rFonts w:ascii="Times New Roman" w:hAnsi="Times New Roman" w:cs="Times New Roman"/>
          <w:sz w:val="24"/>
          <w:szCs w:val="24"/>
        </w:rPr>
        <w:t>新型冠状病毒肺炎</w:t>
      </w:r>
      <w:r w:rsidRPr="00CB2E94">
        <w:rPr>
          <w:rFonts w:ascii="Times New Roman" w:hAnsi="Times New Roman" w:cs="Times New Roman"/>
          <w:sz w:val="24"/>
          <w:szCs w:val="24"/>
        </w:rPr>
        <w:t>的修改；</w:t>
      </w:r>
    </w:p>
    <w:p w14:paraId="44CA3C90" w14:textId="77777777" w:rsidR="00AF5DFF" w:rsidRPr="00CB2E94" w:rsidRDefault="00AF5DFF">
      <w:pPr>
        <w:spacing w:beforeLines="50" w:before="156" w:afterLines="50" w:after="156"/>
        <w:ind w:left="324" w:hangingChars="135" w:hanging="324"/>
        <w:rPr>
          <w:rFonts w:ascii="Times New Roman" w:hAnsi="Times New Roman" w:cs="Times New Roman"/>
          <w:sz w:val="24"/>
          <w:szCs w:val="24"/>
        </w:rPr>
      </w:pPr>
      <w:r w:rsidRPr="00CB2E94">
        <w:rPr>
          <w:rFonts w:ascii="Times New Roman" w:hAnsi="Times New Roman" w:cs="Times New Roman"/>
          <w:sz w:val="24"/>
          <w:szCs w:val="24"/>
        </w:rPr>
        <w:t>2</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表明该器械仅或主要用于分诊疑似</w:t>
      </w:r>
      <w:r w:rsidR="00DD5CDC">
        <w:rPr>
          <w:rFonts w:ascii="Times New Roman" w:hAnsi="Times New Roman" w:cs="Times New Roman"/>
          <w:sz w:val="24"/>
          <w:szCs w:val="24"/>
        </w:rPr>
        <w:t>新型冠状病毒肺炎</w:t>
      </w:r>
      <w:r w:rsidRPr="00CB2E94">
        <w:rPr>
          <w:rFonts w:ascii="Times New Roman" w:hAnsi="Times New Roman" w:cs="Times New Roman"/>
          <w:sz w:val="24"/>
          <w:szCs w:val="24"/>
        </w:rPr>
        <w:t>患者的修改；</w:t>
      </w:r>
    </w:p>
    <w:p w14:paraId="1D822F37" w14:textId="77777777" w:rsidR="00AF5DFF" w:rsidRPr="00CB2E94" w:rsidRDefault="00AF5DFF">
      <w:pPr>
        <w:spacing w:beforeLines="50" w:before="156" w:afterLines="50" w:after="156"/>
        <w:ind w:left="324" w:hangingChars="135" w:hanging="324"/>
        <w:rPr>
          <w:rFonts w:ascii="Times New Roman" w:hAnsi="Times New Roman" w:cs="Times New Roman"/>
          <w:sz w:val="24"/>
          <w:szCs w:val="24"/>
        </w:rPr>
      </w:pPr>
      <w:r w:rsidRPr="00CB2E94">
        <w:rPr>
          <w:rFonts w:ascii="Times New Roman" w:hAnsi="Times New Roman" w:cs="Times New Roman"/>
          <w:sz w:val="24"/>
          <w:szCs w:val="24"/>
        </w:rPr>
        <w:t>3</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表明该器械可以预测</w:t>
      </w:r>
      <w:r w:rsidR="00DD5CDC">
        <w:rPr>
          <w:rFonts w:ascii="Times New Roman" w:hAnsi="Times New Roman" w:cs="Times New Roman"/>
          <w:sz w:val="24"/>
          <w:szCs w:val="24"/>
        </w:rPr>
        <w:t>新型冠状病毒肺炎</w:t>
      </w:r>
      <w:r w:rsidRPr="00CB2E94">
        <w:rPr>
          <w:rFonts w:ascii="Times New Roman" w:hAnsi="Times New Roman" w:cs="Times New Roman"/>
          <w:sz w:val="24"/>
          <w:szCs w:val="24"/>
        </w:rPr>
        <w:t>患者的预后和</w:t>
      </w:r>
      <w:r w:rsidRPr="00CB2E94">
        <w:rPr>
          <w:rFonts w:ascii="Times New Roman" w:hAnsi="Times New Roman" w:cs="Times New Roman"/>
          <w:sz w:val="24"/>
          <w:szCs w:val="24"/>
        </w:rPr>
        <w:t>/</w:t>
      </w:r>
      <w:r w:rsidRPr="00CB2E94">
        <w:rPr>
          <w:rFonts w:ascii="Times New Roman" w:hAnsi="Times New Roman" w:cs="Times New Roman"/>
          <w:sz w:val="24"/>
          <w:szCs w:val="24"/>
        </w:rPr>
        <w:t>或治疗反应的修改；以及</w:t>
      </w:r>
    </w:p>
    <w:p w14:paraId="265A0EB9" w14:textId="77777777" w:rsidR="00AF5DFF" w:rsidRPr="00CB2E94" w:rsidRDefault="00AF5DFF">
      <w:pPr>
        <w:spacing w:beforeLines="50" w:before="156" w:afterLines="50" w:after="156"/>
        <w:ind w:left="324" w:hangingChars="135" w:hanging="324"/>
        <w:rPr>
          <w:rFonts w:ascii="Times New Roman" w:hAnsi="Times New Roman" w:cs="Times New Roman"/>
          <w:sz w:val="24"/>
          <w:szCs w:val="24"/>
        </w:rPr>
      </w:pPr>
      <w:r w:rsidRPr="00CB2E94">
        <w:rPr>
          <w:rFonts w:ascii="Times New Roman" w:hAnsi="Times New Roman" w:cs="Times New Roman"/>
          <w:sz w:val="24"/>
          <w:szCs w:val="24"/>
        </w:rPr>
        <w:t>4</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用于区分</w:t>
      </w:r>
      <w:r w:rsidR="00DD5CDC">
        <w:rPr>
          <w:rFonts w:ascii="Times New Roman" w:hAnsi="Times New Roman" w:cs="Times New Roman"/>
          <w:sz w:val="24"/>
          <w:szCs w:val="24"/>
        </w:rPr>
        <w:t>新型冠状病毒肺炎</w:t>
      </w:r>
      <w:r w:rsidRPr="00CB2E94">
        <w:rPr>
          <w:rFonts w:ascii="Times New Roman" w:hAnsi="Times New Roman" w:cs="Times New Roman"/>
          <w:sz w:val="24"/>
          <w:szCs w:val="24"/>
        </w:rPr>
        <w:t>与其他肺部疾病的修改。</w:t>
      </w:r>
    </w:p>
    <w:p w14:paraId="67F39C75" w14:textId="77777777" w:rsidR="00AF5DFF" w:rsidRPr="00CB2E94" w:rsidRDefault="00AF5DFF">
      <w:pPr>
        <w:spacing w:beforeLines="50" w:before="156" w:afterLines="50" w:after="156"/>
        <w:rPr>
          <w:rFonts w:ascii="Times New Roman" w:hAnsi="Times New Roman" w:cs="Times New Roman"/>
          <w:sz w:val="24"/>
          <w:szCs w:val="24"/>
        </w:rPr>
      </w:pPr>
      <w:r w:rsidRPr="00CB2E94">
        <w:rPr>
          <w:rFonts w:ascii="Times New Roman" w:hAnsi="Times New Roman" w:cs="Times New Roman"/>
          <w:sz w:val="24"/>
          <w:szCs w:val="24"/>
        </w:rPr>
        <w:t>鼓励有意查明此类或其他类似</w:t>
      </w:r>
      <w:r w:rsidR="00891830">
        <w:rPr>
          <w:rFonts w:ascii="Times New Roman" w:hAnsi="Times New Roman" w:cs="Times New Roman"/>
          <w:sz w:val="24"/>
          <w:szCs w:val="24"/>
        </w:rPr>
        <w:t>适应证</w:t>
      </w:r>
      <w:r w:rsidRPr="00CB2E94">
        <w:rPr>
          <w:rFonts w:ascii="Times New Roman" w:hAnsi="Times New Roman" w:cs="Times New Roman"/>
          <w:sz w:val="24"/>
          <w:szCs w:val="24"/>
        </w:rPr>
        <w:t>的制造商和其他利益相关者通过电子邮箱：</w:t>
      </w:r>
      <w:r w:rsidRPr="00CB2E94">
        <w:rPr>
          <w:rFonts w:ascii="Times New Roman" w:hAnsi="Times New Roman" w:cs="Times New Roman"/>
          <w:sz w:val="24"/>
          <w:szCs w:val="24"/>
        </w:rPr>
        <w:t>RadHealth@fda.hhs.gov</w:t>
      </w:r>
      <w:r w:rsidRPr="00CB2E94">
        <w:rPr>
          <w:rFonts w:ascii="Times New Roman" w:hAnsi="Times New Roman" w:cs="Times New Roman"/>
          <w:sz w:val="24"/>
          <w:szCs w:val="24"/>
        </w:rPr>
        <w:t>联系</w:t>
      </w:r>
      <w:r w:rsidRPr="00CB2E94">
        <w:rPr>
          <w:rFonts w:ascii="Times New Roman" w:hAnsi="Times New Roman" w:cs="Times New Roman"/>
          <w:sz w:val="24"/>
          <w:szCs w:val="24"/>
        </w:rPr>
        <w:t>FDA</w:t>
      </w:r>
      <w:r w:rsidRPr="00CB2E94">
        <w:rPr>
          <w:rFonts w:ascii="Times New Roman" w:hAnsi="Times New Roman" w:cs="Times New Roman"/>
          <w:sz w:val="24"/>
          <w:szCs w:val="24"/>
        </w:rPr>
        <w:t>，讨论适当的监管途径，如紧急使用授权、突破性认定请求或扩大准入计划之一。</w:t>
      </w:r>
    </w:p>
    <w:p w14:paraId="07C618C3" w14:textId="77777777" w:rsidR="00AF5DFF" w:rsidRPr="00CB2E94" w:rsidRDefault="00AF5DFF">
      <w:pPr>
        <w:spacing w:beforeLines="50" w:before="156" w:afterLines="50" w:after="156"/>
        <w:ind w:leftChars="270" w:left="1136" w:hangingChars="236" w:hanging="569"/>
        <w:outlineLvl w:val="1"/>
        <w:rPr>
          <w:rFonts w:ascii="Times New Roman" w:hAnsi="Times New Roman" w:cs="Times New Roman"/>
          <w:b/>
          <w:sz w:val="24"/>
          <w:szCs w:val="24"/>
        </w:rPr>
      </w:pPr>
      <w:bookmarkStart w:id="25" w:name="_Toc97320574"/>
      <w:r w:rsidRPr="00CB2E94">
        <w:rPr>
          <w:rFonts w:ascii="Times New Roman" w:hAnsi="Times New Roman" w:cs="Times New Roman"/>
          <w:b/>
          <w:bCs/>
          <w:sz w:val="24"/>
          <w:szCs w:val="24"/>
        </w:rPr>
        <w:t>D.</w:t>
      </w:r>
      <w:r w:rsidRPr="00CB2E94">
        <w:rPr>
          <w:rFonts w:ascii="Times New Roman" w:hAnsi="Times New Roman" w:cs="Times New Roman"/>
          <w:b/>
          <w:bCs/>
          <w:sz w:val="24"/>
          <w:szCs w:val="24"/>
        </w:rPr>
        <w:tab/>
      </w:r>
      <w:r w:rsidRPr="00CB2E94">
        <w:rPr>
          <w:rFonts w:ascii="Times New Roman" w:hAnsi="Times New Roman" w:cs="Times New Roman"/>
          <w:b/>
          <w:bCs/>
          <w:sz w:val="24"/>
          <w:szCs w:val="24"/>
        </w:rPr>
        <w:t>硬件、软件、材料或使用年限的变更验证</w:t>
      </w:r>
      <w:bookmarkEnd w:id="25"/>
    </w:p>
    <w:p w14:paraId="55B0A5AA" w14:textId="77777777" w:rsidR="00AF5DFF" w:rsidRPr="00CB2E94" w:rsidRDefault="00AF5DFF">
      <w:pPr>
        <w:spacing w:beforeLines="50" w:before="156" w:afterLines="50" w:after="156"/>
        <w:rPr>
          <w:rFonts w:ascii="Times New Roman" w:hAnsi="Times New Roman" w:cs="Times New Roman"/>
          <w:sz w:val="24"/>
          <w:szCs w:val="24"/>
        </w:rPr>
      </w:pPr>
      <w:r w:rsidRPr="00CB2E94">
        <w:rPr>
          <w:rFonts w:ascii="Times New Roman" w:hAnsi="Times New Roman" w:cs="Times New Roman"/>
          <w:sz w:val="24"/>
          <w:szCs w:val="24"/>
        </w:rPr>
        <w:t>根据设计控制措施，制造商需要进行确认和验证（</w:t>
      </w:r>
      <w:r w:rsidR="00CB3C4E">
        <w:rPr>
          <w:rFonts w:ascii="Times New Roman" w:hAnsi="Times New Roman" w:cs="Times New Roman"/>
          <w:sz w:val="24"/>
          <w:szCs w:val="24"/>
        </w:rPr>
        <w:t xml:space="preserve">21 CFR </w:t>
      </w:r>
      <w:r w:rsidRPr="00CB2E94">
        <w:rPr>
          <w:rFonts w:ascii="Times New Roman" w:hAnsi="Times New Roman" w:cs="Times New Roman"/>
          <w:sz w:val="24"/>
          <w:szCs w:val="24"/>
        </w:rPr>
        <w:t>820.30</w:t>
      </w:r>
      <w:r w:rsidRPr="00CB2E94">
        <w:rPr>
          <w:rFonts w:ascii="Times New Roman" w:hAnsi="Times New Roman" w:cs="Times New Roman"/>
          <w:sz w:val="24"/>
          <w:szCs w:val="24"/>
        </w:rPr>
        <w:t>（</w:t>
      </w:r>
      <w:r w:rsidRPr="00CB2E94">
        <w:rPr>
          <w:rFonts w:ascii="Times New Roman" w:hAnsi="Times New Roman" w:cs="Times New Roman"/>
          <w:sz w:val="24"/>
          <w:szCs w:val="24"/>
        </w:rPr>
        <w:t>f</w:t>
      </w:r>
      <w:r w:rsidRPr="00CB2E94">
        <w:rPr>
          <w:rFonts w:ascii="Times New Roman" w:hAnsi="Times New Roman" w:cs="Times New Roman"/>
          <w:sz w:val="24"/>
          <w:szCs w:val="24"/>
        </w:rPr>
        <w:t>）和（</w:t>
      </w:r>
      <w:r w:rsidRPr="00CB2E94">
        <w:rPr>
          <w:rFonts w:ascii="Times New Roman" w:hAnsi="Times New Roman" w:cs="Times New Roman"/>
          <w:sz w:val="24"/>
          <w:szCs w:val="24"/>
        </w:rPr>
        <w:t>g</w:t>
      </w:r>
      <w:r w:rsidRPr="00CB2E94">
        <w:rPr>
          <w:rFonts w:ascii="Times New Roman" w:hAnsi="Times New Roman" w:cs="Times New Roman"/>
          <w:sz w:val="24"/>
          <w:szCs w:val="24"/>
        </w:rPr>
        <w:t>））。确认和验证包括确保设计输出符合设计输入的程序，同时该等程序确保器械符合用户自定义需求和预期用途。在设计、评估和验证硬件、软件、材料或使用年限的变更时，</w:t>
      </w:r>
      <w:r w:rsidRPr="00CB2E94">
        <w:rPr>
          <w:rFonts w:ascii="Times New Roman" w:hAnsi="Times New Roman" w:cs="Times New Roman"/>
          <w:sz w:val="24"/>
          <w:szCs w:val="24"/>
        </w:rPr>
        <w:t>FDA</w:t>
      </w:r>
      <w:r w:rsidRPr="00CB2E94">
        <w:rPr>
          <w:rFonts w:ascii="Times New Roman" w:hAnsi="Times New Roman" w:cs="Times New Roman"/>
          <w:sz w:val="24"/>
          <w:szCs w:val="24"/>
        </w:rPr>
        <w:t>建议考虑以下</w:t>
      </w:r>
      <w:r w:rsidRPr="00CB2E94">
        <w:rPr>
          <w:rFonts w:ascii="Times New Roman" w:hAnsi="Times New Roman" w:cs="Times New Roman"/>
          <w:sz w:val="24"/>
          <w:szCs w:val="24"/>
        </w:rPr>
        <w:t>FDA</w:t>
      </w:r>
      <w:r w:rsidRPr="00CB2E94">
        <w:rPr>
          <w:rFonts w:ascii="Times New Roman" w:hAnsi="Times New Roman" w:cs="Times New Roman"/>
          <w:sz w:val="24"/>
          <w:szCs w:val="24"/>
        </w:rPr>
        <w:t>认可的特定器械类型标准，包括（如适用）：</w:t>
      </w:r>
    </w:p>
    <w:p w14:paraId="74D046C4" w14:textId="77777777" w:rsidR="00AF5DFF" w:rsidRPr="00CB2E94" w:rsidRDefault="00AF5DFF">
      <w:pPr>
        <w:spacing w:beforeLines="50" w:before="156" w:afterLines="50" w:after="156"/>
        <w:rPr>
          <w:rFonts w:ascii="Times New Roman" w:hAnsi="Times New Roman" w:cs="Times New Roman"/>
          <w:b/>
          <w:sz w:val="24"/>
          <w:szCs w:val="24"/>
        </w:rPr>
      </w:pPr>
      <w:r w:rsidRPr="00CB2E94">
        <w:rPr>
          <w:rFonts w:ascii="Times New Roman" w:hAnsi="Times New Roman" w:cs="Times New Roman"/>
          <w:b/>
          <w:bCs/>
          <w:sz w:val="24"/>
          <w:szCs w:val="24"/>
        </w:rPr>
        <w:t>电气标准</w:t>
      </w:r>
    </w:p>
    <w:p w14:paraId="7537CF80"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t>IEC 60601-1:2012</w:t>
      </w:r>
      <w:r w:rsidRPr="00CB2E94">
        <w:rPr>
          <w:rFonts w:ascii="Times New Roman" w:hAnsi="Times New Roman" w:cs="Times New Roman"/>
          <w:sz w:val="24"/>
          <w:szCs w:val="24"/>
        </w:rPr>
        <w:t>：医用电气设备</w:t>
      </w:r>
      <w:r w:rsidRPr="00CB2E94">
        <w:rPr>
          <w:rFonts w:ascii="Times New Roman" w:hAnsi="Times New Roman" w:cs="Times New Roman"/>
          <w:sz w:val="24"/>
          <w:szCs w:val="24"/>
        </w:rPr>
        <w:t xml:space="preserve"> - </w:t>
      </w:r>
      <w:r w:rsidRPr="00CB2E94">
        <w:rPr>
          <w:rFonts w:ascii="Times New Roman" w:hAnsi="Times New Roman" w:cs="Times New Roman"/>
          <w:sz w:val="24"/>
          <w:szCs w:val="24"/>
        </w:rPr>
        <w:t>第</w:t>
      </w:r>
      <w:r w:rsidRPr="00CB2E94">
        <w:rPr>
          <w:rFonts w:ascii="Times New Roman" w:hAnsi="Times New Roman" w:cs="Times New Roman"/>
          <w:sz w:val="24"/>
          <w:szCs w:val="24"/>
        </w:rPr>
        <w:t>1</w:t>
      </w:r>
      <w:r w:rsidRPr="00CB2E94">
        <w:rPr>
          <w:rFonts w:ascii="Times New Roman" w:hAnsi="Times New Roman" w:cs="Times New Roman"/>
          <w:sz w:val="24"/>
          <w:szCs w:val="24"/>
        </w:rPr>
        <w:t>部分：基本安全和基本性能的通用要求</w:t>
      </w:r>
    </w:p>
    <w:p w14:paraId="79205CE7" w14:textId="77777777" w:rsidR="0033507C" w:rsidRDefault="0033507C">
      <w:pPr>
        <w:widowControl/>
        <w:jc w:val="left"/>
        <w:rPr>
          <w:rFonts w:ascii="Times New Roman" w:hAnsi="Times New Roman" w:cs="Times New Roman"/>
          <w:szCs w:val="15"/>
        </w:rPr>
      </w:pPr>
      <w:r>
        <w:rPr>
          <w:rFonts w:ascii="Times New Roman" w:hAnsi="Times New Roman" w:cs="Times New Roman"/>
          <w:szCs w:val="15"/>
        </w:rPr>
        <w:br w:type="page"/>
      </w:r>
    </w:p>
    <w:p w14:paraId="69991069" w14:textId="77777777" w:rsidR="00AF5DFF" w:rsidRPr="00CB2E94" w:rsidRDefault="00AF5DFF" w:rsidP="00526395">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lastRenderedPageBreak/>
        <w:t>•</w:t>
      </w:r>
      <w:r w:rsidRPr="00CB2E94">
        <w:rPr>
          <w:rFonts w:ascii="Times New Roman" w:hAnsi="Times New Roman" w:cs="Times New Roman"/>
          <w:sz w:val="24"/>
          <w:szCs w:val="24"/>
        </w:rPr>
        <w:tab/>
        <w:t>IEC 60601-1-2:2014</w:t>
      </w:r>
      <w:r w:rsidRPr="00CB2E94">
        <w:rPr>
          <w:rFonts w:ascii="Times New Roman" w:hAnsi="Times New Roman" w:cs="Times New Roman"/>
          <w:sz w:val="24"/>
          <w:szCs w:val="24"/>
        </w:rPr>
        <w:t>：医用电气设备</w:t>
      </w:r>
      <w:r w:rsidRPr="00CB2E94">
        <w:rPr>
          <w:rFonts w:ascii="Times New Roman" w:hAnsi="Times New Roman" w:cs="Times New Roman"/>
          <w:sz w:val="24"/>
          <w:szCs w:val="24"/>
        </w:rPr>
        <w:t xml:space="preserve"> - </w:t>
      </w:r>
      <w:r w:rsidRPr="00CB2E94">
        <w:rPr>
          <w:rFonts w:ascii="Times New Roman" w:hAnsi="Times New Roman" w:cs="Times New Roman"/>
          <w:sz w:val="24"/>
          <w:szCs w:val="24"/>
        </w:rPr>
        <w:t>第</w:t>
      </w:r>
      <w:r w:rsidRPr="00CB2E94">
        <w:rPr>
          <w:rFonts w:ascii="Times New Roman" w:hAnsi="Times New Roman" w:cs="Times New Roman"/>
          <w:sz w:val="24"/>
          <w:szCs w:val="24"/>
        </w:rPr>
        <w:t>1-2</w:t>
      </w:r>
      <w:r w:rsidRPr="00CB2E94">
        <w:rPr>
          <w:rFonts w:ascii="Times New Roman" w:hAnsi="Times New Roman" w:cs="Times New Roman"/>
          <w:sz w:val="24"/>
          <w:szCs w:val="24"/>
        </w:rPr>
        <w:t>部分：基本安全和基本性能的通用要求</w:t>
      </w:r>
      <w:r w:rsidRPr="00CB2E94">
        <w:rPr>
          <w:rFonts w:ascii="Times New Roman" w:hAnsi="Times New Roman" w:cs="Times New Roman"/>
          <w:sz w:val="24"/>
          <w:szCs w:val="24"/>
        </w:rPr>
        <w:t xml:space="preserve"> - </w:t>
      </w:r>
      <w:r w:rsidRPr="00CB2E94">
        <w:rPr>
          <w:rFonts w:ascii="Times New Roman" w:hAnsi="Times New Roman" w:cs="Times New Roman"/>
          <w:sz w:val="24"/>
          <w:szCs w:val="24"/>
        </w:rPr>
        <w:t>并列标准：电磁干扰</w:t>
      </w:r>
      <w:r w:rsidRPr="00CB2E94">
        <w:rPr>
          <w:rFonts w:ascii="Times New Roman" w:hAnsi="Times New Roman" w:cs="Times New Roman"/>
          <w:sz w:val="24"/>
          <w:szCs w:val="24"/>
        </w:rPr>
        <w:t xml:space="preserve"> - </w:t>
      </w:r>
      <w:r w:rsidRPr="00CB2E94">
        <w:rPr>
          <w:rFonts w:ascii="Times New Roman" w:hAnsi="Times New Roman" w:cs="Times New Roman"/>
          <w:sz w:val="24"/>
          <w:szCs w:val="24"/>
        </w:rPr>
        <w:t>要求和测试</w:t>
      </w:r>
    </w:p>
    <w:p w14:paraId="30178E25"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t>IEC 60601-1-11:2015</w:t>
      </w:r>
      <w:r w:rsidRPr="00CB2E94">
        <w:rPr>
          <w:rFonts w:ascii="Times New Roman" w:hAnsi="Times New Roman" w:cs="Times New Roman"/>
          <w:sz w:val="24"/>
          <w:szCs w:val="24"/>
        </w:rPr>
        <w:t>：医用电气设备</w:t>
      </w:r>
      <w:r w:rsidRPr="00CB2E94">
        <w:rPr>
          <w:rFonts w:ascii="Times New Roman" w:hAnsi="Times New Roman" w:cs="Times New Roman"/>
          <w:sz w:val="24"/>
          <w:szCs w:val="24"/>
        </w:rPr>
        <w:t xml:space="preserve"> - </w:t>
      </w:r>
      <w:r w:rsidRPr="00CB2E94">
        <w:rPr>
          <w:rFonts w:ascii="Times New Roman" w:hAnsi="Times New Roman" w:cs="Times New Roman"/>
          <w:sz w:val="24"/>
          <w:szCs w:val="24"/>
        </w:rPr>
        <w:t>第</w:t>
      </w:r>
      <w:r w:rsidRPr="00CB2E94">
        <w:rPr>
          <w:rFonts w:ascii="Times New Roman" w:hAnsi="Times New Roman" w:cs="Times New Roman"/>
          <w:sz w:val="24"/>
          <w:szCs w:val="24"/>
        </w:rPr>
        <w:t>1-11</w:t>
      </w:r>
      <w:r w:rsidRPr="00CB2E94">
        <w:rPr>
          <w:rFonts w:ascii="Times New Roman" w:hAnsi="Times New Roman" w:cs="Times New Roman"/>
          <w:sz w:val="24"/>
          <w:szCs w:val="24"/>
        </w:rPr>
        <w:t>部分：基本安全和基本性能的通用要求</w:t>
      </w:r>
      <w:r w:rsidRPr="00CB2E94">
        <w:rPr>
          <w:rFonts w:ascii="Times New Roman" w:hAnsi="Times New Roman" w:cs="Times New Roman"/>
          <w:sz w:val="24"/>
          <w:szCs w:val="24"/>
        </w:rPr>
        <w:t xml:space="preserve"> - </w:t>
      </w:r>
      <w:r w:rsidRPr="00CB2E94">
        <w:rPr>
          <w:rFonts w:ascii="Times New Roman" w:hAnsi="Times New Roman" w:cs="Times New Roman"/>
          <w:sz w:val="24"/>
          <w:szCs w:val="24"/>
        </w:rPr>
        <w:t>并列标准：家庭医疗保健环境中使用的医用电气设备和医用电气系统要求</w:t>
      </w:r>
    </w:p>
    <w:p w14:paraId="12B500E7"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t>IEC 60601-1</w:t>
      </w:r>
      <w:r w:rsidRPr="00CB2E94">
        <w:rPr>
          <w:rFonts w:ascii="Times New Roman" w:hAnsi="Times New Roman" w:cs="Times New Roman"/>
          <w:sz w:val="24"/>
          <w:szCs w:val="24"/>
        </w:rPr>
        <w:t>中任何其他适用的附属</w:t>
      </w:r>
      <w:r w:rsidRPr="00CB2E94">
        <w:rPr>
          <w:rFonts w:ascii="Times New Roman" w:hAnsi="Times New Roman" w:cs="Times New Roman"/>
          <w:sz w:val="24"/>
          <w:szCs w:val="24"/>
        </w:rPr>
        <w:t>/</w:t>
      </w:r>
      <w:r w:rsidRPr="00CB2E94">
        <w:rPr>
          <w:rFonts w:ascii="Times New Roman" w:hAnsi="Times New Roman" w:cs="Times New Roman"/>
          <w:sz w:val="24"/>
          <w:szCs w:val="24"/>
        </w:rPr>
        <w:t>特定标准：</w:t>
      </w:r>
      <w:r w:rsidRPr="00CB2E94">
        <w:rPr>
          <w:rFonts w:ascii="Times New Roman" w:hAnsi="Times New Roman" w:cs="Times New Roman"/>
          <w:sz w:val="24"/>
          <w:szCs w:val="24"/>
        </w:rPr>
        <w:t>2012</w:t>
      </w:r>
      <w:r w:rsidRPr="00CB2E94">
        <w:rPr>
          <w:rFonts w:ascii="Times New Roman" w:hAnsi="Times New Roman" w:cs="Times New Roman"/>
          <w:sz w:val="24"/>
          <w:szCs w:val="24"/>
        </w:rPr>
        <w:t>家庭版</w:t>
      </w:r>
    </w:p>
    <w:p w14:paraId="44F06121" w14:textId="77777777" w:rsidR="00AF5DFF" w:rsidRPr="00CB2E94" w:rsidRDefault="00AF5DFF">
      <w:pPr>
        <w:spacing w:beforeLines="50" w:before="156" w:afterLines="50" w:after="156"/>
        <w:rPr>
          <w:rFonts w:ascii="Times New Roman" w:hAnsi="Times New Roman" w:cs="Times New Roman"/>
          <w:b/>
          <w:sz w:val="24"/>
          <w:szCs w:val="24"/>
        </w:rPr>
      </w:pPr>
      <w:r w:rsidRPr="00CB2E94">
        <w:rPr>
          <w:rFonts w:ascii="Times New Roman" w:hAnsi="Times New Roman" w:cs="Times New Roman"/>
          <w:b/>
          <w:bCs/>
          <w:sz w:val="24"/>
          <w:szCs w:val="24"/>
        </w:rPr>
        <w:t>软件标准</w:t>
      </w:r>
    </w:p>
    <w:p w14:paraId="54CB0634"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t>IEC 62304:2015</w:t>
      </w:r>
      <w:r w:rsidRPr="00CB2E94">
        <w:rPr>
          <w:rFonts w:ascii="Times New Roman" w:hAnsi="Times New Roman" w:cs="Times New Roman"/>
          <w:sz w:val="24"/>
          <w:szCs w:val="24"/>
        </w:rPr>
        <w:t>：医疗器械软件</w:t>
      </w:r>
      <w:r w:rsidRPr="00CB2E94">
        <w:rPr>
          <w:rFonts w:ascii="Times New Roman" w:hAnsi="Times New Roman" w:cs="Times New Roman"/>
          <w:sz w:val="24"/>
          <w:szCs w:val="24"/>
        </w:rPr>
        <w:t xml:space="preserve"> - </w:t>
      </w:r>
      <w:r w:rsidRPr="00CB2E94">
        <w:rPr>
          <w:rFonts w:ascii="Times New Roman" w:hAnsi="Times New Roman" w:cs="Times New Roman"/>
          <w:sz w:val="24"/>
          <w:szCs w:val="24"/>
        </w:rPr>
        <w:t>软件生命周期过程</w:t>
      </w:r>
    </w:p>
    <w:p w14:paraId="0BB9E338"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t>EC 80001-2-2:2012</w:t>
      </w:r>
      <w:r w:rsidRPr="00CB2E94">
        <w:rPr>
          <w:rFonts w:ascii="Times New Roman" w:hAnsi="Times New Roman" w:cs="Times New Roman"/>
          <w:sz w:val="24"/>
          <w:szCs w:val="24"/>
        </w:rPr>
        <w:t>：医疗器械信息技术网络风险管理应用</w:t>
      </w:r>
      <w:r w:rsidRPr="00CB2E94">
        <w:rPr>
          <w:rFonts w:ascii="Times New Roman" w:hAnsi="Times New Roman" w:cs="Times New Roman"/>
          <w:sz w:val="24"/>
          <w:szCs w:val="24"/>
        </w:rPr>
        <w:t xml:space="preserve"> - </w:t>
      </w:r>
      <w:r w:rsidRPr="00CB2E94">
        <w:rPr>
          <w:rFonts w:ascii="Times New Roman" w:hAnsi="Times New Roman" w:cs="Times New Roman"/>
          <w:sz w:val="24"/>
          <w:szCs w:val="24"/>
        </w:rPr>
        <w:t>第</w:t>
      </w:r>
      <w:r w:rsidRPr="00CB2E94">
        <w:rPr>
          <w:rFonts w:ascii="Times New Roman" w:hAnsi="Times New Roman" w:cs="Times New Roman"/>
          <w:sz w:val="24"/>
          <w:szCs w:val="24"/>
        </w:rPr>
        <w:t>2-2</w:t>
      </w:r>
      <w:r w:rsidRPr="00CB2E94">
        <w:rPr>
          <w:rFonts w:ascii="Times New Roman" w:hAnsi="Times New Roman" w:cs="Times New Roman"/>
          <w:sz w:val="24"/>
          <w:szCs w:val="24"/>
        </w:rPr>
        <w:t>部分：医疗器械安全需求、风险和控制措施的披露和沟通指南</w:t>
      </w:r>
    </w:p>
    <w:p w14:paraId="754E8527"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t>IEC TS 62443-1-1:2009</w:t>
      </w:r>
      <w:r w:rsidRPr="00CB2E94">
        <w:rPr>
          <w:rFonts w:ascii="Times New Roman" w:hAnsi="Times New Roman" w:cs="Times New Roman"/>
          <w:sz w:val="24"/>
          <w:szCs w:val="24"/>
        </w:rPr>
        <w:t>：工业通信网络</w:t>
      </w:r>
      <w:r w:rsidRPr="00CB2E94">
        <w:rPr>
          <w:rFonts w:ascii="Times New Roman" w:hAnsi="Times New Roman" w:cs="Times New Roman"/>
          <w:sz w:val="24"/>
          <w:szCs w:val="24"/>
        </w:rPr>
        <w:t xml:space="preserve"> - </w:t>
      </w:r>
      <w:r w:rsidRPr="00CB2E94">
        <w:rPr>
          <w:rFonts w:ascii="Times New Roman" w:hAnsi="Times New Roman" w:cs="Times New Roman"/>
          <w:sz w:val="24"/>
          <w:szCs w:val="24"/>
        </w:rPr>
        <w:t>网络和系统安全</w:t>
      </w:r>
      <w:r w:rsidRPr="00CB2E94">
        <w:rPr>
          <w:rFonts w:ascii="Times New Roman" w:hAnsi="Times New Roman" w:cs="Times New Roman"/>
          <w:sz w:val="24"/>
          <w:szCs w:val="24"/>
        </w:rPr>
        <w:t xml:space="preserve"> - </w:t>
      </w:r>
      <w:r w:rsidRPr="00CB2E94">
        <w:rPr>
          <w:rFonts w:ascii="Times New Roman" w:hAnsi="Times New Roman" w:cs="Times New Roman"/>
          <w:sz w:val="24"/>
          <w:szCs w:val="24"/>
        </w:rPr>
        <w:t>第</w:t>
      </w:r>
      <w:r w:rsidRPr="00CB2E94">
        <w:rPr>
          <w:rFonts w:ascii="Times New Roman" w:hAnsi="Times New Roman" w:cs="Times New Roman"/>
          <w:sz w:val="24"/>
          <w:szCs w:val="24"/>
        </w:rPr>
        <w:t>1-1</w:t>
      </w:r>
      <w:r w:rsidRPr="00CB2E94">
        <w:rPr>
          <w:rFonts w:ascii="Times New Roman" w:hAnsi="Times New Roman" w:cs="Times New Roman"/>
          <w:sz w:val="24"/>
          <w:szCs w:val="24"/>
        </w:rPr>
        <w:t>部分：术语、概念和模型</w:t>
      </w:r>
    </w:p>
    <w:p w14:paraId="605710A4"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t>IEC 62443-2-1:2010</w:t>
      </w:r>
      <w:r w:rsidRPr="00CB2E94">
        <w:rPr>
          <w:rFonts w:ascii="Times New Roman" w:hAnsi="Times New Roman" w:cs="Times New Roman"/>
          <w:sz w:val="24"/>
          <w:szCs w:val="24"/>
        </w:rPr>
        <w:t>：工业通信网络</w:t>
      </w:r>
      <w:r w:rsidRPr="00CB2E94">
        <w:rPr>
          <w:rFonts w:ascii="Times New Roman" w:hAnsi="Times New Roman" w:cs="Times New Roman"/>
          <w:sz w:val="24"/>
          <w:szCs w:val="24"/>
        </w:rPr>
        <w:t xml:space="preserve"> - </w:t>
      </w:r>
      <w:r w:rsidRPr="00CB2E94">
        <w:rPr>
          <w:rFonts w:ascii="Times New Roman" w:hAnsi="Times New Roman" w:cs="Times New Roman"/>
          <w:sz w:val="24"/>
          <w:szCs w:val="24"/>
        </w:rPr>
        <w:t>网络和系统安全</w:t>
      </w:r>
      <w:r w:rsidRPr="00CB2E94">
        <w:rPr>
          <w:rFonts w:ascii="Times New Roman" w:hAnsi="Times New Roman" w:cs="Times New Roman"/>
          <w:sz w:val="24"/>
          <w:szCs w:val="24"/>
        </w:rPr>
        <w:t xml:space="preserve"> - </w:t>
      </w:r>
      <w:r w:rsidRPr="00CB2E94">
        <w:rPr>
          <w:rFonts w:ascii="Times New Roman" w:hAnsi="Times New Roman" w:cs="Times New Roman"/>
          <w:sz w:val="24"/>
          <w:szCs w:val="24"/>
        </w:rPr>
        <w:t>第</w:t>
      </w:r>
      <w:r w:rsidRPr="00CB2E94">
        <w:rPr>
          <w:rFonts w:ascii="Times New Roman" w:hAnsi="Times New Roman" w:cs="Times New Roman"/>
          <w:sz w:val="24"/>
          <w:szCs w:val="24"/>
        </w:rPr>
        <w:t>2-1</w:t>
      </w:r>
      <w:r w:rsidRPr="00CB2E94">
        <w:rPr>
          <w:rFonts w:ascii="Times New Roman" w:hAnsi="Times New Roman" w:cs="Times New Roman"/>
          <w:sz w:val="24"/>
          <w:szCs w:val="24"/>
        </w:rPr>
        <w:t>部分：建立工业自动化和控制系统安全程序</w:t>
      </w:r>
    </w:p>
    <w:p w14:paraId="07265DF1"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t>IEC 62443-3-1:2009</w:t>
      </w:r>
      <w:r w:rsidRPr="00CB2E94">
        <w:rPr>
          <w:rFonts w:ascii="Times New Roman" w:hAnsi="Times New Roman" w:cs="Times New Roman"/>
          <w:sz w:val="24"/>
          <w:szCs w:val="24"/>
        </w:rPr>
        <w:t>：工业通信网络</w:t>
      </w:r>
      <w:r w:rsidRPr="00CB2E94">
        <w:rPr>
          <w:rFonts w:ascii="Times New Roman" w:hAnsi="Times New Roman" w:cs="Times New Roman"/>
          <w:sz w:val="24"/>
          <w:szCs w:val="24"/>
        </w:rPr>
        <w:t xml:space="preserve"> - </w:t>
      </w:r>
      <w:r w:rsidRPr="00CB2E94">
        <w:rPr>
          <w:rFonts w:ascii="Times New Roman" w:hAnsi="Times New Roman" w:cs="Times New Roman"/>
          <w:sz w:val="24"/>
          <w:szCs w:val="24"/>
        </w:rPr>
        <w:t>网络和系统安全</w:t>
      </w:r>
      <w:r w:rsidRPr="00CB2E94">
        <w:rPr>
          <w:rFonts w:ascii="Times New Roman" w:hAnsi="Times New Roman" w:cs="Times New Roman"/>
          <w:sz w:val="24"/>
          <w:szCs w:val="24"/>
        </w:rPr>
        <w:t xml:space="preserve"> - </w:t>
      </w:r>
      <w:r w:rsidRPr="00CB2E94">
        <w:rPr>
          <w:rFonts w:ascii="Times New Roman" w:hAnsi="Times New Roman" w:cs="Times New Roman"/>
          <w:sz w:val="24"/>
          <w:szCs w:val="24"/>
        </w:rPr>
        <w:t>第</w:t>
      </w:r>
      <w:r w:rsidRPr="00CB2E94">
        <w:rPr>
          <w:rFonts w:ascii="Times New Roman" w:hAnsi="Times New Roman" w:cs="Times New Roman"/>
          <w:sz w:val="24"/>
          <w:szCs w:val="24"/>
        </w:rPr>
        <w:t>3-1</w:t>
      </w:r>
      <w:r w:rsidRPr="00CB2E94">
        <w:rPr>
          <w:rFonts w:ascii="Times New Roman" w:hAnsi="Times New Roman" w:cs="Times New Roman"/>
          <w:sz w:val="24"/>
          <w:szCs w:val="24"/>
        </w:rPr>
        <w:t>部分：工业自动化和控制系统安全技术</w:t>
      </w:r>
    </w:p>
    <w:p w14:paraId="65EE8B6A" w14:textId="77777777" w:rsidR="00AF5DFF" w:rsidRPr="00CB2E94" w:rsidRDefault="00AF5DFF">
      <w:pPr>
        <w:spacing w:beforeLines="50" w:before="156" w:afterLines="50" w:after="156"/>
        <w:rPr>
          <w:rFonts w:ascii="Times New Roman" w:hAnsi="Times New Roman" w:cs="Times New Roman"/>
          <w:b/>
          <w:sz w:val="24"/>
          <w:szCs w:val="24"/>
        </w:rPr>
      </w:pPr>
      <w:r w:rsidRPr="00CB2E94">
        <w:rPr>
          <w:rFonts w:ascii="Times New Roman" w:hAnsi="Times New Roman" w:cs="Times New Roman"/>
          <w:b/>
          <w:bCs/>
          <w:sz w:val="24"/>
          <w:szCs w:val="24"/>
        </w:rPr>
        <w:t>无线连接标准</w:t>
      </w:r>
    </w:p>
    <w:p w14:paraId="0B674970"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t>AAMI TIR69:2017</w:t>
      </w:r>
      <w:r w:rsidRPr="00CB2E94">
        <w:rPr>
          <w:rFonts w:ascii="Times New Roman" w:hAnsi="Times New Roman" w:cs="Times New Roman"/>
          <w:sz w:val="24"/>
          <w:szCs w:val="24"/>
        </w:rPr>
        <w:t>：医疗器械和系统射频无线共存的技术信息报告风险管理</w:t>
      </w:r>
    </w:p>
    <w:p w14:paraId="1478FEB2"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t>ANSI/IEEE C63.27:2017</w:t>
      </w:r>
      <w:r w:rsidRPr="00CB2E94">
        <w:rPr>
          <w:rFonts w:ascii="Times New Roman" w:hAnsi="Times New Roman" w:cs="Times New Roman"/>
          <w:sz w:val="24"/>
          <w:szCs w:val="24"/>
        </w:rPr>
        <w:t>：美国国家无线共存评价标准</w:t>
      </w:r>
    </w:p>
    <w:p w14:paraId="00CF9E34"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t>AAMI TIR69:2017</w:t>
      </w:r>
      <w:r w:rsidRPr="00CB2E94">
        <w:rPr>
          <w:rFonts w:ascii="Times New Roman" w:hAnsi="Times New Roman" w:cs="Times New Roman"/>
          <w:sz w:val="24"/>
          <w:szCs w:val="24"/>
        </w:rPr>
        <w:t>：医疗器械和系统射频无线共存的技术信息报告风险管理</w:t>
      </w:r>
      <w:r w:rsidRPr="00CB2E94">
        <w:rPr>
          <w:rFonts w:ascii="Times New Roman" w:hAnsi="Times New Roman" w:cs="Times New Roman"/>
          <w:sz w:val="24"/>
          <w:szCs w:val="24"/>
        </w:rPr>
        <w:t>12-105 NEMA UD 2-2004</w:t>
      </w:r>
      <w:r w:rsidRPr="00CB2E94">
        <w:rPr>
          <w:rFonts w:ascii="Times New Roman" w:hAnsi="Times New Roman" w:cs="Times New Roman"/>
          <w:sz w:val="24"/>
          <w:szCs w:val="24"/>
        </w:rPr>
        <w:t>超声诊断设备声输出测量标准修订版</w:t>
      </w:r>
      <w:r w:rsidRPr="00CB2E94">
        <w:rPr>
          <w:rFonts w:ascii="Times New Roman" w:hAnsi="Times New Roman" w:cs="Times New Roman"/>
          <w:sz w:val="24"/>
          <w:szCs w:val="24"/>
        </w:rPr>
        <w:t>3</w:t>
      </w:r>
    </w:p>
    <w:p w14:paraId="37F4D276" w14:textId="77777777" w:rsidR="00AF5DFF" w:rsidRPr="00CB2E94" w:rsidRDefault="00AF5DFF">
      <w:pPr>
        <w:spacing w:beforeLines="50" w:before="156" w:afterLines="50" w:after="156"/>
        <w:rPr>
          <w:rFonts w:ascii="Times New Roman" w:hAnsi="Times New Roman" w:cs="Times New Roman"/>
          <w:b/>
          <w:sz w:val="24"/>
          <w:szCs w:val="24"/>
        </w:rPr>
      </w:pPr>
      <w:r w:rsidRPr="00CB2E94">
        <w:rPr>
          <w:rFonts w:ascii="Times New Roman" w:hAnsi="Times New Roman" w:cs="Times New Roman"/>
          <w:b/>
          <w:bCs/>
          <w:sz w:val="24"/>
          <w:szCs w:val="24"/>
        </w:rPr>
        <w:t>成像系统标准</w:t>
      </w:r>
    </w:p>
    <w:p w14:paraId="463ABABB"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t>IEC 61391-2</w:t>
      </w:r>
      <w:r w:rsidRPr="00CB2E94">
        <w:rPr>
          <w:rFonts w:ascii="Times New Roman" w:hAnsi="Times New Roman" w:cs="Times New Roman"/>
          <w:sz w:val="24"/>
          <w:szCs w:val="24"/>
        </w:rPr>
        <w:t>：第</w:t>
      </w:r>
      <w:r w:rsidRPr="00CB2E94">
        <w:rPr>
          <w:rFonts w:ascii="Times New Roman" w:hAnsi="Times New Roman" w:cs="Times New Roman"/>
          <w:sz w:val="24"/>
          <w:szCs w:val="24"/>
        </w:rPr>
        <w:t>1.0</w:t>
      </w:r>
      <w:r w:rsidRPr="00CB2E94">
        <w:rPr>
          <w:rFonts w:ascii="Times New Roman" w:hAnsi="Times New Roman" w:cs="Times New Roman"/>
          <w:sz w:val="24"/>
          <w:szCs w:val="24"/>
        </w:rPr>
        <w:t>版</w:t>
      </w:r>
      <w:r w:rsidRPr="00CB2E94">
        <w:rPr>
          <w:rFonts w:ascii="Times New Roman" w:hAnsi="Times New Roman" w:cs="Times New Roman"/>
          <w:sz w:val="24"/>
          <w:szCs w:val="24"/>
        </w:rPr>
        <w:t>2010-01</w:t>
      </w:r>
      <w:r w:rsidRPr="00CB2E94">
        <w:rPr>
          <w:rFonts w:ascii="Times New Roman" w:hAnsi="Times New Roman" w:cs="Times New Roman"/>
          <w:sz w:val="24"/>
          <w:szCs w:val="24"/>
        </w:rPr>
        <w:t>超声学</w:t>
      </w:r>
      <w:r w:rsidRPr="00CB2E94">
        <w:rPr>
          <w:rFonts w:ascii="Times New Roman" w:hAnsi="Times New Roman" w:cs="Times New Roman"/>
          <w:sz w:val="24"/>
          <w:szCs w:val="24"/>
        </w:rPr>
        <w:t xml:space="preserve"> - </w:t>
      </w:r>
      <w:r w:rsidRPr="00CB2E94">
        <w:rPr>
          <w:rFonts w:ascii="Times New Roman" w:hAnsi="Times New Roman" w:cs="Times New Roman"/>
          <w:sz w:val="24"/>
          <w:szCs w:val="24"/>
        </w:rPr>
        <w:t>脉冲反射扫描仪</w:t>
      </w:r>
      <w:r w:rsidRPr="00CB2E94">
        <w:rPr>
          <w:rFonts w:ascii="Times New Roman" w:hAnsi="Times New Roman" w:cs="Times New Roman"/>
          <w:sz w:val="24"/>
          <w:szCs w:val="24"/>
        </w:rPr>
        <w:t xml:space="preserve"> - </w:t>
      </w:r>
      <w:r w:rsidRPr="00CB2E94">
        <w:rPr>
          <w:rFonts w:ascii="Times New Roman" w:hAnsi="Times New Roman" w:cs="Times New Roman"/>
          <w:sz w:val="24"/>
          <w:szCs w:val="24"/>
        </w:rPr>
        <w:t>第</w:t>
      </w:r>
      <w:r w:rsidRPr="00CB2E94">
        <w:rPr>
          <w:rFonts w:ascii="Times New Roman" w:hAnsi="Times New Roman" w:cs="Times New Roman"/>
          <w:sz w:val="24"/>
          <w:szCs w:val="24"/>
        </w:rPr>
        <w:t>2</w:t>
      </w:r>
      <w:r w:rsidRPr="00CB2E94">
        <w:rPr>
          <w:rFonts w:ascii="Times New Roman" w:hAnsi="Times New Roman" w:cs="Times New Roman"/>
          <w:sz w:val="24"/>
          <w:szCs w:val="24"/>
        </w:rPr>
        <w:t>部分：最大穿透深度和局部动态范围的测量</w:t>
      </w:r>
    </w:p>
    <w:p w14:paraId="561A7046"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t>IEC 62127-1</w:t>
      </w:r>
      <w:r w:rsidRPr="00CB2E94">
        <w:rPr>
          <w:rFonts w:ascii="Times New Roman" w:hAnsi="Times New Roman" w:cs="Times New Roman"/>
          <w:sz w:val="24"/>
          <w:szCs w:val="24"/>
        </w:rPr>
        <w:t>：第</w:t>
      </w:r>
      <w:r w:rsidRPr="00CB2E94">
        <w:rPr>
          <w:rFonts w:ascii="Times New Roman" w:hAnsi="Times New Roman" w:cs="Times New Roman"/>
          <w:sz w:val="24"/>
          <w:szCs w:val="24"/>
        </w:rPr>
        <w:t>1.1</w:t>
      </w:r>
      <w:r w:rsidRPr="00CB2E94">
        <w:rPr>
          <w:rFonts w:ascii="Times New Roman" w:hAnsi="Times New Roman" w:cs="Times New Roman"/>
          <w:sz w:val="24"/>
          <w:szCs w:val="24"/>
        </w:rPr>
        <w:t>版</w:t>
      </w:r>
      <w:r w:rsidRPr="00CB2E94">
        <w:rPr>
          <w:rFonts w:ascii="Times New Roman" w:hAnsi="Times New Roman" w:cs="Times New Roman"/>
          <w:sz w:val="24"/>
          <w:szCs w:val="24"/>
        </w:rPr>
        <w:t>2013-02</w:t>
      </w:r>
      <w:r w:rsidRPr="00CB2E94">
        <w:rPr>
          <w:rFonts w:ascii="Times New Roman" w:hAnsi="Times New Roman" w:cs="Times New Roman"/>
          <w:sz w:val="24"/>
          <w:szCs w:val="24"/>
        </w:rPr>
        <w:t>超声学</w:t>
      </w:r>
      <w:r w:rsidRPr="00CB2E94">
        <w:rPr>
          <w:rFonts w:ascii="Times New Roman" w:hAnsi="Times New Roman" w:cs="Times New Roman"/>
          <w:sz w:val="24"/>
          <w:szCs w:val="24"/>
        </w:rPr>
        <w:t xml:space="preserve"> - </w:t>
      </w:r>
      <w:r w:rsidRPr="00CB2E94">
        <w:rPr>
          <w:rFonts w:ascii="Times New Roman" w:hAnsi="Times New Roman" w:cs="Times New Roman"/>
          <w:sz w:val="24"/>
          <w:szCs w:val="24"/>
        </w:rPr>
        <w:t>水诊器</w:t>
      </w:r>
      <w:r w:rsidRPr="00CB2E94">
        <w:rPr>
          <w:rFonts w:ascii="Times New Roman" w:hAnsi="Times New Roman" w:cs="Times New Roman"/>
          <w:sz w:val="24"/>
          <w:szCs w:val="24"/>
        </w:rPr>
        <w:t xml:space="preserve"> - </w:t>
      </w:r>
      <w:r w:rsidRPr="00CB2E94">
        <w:rPr>
          <w:rFonts w:ascii="Times New Roman" w:hAnsi="Times New Roman" w:cs="Times New Roman"/>
          <w:sz w:val="24"/>
          <w:szCs w:val="24"/>
        </w:rPr>
        <w:t>第</w:t>
      </w:r>
      <w:r w:rsidRPr="00CB2E94">
        <w:rPr>
          <w:rFonts w:ascii="Times New Roman" w:hAnsi="Times New Roman" w:cs="Times New Roman"/>
          <w:sz w:val="24"/>
          <w:szCs w:val="24"/>
        </w:rPr>
        <w:t>1</w:t>
      </w:r>
      <w:r w:rsidRPr="00CB2E94">
        <w:rPr>
          <w:rFonts w:ascii="Times New Roman" w:hAnsi="Times New Roman" w:cs="Times New Roman"/>
          <w:sz w:val="24"/>
          <w:szCs w:val="24"/>
        </w:rPr>
        <w:t>部分：</w:t>
      </w:r>
      <w:r w:rsidRPr="00CB2E94">
        <w:rPr>
          <w:rFonts w:ascii="Times New Roman" w:hAnsi="Times New Roman" w:cs="Times New Roman"/>
          <w:sz w:val="24"/>
          <w:szCs w:val="24"/>
        </w:rPr>
        <w:t>40</w:t>
      </w:r>
      <w:r w:rsidRPr="00CB2E94">
        <w:rPr>
          <w:rFonts w:ascii="Times New Roman" w:hAnsi="Times New Roman" w:cs="Times New Roman"/>
          <w:sz w:val="24"/>
          <w:szCs w:val="24"/>
        </w:rPr>
        <w:t>兆赫医疗超声声场的测量与表征</w:t>
      </w:r>
    </w:p>
    <w:p w14:paraId="4F520D30"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t>IEC 62127-2</w:t>
      </w:r>
      <w:r w:rsidRPr="00CB2E94">
        <w:rPr>
          <w:rFonts w:ascii="Times New Roman" w:hAnsi="Times New Roman" w:cs="Times New Roman"/>
          <w:sz w:val="24"/>
          <w:szCs w:val="24"/>
        </w:rPr>
        <w:t>：第</w:t>
      </w:r>
      <w:r w:rsidRPr="00CB2E94">
        <w:rPr>
          <w:rFonts w:ascii="Times New Roman" w:hAnsi="Times New Roman" w:cs="Times New Roman"/>
          <w:sz w:val="24"/>
          <w:szCs w:val="24"/>
        </w:rPr>
        <w:t>1.1</w:t>
      </w:r>
      <w:r w:rsidRPr="00CB2E94">
        <w:rPr>
          <w:rFonts w:ascii="Times New Roman" w:hAnsi="Times New Roman" w:cs="Times New Roman"/>
          <w:sz w:val="24"/>
          <w:szCs w:val="24"/>
        </w:rPr>
        <w:t>版</w:t>
      </w:r>
      <w:r w:rsidRPr="00CB2E94">
        <w:rPr>
          <w:rFonts w:ascii="Times New Roman" w:hAnsi="Times New Roman" w:cs="Times New Roman"/>
          <w:sz w:val="24"/>
          <w:szCs w:val="24"/>
        </w:rPr>
        <w:t>2013-02</w:t>
      </w:r>
      <w:r w:rsidRPr="00CB2E94">
        <w:rPr>
          <w:rFonts w:ascii="Times New Roman" w:hAnsi="Times New Roman" w:cs="Times New Roman"/>
          <w:sz w:val="24"/>
          <w:szCs w:val="24"/>
        </w:rPr>
        <w:t>超声学</w:t>
      </w:r>
      <w:r w:rsidRPr="00CB2E94">
        <w:rPr>
          <w:rFonts w:ascii="Times New Roman" w:hAnsi="Times New Roman" w:cs="Times New Roman"/>
          <w:sz w:val="24"/>
          <w:szCs w:val="24"/>
        </w:rPr>
        <w:t xml:space="preserve"> - </w:t>
      </w:r>
      <w:r w:rsidRPr="00CB2E94">
        <w:rPr>
          <w:rFonts w:ascii="Times New Roman" w:hAnsi="Times New Roman" w:cs="Times New Roman"/>
          <w:sz w:val="24"/>
          <w:szCs w:val="24"/>
        </w:rPr>
        <w:t>水诊器</w:t>
      </w:r>
      <w:r w:rsidRPr="00CB2E94">
        <w:rPr>
          <w:rFonts w:ascii="Times New Roman" w:hAnsi="Times New Roman" w:cs="Times New Roman"/>
          <w:sz w:val="24"/>
          <w:szCs w:val="24"/>
        </w:rPr>
        <w:t xml:space="preserve"> - </w:t>
      </w:r>
      <w:r w:rsidRPr="00CB2E94">
        <w:rPr>
          <w:rFonts w:ascii="Times New Roman" w:hAnsi="Times New Roman" w:cs="Times New Roman"/>
          <w:sz w:val="24"/>
          <w:szCs w:val="24"/>
        </w:rPr>
        <w:t>第</w:t>
      </w:r>
      <w:r w:rsidRPr="00CB2E94">
        <w:rPr>
          <w:rFonts w:ascii="Times New Roman" w:hAnsi="Times New Roman" w:cs="Times New Roman"/>
          <w:sz w:val="24"/>
          <w:szCs w:val="24"/>
        </w:rPr>
        <w:t>2</w:t>
      </w:r>
      <w:r w:rsidRPr="00CB2E94">
        <w:rPr>
          <w:rFonts w:ascii="Times New Roman" w:hAnsi="Times New Roman" w:cs="Times New Roman"/>
          <w:sz w:val="24"/>
          <w:szCs w:val="24"/>
        </w:rPr>
        <w:t>部分：</w:t>
      </w:r>
      <w:r w:rsidRPr="00CB2E94">
        <w:rPr>
          <w:rFonts w:ascii="Times New Roman" w:hAnsi="Times New Roman" w:cs="Times New Roman"/>
          <w:sz w:val="24"/>
          <w:szCs w:val="24"/>
        </w:rPr>
        <w:t>40</w:t>
      </w:r>
      <w:r w:rsidRPr="00CB2E94">
        <w:rPr>
          <w:rFonts w:ascii="Times New Roman" w:hAnsi="Times New Roman" w:cs="Times New Roman"/>
          <w:sz w:val="24"/>
          <w:szCs w:val="24"/>
        </w:rPr>
        <w:t>兆赫超声声场的校准</w:t>
      </w:r>
    </w:p>
    <w:p w14:paraId="19D0C986"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t>IEC 62127-03</w:t>
      </w:r>
      <w:r w:rsidRPr="00CB2E94">
        <w:rPr>
          <w:rFonts w:ascii="Times New Roman" w:hAnsi="Times New Roman" w:cs="Times New Roman"/>
          <w:sz w:val="24"/>
          <w:szCs w:val="24"/>
        </w:rPr>
        <w:t>：第</w:t>
      </w:r>
      <w:r w:rsidRPr="00CB2E94">
        <w:rPr>
          <w:rFonts w:ascii="Times New Roman" w:hAnsi="Times New Roman" w:cs="Times New Roman"/>
          <w:sz w:val="24"/>
          <w:szCs w:val="24"/>
        </w:rPr>
        <w:t>1.1</w:t>
      </w:r>
      <w:r w:rsidRPr="00CB2E94">
        <w:rPr>
          <w:rFonts w:ascii="Times New Roman" w:hAnsi="Times New Roman" w:cs="Times New Roman"/>
          <w:sz w:val="24"/>
          <w:szCs w:val="24"/>
        </w:rPr>
        <w:t>版</w:t>
      </w:r>
      <w:r w:rsidRPr="00CB2E94">
        <w:rPr>
          <w:rFonts w:ascii="Times New Roman" w:hAnsi="Times New Roman" w:cs="Times New Roman"/>
          <w:sz w:val="24"/>
          <w:szCs w:val="24"/>
        </w:rPr>
        <w:t>2013-05</w:t>
      </w:r>
      <w:r w:rsidRPr="00CB2E94">
        <w:rPr>
          <w:rFonts w:ascii="Times New Roman" w:hAnsi="Times New Roman" w:cs="Times New Roman"/>
          <w:sz w:val="24"/>
          <w:szCs w:val="24"/>
        </w:rPr>
        <w:t>超声学</w:t>
      </w:r>
      <w:r w:rsidRPr="00CB2E94">
        <w:rPr>
          <w:rFonts w:ascii="Times New Roman" w:hAnsi="Times New Roman" w:cs="Times New Roman"/>
          <w:sz w:val="24"/>
          <w:szCs w:val="24"/>
        </w:rPr>
        <w:t xml:space="preserve"> - </w:t>
      </w:r>
      <w:r w:rsidRPr="00CB2E94">
        <w:rPr>
          <w:rFonts w:ascii="Times New Roman" w:hAnsi="Times New Roman" w:cs="Times New Roman"/>
          <w:sz w:val="24"/>
          <w:szCs w:val="24"/>
        </w:rPr>
        <w:t>水诊器</w:t>
      </w:r>
      <w:r w:rsidRPr="00CB2E94">
        <w:rPr>
          <w:rFonts w:ascii="Times New Roman" w:hAnsi="Times New Roman" w:cs="Times New Roman"/>
          <w:sz w:val="24"/>
          <w:szCs w:val="24"/>
        </w:rPr>
        <w:t xml:space="preserve"> - </w:t>
      </w:r>
      <w:r w:rsidRPr="00CB2E94">
        <w:rPr>
          <w:rFonts w:ascii="Times New Roman" w:hAnsi="Times New Roman" w:cs="Times New Roman"/>
          <w:sz w:val="24"/>
          <w:szCs w:val="24"/>
        </w:rPr>
        <w:t>第</w:t>
      </w:r>
      <w:r w:rsidRPr="00CB2E94">
        <w:rPr>
          <w:rFonts w:ascii="Times New Roman" w:hAnsi="Times New Roman" w:cs="Times New Roman"/>
          <w:sz w:val="24"/>
          <w:szCs w:val="24"/>
        </w:rPr>
        <w:t>3</w:t>
      </w:r>
      <w:r w:rsidRPr="00CB2E94">
        <w:rPr>
          <w:rFonts w:ascii="Times New Roman" w:hAnsi="Times New Roman" w:cs="Times New Roman"/>
          <w:sz w:val="24"/>
          <w:szCs w:val="24"/>
        </w:rPr>
        <w:t>部分：</w:t>
      </w:r>
      <w:r w:rsidRPr="00CB2E94">
        <w:rPr>
          <w:rFonts w:ascii="Times New Roman" w:hAnsi="Times New Roman" w:cs="Times New Roman"/>
          <w:sz w:val="24"/>
          <w:szCs w:val="24"/>
        </w:rPr>
        <w:t>40</w:t>
      </w:r>
      <w:r w:rsidRPr="00CB2E94">
        <w:rPr>
          <w:rFonts w:ascii="Times New Roman" w:hAnsi="Times New Roman" w:cs="Times New Roman"/>
          <w:sz w:val="24"/>
          <w:szCs w:val="24"/>
        </w:rPr>
        <w:t>兆赫超声声场水诊器的性能</w:t>
      </w:r>
    </w:p>
    <w:p w14:paraId="79CFE069"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t>IEC 60601-2-37</w:t>
      </w:r>
      <w:r w:rsidRPr="00CB2E94">
        <w:rPr>
          <w:rFonts w:ascii="Times New Roman" w:hAnsi="Times New Roman" w:cs="Times New Roman"/>
          <w:sz w:val="24"/>
          <w:szCs w:val="24"/>
        </w:rPr>
        <w:t>：第</w:t>
      </w:r>
      <w:r w:rsidRPr="00CB2E94">
        <w:rPr>
          <w:rFonts w:ascii="Times New Roman" w:hAnsi="Times New Roman" w:cs="Times New Roman"/>
          <w:sz w:val="24"/>
          <w:szCs w:val="24"/>
        </w:rPr>
        <w:t>2.1</w:t>
      </w:r>
      <w:r w:rsidRPr="00CB2E94">
        <w:rPr>
          <w:rFonts w:ascii="Times New Roman" w:hAnsi="Times New Roman" w:cs="Times New Roman"/>
          <w:sz w:val="24"/>
          <w:szCs w:val="24"/>
        </w:rPr>
        <w:t>版</w:t>
      </w:r>
      <w:r w:rsidRPr="00CB2E94">
        <w:rPr>
          <w:rFonts w:ascii="Times New Roman" w:hAnsi="Times New Roman" w:cs="Times New Roman"/>
          <w:sz w:val="24"/>
          <w:szCs w:val="24"/>
        </w:rPr>
        <w:t>2015</w:t>
      </w:r>
      <w:r w:rsidRPr="00CB2E94">
        <w:rPr>
          <w:rFonts w:ascii="Times New Roman" w:hAnsi="Times New Roman" w:cs="Times New Roman"/>
          <w:sz w:val="24"/>
          <w:szCs w:val="24"/>
        </w:rPr>
        <w:t>医用电气设备</w:t>
      </w:r>
      <w:r w:rsidRPr="00CB2E94">
        <w:rPr>
          <w:rFonts w:ascii="Times New Roman" w:hAnsi="Times New Roman" w:cs="Times New Roman"/>
          <w:sz w:val="24"/>
          <w:szCs w:val="24"/>
        </w:rPr>
        <w:t xml:space="preserve"> - </w:t>
      </w:r>
      <w:r w:rsidRPr="00CB2E94">
        <w:rPr>
          <w:rFonts w:ascii="Times New Roman" w:hAnsi="Times New Roman" w:cs="Times New Roman"/>
          <w:sz w:val="24"/>
          <w:szCs w:val="24"/>
        </w:rPr>
        <w:t>第</w:t>
      </w:r>
      <w:r w:rsidRPr="00CB2E94">
        <w:rPr>
          <w:rFonts w:ascii="Times New Roman" w:hAnsi="Times New Roman" w:cs="Times New Roman"/>
          <w:sz w:val="24"/>
          <w:szCs w:val="24"/>
        </w:rPr>
        <w:t>2-37</w:t>
      </w:r>
      <w:r w:rsidRPr="00CB2E94">
        <w:rPr>
          <w:rFonts w:ascii="Times New Roman" w:hAnsi="Times New Roman" w:cs="Times New Roman"/>
          <w:sz w:val="24"/>
          <w:szCs w:val="24"/>
        </w:rPr>
        <w:t>部分：医用超声诊断和监测设备基本安全和基本性能的特殊要求</w:t>
      </w:r>
    </w:p>
    <w:p w14:paraId="36E107F8"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t>IEC 61391-1</w:t>
      </w:r>
      <w:r w:rsidRPr="00CB2E94">
        <w:rPr>
          <w:rFonts w:ascii="Times New Roman" w:hAnsi="Times New Roman" w:cs="Times New Roman"/>
          <w:sz w:val="24"/>
          <w:szCs w:val="24"/>
        </w:rPr>
        <w:t>：第</w:t>
      </w:r>
      <w:r w:rsidRPr="00CB2E94">
        <w:rPr>
          <w:rFonts w:ascii="Times New Roman" w:hAnsi="Times New Roman" w:cs="Times New Roman"/>
          <w:sz w:val="24"/>
          <w:szCs w:val="24"/>
        </w:rPr>
        <w:t>1.1</w:t>
      </w:r>
      <w:r w:rsidRPr="00CB2E94">
        <w:rPr>
          <w:rFonts w:ascii="Times New Roman" w:hAnsi="Times New Roman" w:cs="Times New Roman"/>
          <w:sz w:val="24"/>
          <w:szCs w:val="24"/>
        </w:rPr>
        <w:t>版</w:t>
      </w:r>
      <w:r w:rsidRPr="00CB2E94">
        <w:rPr>
          <w:rFonts w:ascii="Times New Roman" w:hAnsi="Times New Roman" w:cs="Times New Roman"/>
          <w:sz w:val="24"/>
          <w:szCs w:val="24"/>
        </w:rPr>
        <w:t>2017-07</w:t>
      </w:r>
      <w:r w:rsidRPr="00CB2E94">
        <w:rPr>
          <w:rFonts w:ascii="Times New Roman" w:hAnsi="Times New Roman" w:cs="Times New Roman"/>
          <w:sz w:val="24"/>
          <w:szCs w:val="24"/>
        </w:rPr>
        <w:t>巩固版：超声学</w:t>
      </w:r>
      <w:r w:rsidRPr="00CB2E94">
        <w:rPr>
          <w:rFonts w:ascii="Times New Roman" w:hAnsi="Times New Roman" w:cs="Times New Roman"/>
          <w:sz w:val="24"/>
          <w:szCs w:val="24"/>
        </w:rPr>
        <w:t xml:space="preserve"> - </w:t>
      </w:r>
      <w:r w:rsidRPr="00CB2E94">
        <w:rPr>
          <w:rFonts w:ascii="Times New Roman" w:hAnsi="Times New Roman" w:cs="Times New Roman"/>
          <w:sz w:val="24"/>
          <w:szCs w:val="24"/>
        </w:rPr>
        <w:t>脉冲反射扫描仪</w:t>
      </w:r>
      <w:r w:rsidRPr="00CB2E94">
        <w:rPr>
          <w:rFonts w:ascii="Times New Roman" w:hAnsi="Times New Roman" w:cs="Times New Roman"/>
          <w:sz w:val="24"/>
          <w:szCs w:val="24"/>
        </w:rPr>
        <w:t xml:space="preserve"> - </w:t>
      </w:r>
      <w:r w:rsidRPr="00CB2E94">
        <w:rPr>
          <w:rFonts w:ascii="Times New Roman" w:hAnsi="Times New Roman" w:cs="Times New Roman"/>
          <w:sz w:val="24"/>
          <w:szCs w:val="24"/>
        </w:rPr>
        <w:t>第</w:t>
      </w:r>
      <w:r w:rsidRPr="00CB2E94">
        <w:rPr>
          <w:rFonts w:ascii="Times New Roman" w:hAnsi="Times New Roman" w:cs="Times New Roman"/>
          <w:sz w:val="24"/>
          <w:szCs w:val="24"/>
        </w:rPr>
        <w:t>1</w:t>
      </w:r>
      <w:r w:rsidRPr="00CB2E94">
        <w:rPr>
          <w:rFonts w:ascii="Times New Roman" w:hAnsi="Times New Roman" w:cs="Times New Roman"/>
          <w:sz w:val="24"/>
          <w:szCs w:val="24"/>
        </w:rPr>
        <w:t>部分：空间测量系统校准技术和系统点扩展函数响应测量</w:t>
      </w:r>
    </w:p>
    <w:p w14:paraId="71FB7741" w14:textId="77777777" w:rsidR="0033507C" w:rsidRDefault="0033507C">
      <w:pPr>
        <w:widowControl/>
        <w:jc w:val="left"/>
        <w:rPr>
          <w:rFonts w:ascii="Times New Roman" w:hAnsi="Times New Roman" w:cs="Times New Roman"/>
          <w:szCs w:val="15"/>
        </w:rPr>
      </w:pPr>
      <w:r>
        <w:rPr>
          <w:rFonts w:ascii="Times New Roman" w:hAnsi="Times New Roman" w:cs="Times New Roman"/>
          <w:szCs w:val="15"/>
        </w:rPr>
        <w:br w:type="page"/>
      </w:r>
    </w:p>
    <w:p w14:paraId="571AE15D" w14:textId="77777777" w:rsidR="00AF5DFF" w:rsidRPr="00CB2E94" w:rsidRDefault="00AF5DFF" w:rsidP="00526395">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lastRenderedPageBreak/>
        <w:t>•</w:t>
      </w:r>
      <w:r w:rsidRPr="00CB2E94">
        <w:rPr>
          <w:rFonts w:ascii="Times New Roman" w:hAnsi="Times New Roman" w:cs="Times New Roman"/>
          <w:sz w:val="24"/>
          <w:szCs w:val="24"/>
        </w:rPr>
        <w:tab/>
        <w:t>IEC 62359</w:t>
      </w:r>
      <w:r w:rsidRPr="00CB2E94">
        <w:rPr>
          <w:rFonts w:ascii="Times New Roman" w:hAnsi="Times New Roman" w:cs="Times New Roman"/>
          <w:sz w:val="24"/>
          <w:szCs w:val="24"/>
        </w:rPr>
        <w:t>：第</w:t>
      </w:r>
      <w:r w:rsidRPr="00CB2E94">
        <w:rPr>
          <w:rFonts w:ascii="Times New Roman" w:hAnsi="Times New Roman" w:cs="Times New Roman"/>
          <w:sz w:val="24"/>
          <w:szCs w:val="24"/>
        </w:rPr>
        <w:t>2.1</w:t>
      </w:r>
      <w:r w:rsidRPr="00CB2E94">
        <w:rPr>
          <w:rFonts w:ascii="Times New Roman" w:hAnsi="Times New Roman" w:cs="Times New Roman"/>
          <w:sz w:val="24"/>
          <w:szCs w:val="24"/>
        </w:rPr>
        <w:t>版</w:t>
      </w:r>
      <w:r w:rsidRPr="00CB2E94">
        <w:rPr>
          <w:rFonts w:ascii="Times New Roman" w:hAnsi="Times New Roman" w:cs="Times New Roman"/>
          <w:sz w:val="24"/>
          <w:szCs w:val="24"/>
        </w:rPr>
        <w:t>2017-09</w:t>
      </w:r>
      <w:r w:rsidRPr="00CB2E94">
        <w:rPr>
          <w:rFonts w:ascii="Times New Roman" w:hAnsi="Times New Roman" w:cs="Times New Roman"/>
          <w:sz w:val="24"/>
          <w:szCs w:val="24"/>
        </w:rPr>
        <w:t>巩固版：超声学</w:t>
      </w:r>
      <w:r w:rsidRPr="00CB2E94">
        <w:rPr>
          <w:rFonts w:ascii="Times New Roman" w:hAnsi="Times New Roman" w:cs="Times New Roman"/>
          <w:sz w:val="24"/>
          <w:szCs w:val="24"/>
        </w:rPr>
        <w:t xml:space="preserve"> - </w:t>
      </w:r>
      <w:r w:rsidRPr="00CB2E94">
        <w:rPr>
          <w:rFonts w:ascii="Times New Roman" w:hAnsi="Times New Roman" w:cs="Times New Roman"/>
          <w:sz w:val="24"/>
          <w:szCs w:val="24"/>
        </w:rPr>
        <w:t>声场表征</w:t>
      </w:r>
      <w:r w:rsidRPr="00CB2E94">
        <w:rPr>
          <w:rFonts w:ascii="Times New Roman" w:hAnsi="Times New Roman" w:cs="Times New Roman"/>
          <w:sz w:val="24"/>
          <w:szCs w:val="24"/>
        </w:rPr>
        <w:t xml:space="preserve"> - </w:t>
      </w:r>
      <w:r w:rsidRPr="00CB2E94">
        <w:rPr>
          <w:rFonts w:ascii="Times New Roman" w:hAnsi="Times New Roman" w:cs="Times New Roman"/>
          <w:sz w:val="24"/>
          <w:szCs w:val="24"/>
        </w:rPr>
        <w:t>与医用诊断超声声场相关的热力和机械指数测定的试验方法</w:t>
      </w:r>
    </w:p>
    <w:p w14:paraId="3D44843A"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t>IEC,60601-2-43:</w:t>
      </w:r>
      <w:r w:rsidRPr="00CB2E94">
        <w:rPr>
          <w:rFonts w:ascii="Times New Roman" w:hAnsi="Times New Roman" w:cs="Times New Roman"/>
          <w:sz w:val="24"/>
          <w:szCs w:val="24"/>
        </w:rPr>
        <w:t>第</w:t>
      </w:r>
      <w:r w:rsidRPr="00CB2E94">
        <w:rPr>
          <w:rFonts w:ascii="Times New Roman" w:hAnsi="Times New Roman" w:cs="Times New Roman"/>
          <w:sz w:val="24"/>
          <w:szCs w:val="24"/>
        </w:rPr>
        <w:t>2.2</w:t>
      </w:r>
      <w:r w:rsidRPr="00CB2E94">
        <w:rPr>
          <w:rFonts w:ascii="Times New Roman" w:hAnsi="Times New Roman" w:cs="Times New Roman"/>
          <w:sz w:val="24"/>
          <w:szCs w:val="24"/>
        </w:rPr>
        <w:t>版</w:t>
      </w:r>
      <w:r w:rsidRPr="00CB2E94">
        <w:rPr>
          <w:rFonts w:ascii="Times New Roman" w:hAnsi="Times New Roman" w:cs="Times New Roman"/>
          <w:sz w:val="24"/>
          <w:szCs w:val="24"/>
        </w:rPr>
        <w:t>2019-10</w:t>
      </w:r>
      <w:r w:rsidRPr="00CB2E94">
        <w:rPr>
          <w:rFonts w:ascii="Times New Roman" w:hAnsi="Times New Roman" w:cs="Times New Roman"/>
          <w:sz w:val="24"/>
          <w:szCs w:val="24"/>
        </w:rPr>
        <w:t>巩固版：介入治疗</w:t>
      </w:r>
      <w:r w:rsidRPr="00CB2E94">
        <w:rPr>
          <w:rFonts w:ascii="Times New Roman" w:hAnsi="Times New Roman" w:cs="Times New Roman"/>
          <w:sz w:val="24"/>
          <w:szCs w:val="24"/>
        </w:rPr>
        <w:t>X</w:t>
      </w:r>
      <w:r w:rsidRPr="00CB2E94">
        <w:rPr>
          <w:rFonts w:ascii="Times New Roman" w:hAnsi="Times New Roman" w:cs="Times New Roman"/>
          <w:sz w:val="24"/>
          <w:szCs w:val="24"/>
        </w:rPr>
        <w:t>射线设备基本安全和基本性能的特殊要求</w:t>
      </w:r>
    </w:p>
    <w:p w14:paraId="08917DF0"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t>IEC</w:t>
      </w:r>
      <w:r w:rsidRPr="00CB2E94">
        <w:rPr>
          <w:rFonts w:ascii="Times New Roman" w:hAnsi="Times New Roman" w:cs="Times New Roman"/>
          <w:sz w:val="24"/>
          <w:szCs w:val="24"/>
        </w:rPr>
        <w:t>，</w:t>
      </w:r>
      <w:r w:rsidRPr="00CB2E94">
        <w:rPr>
          <w:rFonts w:ascii="Times New Roman" w:hAnsi="Times New Roman" w:cs="Times New Roman"/>
          <w:sz w:val="24"/>
          <w:szCs w:val="24"/>
        </w:rPr>
        <w:t>60601-2-54</w:t>
      </w:r>
      <w:r w:rsidRPr="00CB2E94">
        <w:rPr>
          <w:rFonts w:ascii="Times New Roman" w:hAnsi="Times New Roman" w:cs="Times New Roman"/>
          <w:sz w:val="24"/>
          <w:szCs w:val="24"/>
        </w:rPr>
        <w:t>：第</w:t>
      </w:r>
      <w:r w:rsidRPr="00CB2E94">
        <w:rPr>
          <w:rFonts w:ascii="Times New Roman" w:hAnsi="Times New Roman" w:cs="Times New Roman"/>
          <w:sz w:val="24"/>
          <w:szCs w:val="24"/>
        </w:rPr>
        <w:t>1.1</w:t>
      </w:r>
      <w:r w:rsidRPr="00CB2E94">
        <w:rPr>
          <w:rFonts w:ascii="Times New Roman" w:hAnsi="Times New Roman" w:cs="Times New Roman"/>
          <w:sz w:val="24"/>
          <w:szCs w:val="24"/>
        </w:rPr>
        <w:t>版</w:t>
      </w:r>
      <w:r w:rsidRPr="00CB2E94">
        <w:rPr>
          <w:rFonts w:ascii="Times New Roman" w:hAnsi="Times New Roman" w:cs="Times New Roman"/>
          <w:sz w:val="24"/>
          <w:szCs w:val="24"/>
        </w:rPr>
        <w:t>2015-04</w:t>
      </w:r>
      <w:r w:rsidRPr="00CB2E94">
        <w:rPr>
          <w:rFonts w:ascii="Times New Roman" w:hAnsi="Times New Roman" w:cs="Times New Roman"/>
          <w:sz w:val="24"/>
          <w:szCs w:val="24"/>
        </w:rPr>
        <w:t>巩固版：</w:t>
      </w:r>
      <w:r w:rsidRPr="00CB2E94">
        <w:rPr>
          <w:rFonts w:ascii="Times New Roman" w:hAnsi="Times New Roman" w:cs="Times New Roman"/>
          <w:sz w:val="24"/>
          <w:szCs w:val="24"/>
        </w:rPr>
        <w:t>X</w:t>
      </w:r>
      <w:r w:rsidRPr="00CB2E94">
        <w:rPr>
          <w:rFonts w:ascii="Times New Roman" w:hAnsi="Times New Roman" w:cs="Times New Roman"/>
          <w:sz w:val="24"/>
          <w:szCs w:val="24"/>
        </w:rPr>
        <w:t>射线摄影和透视设备的基本安全和基本性能专用要求。</w:t>
      </w:r>
    </w:p>
    <w:p w14:paraId="509923FF"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t>12-302 IEC 60601-2-44</w:t>
      </w:r>
      <w:r w:rsidRPr="00CB2E94">
        <w:rPr>
          <w:rFonts w:ascii="Times New Roman" w:hAnsi="Times New Roman" w:cs="Times New Roman"/>
          <w:sz w:val="24"/>
          <w:szCs w:val="24"/>
        </w:rPr>
        <w:t>：版本</w:t>
      </w:r>
      <w:r w:rsidRPr="00CB2E94">
        <w:rPr>
          <w:rFonts w:ascii="Times New Roman" w:hAnsi="Times New Roman" w:cs="Times New Roman"/>
          <w:sz w:val="24"/>
          <w:szCs w:val="24"/>
        </w:rPr>
        <w:t>3.2</w:t>
      </w:r>
      <w:r w:rsidRPr="00CB2E94">
        <w:rPr>
          <w:rFonts w:ascii="Times New Roman" w:hAnsi="Times New Roman" w:cs="Times New Roman"/>
          <w:sz w:val="24"/>
          <w:szCs w:val="24"/>
        </w:rPr>
        <w:t>：</w:t>
      </w:r>
      <w:r w:rsidRPr="00CB2E94">
        <w:rPr>
          <w:rFonts w:ascii="Times New Roman" w:hAnsi="Times New Roman" w:cs="Times New Roman"/>
          <w:sz w:val="24"/>
          <w:szCs w:val="24"/>
        </w:rPr>
        <w:t>2016</w:t>
      </w:r>
      <w:r w:rsidRPr="00CB2E94">
        <w:rPr>
          <w:rFonts w:ascii="Times New Roman" w:hAnsi="Times New Roman" w:cs="Times New Roman"/>
          <w:sz w:val="24"/>
          <w:szCs w:val="24"/>
        </w:rPr>
        <w:t>医用电气设备</w:t>
      </w:r>
      <w:r w:rsidRPr="00CB2E94">
        <w:rPr>
          <w:rFonts w:ascii="Times New Roman" w:hAnsi="Times New Roman" w:cs="Times New Roman"/>
          <w:sz w:val="24"/>
          <w:szCs w:val="24"/>
        </w:rPr>
        <w:t xml:space="preserve"> - </w:t>
      </w:r>
      <w:r w:rsidRPr="00CB2E94">
        <w:rPr>
          <w:rFonts w:ascii="Times New Roman" w:hAnsi="Times New Roman" w:cs="Times New Roman"/>
          <w:sz w:val="24"/>
          <w:szCs w:val="24"/>
        </w:rPr>
        <w:t>第</w:t>
      </w:r>
      <w:r w:rsidRPr="00CB2E94">
        <w:rPr>
          <w:rFonts w:ascii="Times New Roman" w:hAnsi="Times New Roman" w:cs="Times New Roman"/>
          <w:sz w:val="24"/>
          <w:szCs w:val="24"/>
        </w:rPr>
        <w:t>2-44</w:t>
      </w:r>
      <w:r w:rsidRPr="00CB2E94">
        <w:rPr>
          <w:rFonts w:ascii="Times New Roman" w:hAnsi="Times New Roman" w:cs="Times New Roman"/>
          <w:sz w:val="24"/>
          <w:szCs w:val="24"/>
        </w:rPr>
        <w:t>部分：</w:t>
      </w:r>
      <w:r w:rsidRPr="00CB2E94">
        <w:rPr>
          <w:rFonts w:ascii="Times New Roman" w:hAnsi="Times New Roman" w:cs="Times New Roman"/>
          <w:sz w:val="24"/>
          <w:szCs w:val="24"/>
        </w:rPr>
        <w:t>X</w:t>
      </w:r>
      <w:r w:rsidRPr="00CB2E94">
        <w:rPr>
          <w:rFonts w:ascii="Times New Roman" w:hAnsi="Times New Roman" w:cs="Times New Roman"/>
          <w:sz w:val="24"/>
          <w:szCs w:val="24"/>
        </w:rPr>
        <w:t>射线计算机体层摄影设备的基本安全和基本性能专用要求。</w:t>
      </w:r>
    </w:p>
    <w:p w14:paraId="1E06D63D"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t>IEC</w:t>
      </w:r>
      <w:r w:rsidRPr="00CB2E94">
        <w:rPr>
          <w:rFonts w:ascii="Times New Roman" w:hAnsi="Times New Roman" w:cs="Times New Roman"/>
          <w:sz w:val="24"/>
          <w:szCs w:val="24"/>
        </w:rPr>
        <w:t>，</w:t>
      </w:r>
      <w:r w:rsidRPr="00CB2E94">
        <w:rPr>
          <w:rFonts w:ascii="Times New Roman" w:hAnsi="Times New Roman" w:cs="Times New Roman"/>
          <w:sz w:val="24"/>
          <w:szCs w:val="24"/>
        </w:rPr>
        <w:t>60601-2-45</w:t>
      </w:r>
      <w:r w:rsidRPr="00CB2E94">
        <w:rPr>
          <w:rFonts w:ascii="Times New Roman" w:hAnsi="Times New Roman" w:cs="Times New Roman"/>
          <w:sz w:val="24"/>
          <w:szCs w:val="24"/>
        </w:rPr>
        <w:t>：版本</w:t>
      </w:r>
      <w:r w:rsidRPr="00CB2E94">
        <w:rPr>
          <w:rFonts w:ascii="Times New Roman" w:hAnsi="Times New Roman" w:cs="Times New Roman"/>
          <w:sz w:val="24"/>
          <w:szCs w:val="24"/>
        </w:rPr>
        <w:t>3.1 2015</w:t>
      </w:r>
      <w:r w:rsidRPr="00CB2E94">
        <w:rPr>
          <w:rFonts w:ascii="Times New Roman" w:hAnsi="Times New Roman" w:cs="Times New Roman"/>
          <w:sz w:val="24"/>
          <w:szCs w:val="24"/>
        </w:rPr>
        <w:t>：医用电气设备</w:t>
      </w:r>
      <w:r w:rsidRPr="00CB2E94">
        <w:rPr>
          <w:rFonts w:ascii="Times New Roman" w:hAnsi="Times New Roman" w:cs="Times New Roman"/>
          <w:sz w:val="24"/>
          <w:szCs w:val="24"/>
        </w:rPr>
        <w:t xml:space="preserve"> - </w:t>
      </w:r>
      <w:r w:rsidRPr="00CB2E94">
        <w:rPr>
          <w:rFonts w:ascii="Times New Roman" w:hAnsi="Times New Roman" w:cs="Times New Roman"/>
          <w:sz w:val="24"/>
          <w:szCs w:val="24"/>
        </w:rPr>
        <w:t>第</w:t>
      </w:r>
      <w:r w:rsidRPr="00CB2E94">
        <w:rPr>
          <w:rFonts w:ascii="Times New Roman" w:hAnsi="Times New Roman" w:cs="Times New Roman"/>
          <w:sz w:val="24"/>
          <w:szCs w:val="24"/>
        </w:rPr>
        <w:t>2-45</w:t>
      </w:r>
      <w:r w:rsidRPr="00CB2E94">
        <w:rPr>
          <w:rFonts w:ascii="Times New Roman" w:hAnsi="Times New Roman" w:cs="Times New Roman"/>
          <w:sz w:val="24"/>
          <w:szCs w:val="24"/>
        </w:rPr>
        <w:t>部分：乳腺</w:t>
      </w:r>
      <w:r w:rsidRPr="00CB2E94">
        <w:rPr>
          <w:rFonts w:ascii="Times New Roman" w:hAnsi="Times New Roman" w:cs="Times New Roman"/>
          <w:sz w:val="24"/>
          <w:szCs w:val="24"/>
        </w:rPr>
        <w:t>X</w:t>
      </w:r>
      <w:r w:rsidRPr="00CB2E94">
        <w:rPr>
          <w:rFonts w:ascii="Times New Roman" w:hAnsi="Times New Roman" w:cs="Times New Roman"/>
          <w:sz w:val="24"/>
          <w:szCs w:val="24"/>
        </w:rPr>
        <w:t>射线摄影设备及乳腺摄影立体定位装置安全专用要求。</w:t>
      </w:r>
    </w:p>
    <w:p w14:paraId="0755AB85"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t>IEC 61223-3-5</w:t>
      </w:r>
      <w:r w:rsidRPr="00CB2E94">
        <w:rPr>
          <w:rFonts w:ascii="Times New Roman" w:hAnsi="Times New Roman" w:cs="Times New Roman"/>
          <w:sz w:val="24"/>
          <w:szCs w:val="24"/>
        </w:rPr>
        <w:t>：第</w:t>
      </w:r>
      <w:r w:rsidRPr="00CB2E94">
        <w:rPr>
          <w:rFonts w:ascii="Times New Roman" w:hAnsi="Times New Roman" w:cs="Times New Roman"/>
          <w:sz w:val="24"/>
          <w:szCs w:val="24"/>
        </w:rPr>
        <w:t>2.0</w:t>
      </w:r>
      <w:r w:rsidRPr="00CB2E94">
        <w:rPr>
          <w:rFonts w:ascii="Times New Roman" w:hAnsi="Times New Roman" w:cs="Times New Roman"/>
          <w:sz w:val="24"/>
          <w:szCs w:val="24"/>
        </w:rPr>
        <w:t>版</w:t>
      </w:r>
      <w:r w:rsidRPr="00CB2E94">
        <w:rPr>
          <w:rFonts w:ascii="Times New Roman" w:hAnsi="Times New Roman" w:cs="Times New Roman"/>
          <w:sz w:val="24"/>
          <w:szCs w:val="24"/>
        </w:rPr>
        <w:t>2019-09</w:t>
      </w:r>
      <w:r w:rsidRPr="00CB2E94">
        <w:rPr>
          <w:rFonts w:ascii="Times New Roman" w:hAnsi="Times New Roman" w:cs="Times New Roman"/>
          <w:sz w:val="24"/>
          <w:szCs w:val="24"/>
        </w:rPr>
        <w:t>医学成像科室评价和常规试验</w:t>
      </w:r>
      <w:r w:rsidRPr="00CB2E94">
        <w:rPr>
          <w:rFonts w:ascii="Times New Roman" w:hAnsi="Times New Roman" w:cs="Times New Roman"/>
          <w:sz w:val="24"/>
          <w:szCs w:val="24"/>
        </w:rPr>
        <w:t xml:space="preserve"> - </w:t>
      </w:r>
      <w:r w:rsidRPr="00CB2E94">
        <w:rPr>
          <w:rFonts w:ascii="Times New Roman" w:hAnsi="Times New Roman" w:cs="Times New Roman"/>
          <w:sz w:val="24"/>
          <w:szCs w:val="24"/>
        </w:rPr>
        <w:t>第</w:t>
      </w:r>
      <w:r w:rsidRPr="00CB2E94">
        <w:rPr>
          <w:rFonts w:ascii="Times New Roman" w:hAnsi="Times New Roman" w:cs="Times New Roman"/>
          <w:sz w:val="24"/>
          <w:szCs w:val="24"/>
        </w:rPr>
        <w:t>3-5</w:t>
      </w:r>
      <w:r w:rsidRPr="00CB2E94">
        <w:rPr>
          <w:rFonts w:ascii="Times New Roman" w:hAnsi="Times New Roman" w:cs="Times New Roman"/>
          <w:sz w:val="24"/>
          <w:szCs w:val="24"/>
        </w:rPr>
        <w:t>部分：验收试验</w:t>
      </w:r>
      <w:r w:rsidRPr="00CB2E94">
        <w:rPr>
          <w:rFonts w:ascii="Times New Roman" w:hAnsi="Times New Roman" w:cs="Times New Roman"/>
          <w:sz w:val="24"/>
          <w:szCs w:val="24"/>
        </w:rPr>
        <w:t xml:space="preserve"> - </w:t>
      </w:r>
      <w:r w:rsidRPr="00CB2E94">
        <w:rPr>
          <w:rFonts w:ascii="Times New Roman" w:hAnsi="Times New Roman" w:cs="Times New Roman"/>
          <w:sz w:val="24"/>
          <w:szCs w:val="24"/>
        </w:rPr>
        <w:t>计算机断层扫描</w:t>
      </w:r>
      <w:r w:rsidRPr="00CB2E94">
        <w:rPr>
          <w:rFonts w:ascii="Times New Roman" w:hAnsi="Times New Roman" w:cs="Times New Roman"/>
          <w:sz w:val="24"/>
          <w:szCs w:val="24"/>
        </w:rPr>
        <w:t>X</w:t>
      </w:r>
      <w:r w:rsidRPr="00CB2E94">
        <w:rPr>
          <w:rFonts w:ascii="Times New Roman" w:hAnsi="Times New Roman" w:cs="Times New Roman"/>
          <w:sz w:val="24"/>
          <w:szCs w:val="24"/>
        </w:rPr>
        <w:t>射线设备成像性能</w:t>
      </w:r>
      <w:r w:rsidRPr="00CB2E94">
        <w:rPr>
          <w:rFonts w:ascii="Times New Roman" w:hAnsi="Times New Roman" w:cs="Times New Roman"/>
          <w:sz w:val="24"/>
          <w:szCs w:val="24"/>
        </w:rPr>
        <w:t>[</w:t>
      </w:r>
      <w:r w:rsidRPr="00CB2E94">
        <w:rPr>
          <w:rFonts w:ascii="Times New Roman" w:hAnsi="Times New Roman" w:cs="Times New Roman"/>
          <w:sz w:val="24"/>
          <w:szCs w:val="24"/>
        </w:rPr>
        <w:t>包括：技术勘误</w:t>
      </w:r>
      <w:r w:rsidRPr="00CB2E94">
        <w:rPr>
          <w:rFonts w:ascii="Times New Roman" w:hAnsi="Times New Roman" w:cs="Times New Roman"/>
          <w:sz w:val="24"/>
          <w:szCs w:val="24"/>
        </w:rPr>
        <w:t>1</w:t>
      </w:r>
      <w:r w:rsidRPr="00CB2E94">
        <w:rPr>
          <w:rFonts w:ascii="Times New Roman" w:hAnsi="Times New Roman" w:cs="Times New Roman"/>
          <w:sz w:val="24"/>
          <w:szCs w:val="24"/>
        </w:rPr>
        <w:t>（</w:t>
      </w:r>
      <w:r w:rsidRPr="00CB2E94">
        <w:rPr>
          <w:rFonts w:ascii="Times New Roman" w:hAnsi="Times New Roman" w:cs="Times New Roman"/>
          <w:sz w:val="24"/>
          <w:szCs w:val="24"/>
        </w:rPr>
        <w:t>2006</w:t>
      </w:r>
      <w:r w:rsidRPr="00CB2E94">
        <w:rPr>
          <w:rFonts w:ascii="Times New Roman" w:hAnsi="Times New Roman" w:cs="Times New Roman"/>
          <w:sz w:val="24"/>
          <w:szCs w:val="24"/>
        </w:rPr>
        <w:t>）</w:t>
      </w:r>
      <w:r w:rsidRPr="00CB2E94">
        <w:rPr>
          <w:rFonts w:ascii="Times New Roman" w:hAnsi="Times New Roman" w:cs="Times New Roman"/>
          <w:sz w:val="24"/>
          <w:szCs w:val="24"/>
        </w:rPr>
        <w:t>]</w:t>
      </w:r>
    </w:p>
    <w:p w14:paraId="7CA1BA1F"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t>IEC 60601-2-33</w:t>
      </w:r>
      <w:r w:rsidRPr="00CB2E94">
        <w:rPr>
          <w:rFonts w:ascii="Times New Roman" w:hAnsi="Times New Roman" w:cs="Times New Roman"/>
          <w:sz w:val="24"/>
          <w:szCs w:val="24"/>
        </w:rPr>
        <w:t>：第</w:t>
      </w:r>
      <w:r w:rsidRPr="00CB2E94">
        <w:rPr>
          <w:rFonts w:ascii="Times New Roman" w:hAnsi="Times New Roman" w:cs="Times New Roman"/>
          <w:sz w:val="24"/>
          <w:szCs w:val="24"/>
        </w:rPr>
        <w:t>3.2b</w:t>
      </w:r>
      <w:r w:rsidRPr="00CB2E94">
        <w:rPr>
          <w:rFonts w:ascii="Times New Roman" w:hAnsi="Times New Roman" w:cs="Times New Roman"/>
          <w:sz w:val="24"/>
          <w:szCs w:val="24"/>
        </w:rPr>
        <w:t>版：</w:t>
      </w:r>
      <w:r w:rsidRPr="00CB2E94">
        <w:rPr>
          <w:rFonts w:ascii="Times New Roman" w:hAnsi="Times New Roman" w:cs="Times New Roman"/>
          <w:sz w:val="24"/>
          <w:szCs w:val="24"/>
        </w:rPr>
        <w:t>2015</w:t>
      </w:r>
      <w:r w:rsidRPr="00CB2E94">
        <w:rPr>
          <w:rFonts w:ascii="Times New Roman" w:hAnsi="Times New Roman" w:cs="Times New Roman"/>
          <w:sz w:val="24"/>
          <w:szCs w:val="24"/>
        </w:rPr>
        <w:t>医用电气设备</w:t>
      </w:r>
      <w:r w:rsidRPr="00CB2E94">
        <w:rPr>
          <w:rFonts w:ascii="Times New Roman" w:hAnsi="Times New Roman" w:cs="Times New Roman"/>
          <w:sz w:val="24"/>
          <w:szCs w:val="24"/>
        </w:rPr>
        <w:t xml:space="preserve"> - </w:t>
      </w:r>
      <w:r w:rsidRPr="00CB2E94">
        <w:rPr>
          <w:rFonts w:ascii="Times New Roman" w:hAnsi="Times New Roman" w:cs="Times New Roman"/>
          <w:sz w:val="24"/>
          <w:szCs w:val="24"/>
        </w:rPr>
        <w:t>第</w:t>
      </w:r>
      <w:r w:rsidRPr="00CB2E94">
        <w:rPr>
          <w:rFonts w:ascii="Times New Roman" w:hAnsi="Times New Roman" w:cs="Times New Roman"/>
          <w:sz w:val="24"/>
          <w:szCs w:val="24"/>
        </w:rPr>
        <w:t>2-33</w:t>
      </w:r>
      <w:r w:rsidRPr="00CB2E94">
        <w:rPr>
          <w:rFonts w:ascii="Times New Roman" w:hAnsi="Times New Roman" w:cs="Times New Roman"/>
          <w:sz w:val="24"/>
          <w:szCs w:val="24"/>
        </w:rPr>
        <w:t>部分：医疗诊断用磁共振设备的基本安全和基本性能用特殊要求》</w:t>
      </w:r>
    </w:p>
    <w:p w14:paraId="636E28ED"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t>NEMA MS 10-2010</w:t>
      </w:r>
      <w:r w:rsidRPr="00CB2E94">
        <w:rPr>
          <w:rFonts w:ascii="Times New Roman" w:hAnsi="Times New Roman" w:cs="Times New Roman"/>
          <w:sz w:val="24"/>
          <w:szCs w:val="24"/>
        </w:rPr>
        <w:t>：诊断磁共振成像局部特定吸收率（</w:t>
      </w:r>
      <w:r w:rsidRPr="00CB2E94">
        <w:rPr>
          <w:rFonts w:ascii="Times New Roman" w:hAnsi="Times New Roman" w:cs="Times New Roman"/>
          <w:sz w:val="24"/>
          <w:szCs w:val="24"/>
        </w:rPr>
        <w:t>SAR</w:t>
      </w:r>
      <w:r w:rsidRPr="00CB2E94">
        <w:rPr>
          <w:rFonts w:ascii="Times New Roman" w:hAnsi="Times New Roman" w:cs="Times New Roman"/>
          <w:sz w:val="24"/>
          <w:szCs w:val="24"/>
        </w:rPr>
        <w:t>）的测定</w:t>
      </w:r>
    </w:p>
    <w:p w14:paraId="1424FB12"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t>NEMA MS 12-2016</w:t>
      </w:r>
      <w:r w:rsidRPr="00CB2E94">
        <w:rPr>
          <w:rFonts w:ascii="Times New Roman" w:hAnsi="Times New Roman" w:cs="Times New Roman"/>
          <w:sz w:val="24"/>
          <w:szCs w:val="24"/>
        </w:rPr>
        <w:t>：特殊应用的几何失真量化和映射</w:t>
      </w:r>
    </w:p>
    <w:p w14:paraId="69C09563"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t>NEMA MS 8-2016</w:t>
      </w:r>
      <w:r w:rsidRPr="00CB2E94">
        <w:rPr>
          <w:rFonts w:ascii="Times New Roman" w:hAnsi="Times New Roman" w:cs="Times New Roman"/>
          <w:sz w:val="24"/>
          <w:szCs w:val="24"/>
        </w:rPr>
        <w:t>：磁共振成像系统的特定吸收率（</w:t>
      </w:r>
      <w:r w:rsidRPr="00CB2E94">
        <w:rPr>
          <w:rFonts w:ascii="Times New Roman" w:hAnsi="Times New Roman" w:cs="Times New Roman"/>
          <w:sz w:val="24"/>
          <w:szCs w:val="24"/>
        </w:rPr>
        <w:t>SAR</w:t>
      </w:r>
      <w:r w:rsidRPr="00CB2E94">
        <w:rPr>
          <w:rFonts w:ascii="Times New Roman" w:hAnsi="Times New Roman" w:cs="Times New Roman"/>
          <w:sz w:val="24"/>
          <w:szCs w:val="24"/>
        </w:rPr>
        <w:t>）表征</w:t>
      </w:r>
    </w:p>
    <w:p w14:paraId="1C2FEB7B"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t>NEMA MS 5-2018</w:t>
      </w:r>
      <w:r w:rsidRPr="00CB2E94">
        <w:rPr>
          <w:rFonts w:ascii="Times New Roman" w:hAnsi="Times New Roman" w:cs="Times New Roman"/>
          <w:sz w:val="24"/>
          <w:szCs w:val="24"/>
        </w:rPr>
        <w:t>：诊断磁共振成像层厚测定</w:t>
      </w:r>
    </w:p>
    <w:p w14:paraId="75699277" w14:textId="77777777" w:rsidR="00AF5DFF" w:rsidRPr="00CB2E94" w:rsidRDefault="00AF5DFF">
      <w:pPr>
        <w:spacing w:beforeLines="50" w:before="156" w:afterLines="50" w:after="156"/>
        <w:rPr>
          <w:rFonts w:ascii="Times New Roman" w:hAnsi="Times New Roman" w:cs="Times New Roman"/>
          <w:sz w:val="24"/>
          <w:szCs w:val="24"/>
        </w:rPr>
      </w:pPr>
      <w:r w:rsidRPr="00CB2E94">
        <w:rPr>
          <w:rFonts w:ascii="Times New Roman" w:hAnsi="Times New Roman" w:cs="Times New Roman"/>
          <w:sz w:val="24"/>
          <w:szCs w:val="24"/>
        </w:rPr>
        <w:t>制造商必须在其器械主记录和更改控制记录中记录器械的更改，并根据</w:t>
      </w:r>
      <w:r w:rsidR="00CB3C4E">
        <w:rPr>
          <w:rFonts w:ascii="Times New Roman" w:hAnsi="Times New Roman" w:cs="Times New Roman"/>
          <w:sz w:val="24"/>
          <w:szCs w:val="24"/>
        </w:rPr>
        <w:t xml:space="preserve">21 CFR </w:t>
      </w:r>
      <w:r w:rsidRPr="00CB2E94">
        <w:rPr>
          <w:rFonts w:ascii="Times New Roman" w:hAnsi="Times New Roman" w:cs="Times New Roman"/>
          <w:sz w:val="24"/>
          <w:szCs w:val="24"/>
        </w:rPr>
        <w:t>820.30</w:t>
      </w:r>
      <w:r w:rsidRPr="00CB2E94">
        <w:rPr>
          <w:rFonts w:ascii="Times New Roman" w:hAnsi="Times New Roman" w:cs="Times New Roman"/>
          <w:sz w:val="24"/>
          <w:szCs w:val="24"/>
        </w:rPr>
        <w:t>和</w:t>
      </w:r>
      <w:r w:rsidR="00CB3C4E">
        <w:rPr>
          <w:rFonts w:ascii="Times New Roman" w:hAnsi="Times New Roman" w:cs="Times New Roman"/>
          <w:sz w:val="24"/>
          <w:szCs w:val="24"/>
        </w:rPr>
        <w:t xml:space="preserve">21 CFR </w:t>
      </w:r>
      <w:r w:rsidRPr="00CB2E94">
        <w:rPr>
          <w:rFonts w:ascii="Times New Roman" w:hAnsi="Times New Roman" w:cs="Times New Roman"/>
          <w:sz w:val="24"/>
          <w:szCs w:val="24"/>
        </w:rPr>
        <w:t>820.180</w:t>
      </w:r>
      <w:r w:rsidRPr="00CB2E94">
        <w:rPr>
          <w:rFonts w:ascii="Times New Roman" w:hAnsi="Times New Roman" w:cs="Times New Roman"/>
          <w:sz w:val="24"/>
          <w:szCs w:val="24"/>
        </w:rPr>
        <w:t>的要求，将此信息提供给</w:t>
      </w:r>
      <w:r w:rsidRPr="00CB2E94">
        <w:rPr>
          <w:rFonts w:ascii="Times New Roman" w:hAnsi="Times New Roman" w:cs="Times New Roman"/>
          <w:sz w:val="24"/>
          <w:szCs w:val="24"/>
        </w:rPr>
        <w:t>FDA</w:t>
      </w:r>
      <w:r w:rsidRPr="00CB2E94">
        <w:rPr>
          <w:rFonts w:ascii="Times New Roman" w:hAnsi="Times New Roman" w:cs="Times New Roman"/>
          <w:sz w:val="24"/>
          <w:szCs w:val="24"/>
        </w:rPr>
        <w:t>。</w:t>
      </w:r>
    </w:p>
    <w:p w14:paraId="6E24D5B1" w14:textId="77777777" w:rsidR="00AF5DFF" w:rsidRPr="00CB2E94" w:rsidRDefault="00AF5DFF">
      <w:pPr>
        <w:spacing w:beforeLines="50" w:before="156" w:afterLines="50" w:after="156"/>
        <w:rPr>
          <w:rFonts w:ascii="Times New Roman" w:hAnsi="Times New Roman" w:cs="Times New Roman"/>
          <w:sz w:val="24"/>
          <w:szCs w:val="24"/>
        </w:rPr>
      </w:pPr>
      <w:r w:rsidRPr="00CB2E94">
        <w:rPr>
          <w:rFonts w:ascii="Times New Roman" w:hAnsi="Times New Roman" w:cs="Times New Roman"/>
          <w:sz w:val="24"/>
          <w:szCs w:val="24"/>
        </w:rPr>
        <w:t>对于本文件中引用的</w:t>
      </w:r>
      <w:r w:rsidRPr="00CB2E94">
        <w:rPr>
          <w:rFonts w:ascii="Times New Roman" w:hAnsi="Times New Roman" w:cs="Times New Roman"/>
          <w:sz w:val="24"/>
          <w:szCs w:val="24"/>
        </w:rPr>
        <w:t>FDA</w:t>
      </w:r>
      <w:r w:rsidRPr="00CB2E94">
        <w:rPr>
          <w:rFonts w:ascii="Times New Roman" w:hAnsi="Times New Roman" w:cs="Times New Roman"/>
          <w:sz w:val="24"/>
          <w:szCs w:val="24"/>
        </w:rPr>
        <w:t>公认标准的当前版本，请见</w:t>
      </w:r>
      <w:r w:rsidRPr="00CB2E94">
        <w:rPr>
          <w:rFonts w:ascii="Times New Roman" w:hAnsi="Times New Roman" w:cs="Times New Roman"/>
          <w:color w:val="0000FF"/>
          <w:sz w:val="24"/>
          <w:szCs w:val="24"/>
          <w:u w:val="single"/>
        </w:rPr>
        <w:t>FDA</w:t>
      </w:r>
      <w:r w:rsidRPr="00CB2E94">
        <w:rPr>
          <w:rFonts w:ascii="Times New Roman" w:hAnsi="Times New Roman" w:cs="Times New Roman"/>
          <w:color w:val="0000FF"/>
          <w:sz w:val="24"/>
          <w:szCs w:val="24"/>
          <w:u w:val="single"/>
        </w:rPr>
        <w:t>公认共识标准数据库</w:t>
      </w:r>
      <w:r w:rsidRPr="00CB2E94">
        <w:rPr>
          <w:rFonts w:ascii="Times New Roman" w:hAnsi="Times New Roman" w:cs="Times New Roman"/>
          <w:sz w:val="24"/>
          <w:szCs w:val="24"/>
        </w:rPr>
        <w:t>。</w:t>
      </w:r>
      <w:r w:rsidRPr="00CB2E94">
        <w:rPr>
          <w:rStyle w:val="af2"/>
          <w:rFonts w:ascii="Times New Roman" w:hAnsi="Times New Roman" w:cs="Times New Roman"/>
          <w:sz w:val="24"/>
          <w:szCs w:val="24"/>
        </w:rPr>
        <w:footnoteReference w:id="18"/>
      </w:r>
      <w:r w:rsidRPr="00CB2E94">
        <w:rPr>
          <w:rFonts w:ascii="Times New Roman" w:hAnsi="Times New Roman" w:cs="Times New Roman"/>
          <w:sz w:val="24"/>
          <w:szCs w:val="24"/>
        </w:rPr>
        <w:t>有关在提交的监管材料中使用共识标准的更多信息，请参阅标题</w:t>
      </w:r>
      <w:r w:rsidRPr="00CB2E94">
        <w:rPr>
          <w:rFonts w:asciiTheme="minorEastAsia" w:hAnsiTheme="minorEastAsia" w:cs="Times New Roman"/>
          <w:sz w:val="24"/>
          <w:szCs w:val="24"/>
        </w:rPr>
        <w:t>为“</w:t>
      </w:r>
      <w:r w:rsidRPr="00CB2E94">
        <w:rPr>
          <w:rFonts w:ascii="Times New Roman" w:hAnsi="Times New Roman" w:cs="Times New Roman"/>
          <w:color w:val="0000FF"/>
          <w:sz w:val="24"/>
          <w:szCs w:val="24"/>
          <w:u w:val="single"/>
        </w:rPr>
        <w:t>医疗器械上市前提交材料中的自愿共识标准的适当使用</w:t>
      </w:r>
      <w:r w:rsidRPr="00CB2E94">
        <w:rPr>
          <w:rFonts w:asciiTheme="minorEastAsia" w:hAnsiTheme="minorEastAsia" w:cs="Times New Roman"/>
          <w:sz w:val="24"/>
          <w:szCs w:val="24"/>
        </w:rPr>
        <w:t>”</w:t>
      </w:r>
      <w:r w:rsidRPr="00CB2E94">
        <w:rPr>
          <w:rFonts w:ascii="Times New Roman" w:hAnsi="Times New Roman" w:cs="Times New Roman"/>
          <w:sz w:val="24"/>
          <w:szCs w:val="24"/>
        </w:rPr>
        <w:t>的</w:t>
      </w:r>
      <w:r w:rsidRPr="00CB2E94">
        <w:rPr>
          <w:rFonts w:ascii="Times New Roman" w:hAnsi="Times New Roman" w:cs="Times New Roman"/>
          <w:sz w:val="24"/>
          <w:szCs w:val="24"/>
        </w:rPr>
        <w:t>FDA</w:t>
      </w:r>
      <w:r w:rsidRPr="00CB2E94">
        <w:rPr>
          <w:rFonts w:ascii="Times New Roman" w:hAnsi="Times New Roman" w:cs="Times New Roman"/>
          <w:sz w:val="24"/>
          <w:szCs w:val="24"/>
        </w:rPr>
        <w:t>指南。</w:t>
      </w:r>
      <w:r w:rsidRPr="00CB2E94">
        <w:rPr>
          <w:rStyle w:val="af2"/>
          <w:rFonts w:ascii="Times New Roman" w:hAnsi="Times New Roman" w:cs="Times New Roman"/>
          <w:sz w:val="24"/>
          <w:szCs w:val="24"/>
        </w:rPr>
        <w:footnoteReference w:id="19"/>
      </w:r>
    </w:p>
    <w:p w14:paraId="1626C7E3" w14:textId="77777777" w:rsidR="00AF5DFF" w:rsidRPr="00CB2E94" w:rsidRDefault="00AF5DFF">
      <w:pPr>
        <w:spacing w:beforeLines="50" w:before="156" w:afterLines="50" w:after="156"/>
        <w:ind w:leftChars="270" w:left="1136" w:hangingChars="236" w:hanging="569"/>
        <w:outlineLvl w:val="1"/>
        <w:rPr>
          <w:rFonts w:ascii="Times New Roman" w:hAnsi="Times New Roman" w:cs="Times New Roman"/>
          <w:b/>
          <w:sz w:val="24"/>
          <w:szCs w:val="24"/>
        </w:rPr>
      </w:pPr>
      <w:bookmarkStart w:id="26" w:name="_Toc97320575"/>
      <w:r w:rsidRPr="00CB2E94">
        <w:rPr>
          <w:rFonts w:ascii="Times New Roman" w:hAnsi="Times New Roman" w:cs="Times New Roman"/>
          <w:b/>
          <w:bCs/>
          <w:sz w:val="24"/>
          <w:szCs w:val="24"/>
        </w:rPr>
        <w:t>E.</w:t>
      </w:r>
      <w:r w:rsidRPr="00CB2E94">
        <w:rPr>
          <w:rFonts w:ascii="Times New Roman" w:hAnsi="Times New Roman" w:cs="Times New Roman"/>
          <w:b/>
          <w:bCs/>
          <w:sz w:val="24"/>
          <w:szCs w:val="24"/>
        </w:rPr>
        <w:tab/>
      </w:r>
      <w:r w:rsidRPr="00CB2E94">
        <w:rPr>
          <w:rFonts w:ascii="Times New Roman" w:hAnsi="Times New Roman" w:cs="Times New Roman"/>
          <w:b/>
          <w:bCs/>
          <w:sz w:val="24"/>
          <w:szCs w:val="24"/>
        </w:rPr>
        <w:t>修改后产品的标签</w:t>
      </w:r>
      <w:bookmarkEnd w:id="26"/>
    </w:p>
    <w:p w14:paraId="68CF082F" w14:textId="77777777" w:rsidR="00AF5DFF" w:rsidRPr="00CB2E94" w:rsidRDefault="00AF5DFF">
      <w:pPr>
        <w:spacing w:beforeLines="50" w:before="156" w:afterLines="50" w:after="156"/>
        <w:rPr>
          <w:rFonts w:ascii="Times New Roman" w:hAnsi="Times New Roman" w:cs="Times New Roman"/>
          <w:sz w:val="24"/>
          <w:szCs w:val="24"/>
        </w:rPr>
      </w:pPr>
      <w:r w:rsidRPr="00CB2E94">
        <w:rPr>
          <w:rFonts w:ascii="Times New Roman" w:hAnsi="Times New Roman" w:cs="Times New Roman"/>
          <w:sz w:val="24"/>
          <w:szCs w:val="24"/>
        </w:rPr>
        <w:t>此外，</w:t>
      </w:r>
      <w:r w:rsidRPr="00CB2E94">
        <w:rPr>
          <w:rFonts w:ascii="Times New Roman" w:hAnsi="Times New Roman" w:cs="Times New Roman"/>
          <w:sz w:val="24"/>
          <w:szCs w:val="24"/>
        </w:rPr>
        <w:t>FDA</w:t>
      </w:r>
      <w:r w:rsidRPr="00CB2E94">
        <w:rPr>
          <w:rFonts w:ascii="Times New Roman" w:hAnsi="Times New Roman" w:cs="Times New Roman"/>
          <w:sz w:val="24"/>
          <w:szCs w:val="24"/>
        </w:rPr>
        <w:t>建议，上述产品应贴有标签，以帮助用户更好地理解产品的修改，例如：</w:t>
      </w:r>
      <w:r w:rsidRPr="00CB2E94">
        <w:rPr>
          <w:rStyle w:val="af2"/>
          <w:rFonts w:ascii="Times New Roman" w:hAnsi="Times New Roman" w:cs="Times New Roman"/>
          <w:sz w:val="24"/>
          <w:szCs w:val="24"/>
        </w:rPr>
        <w:footnoteReference w:id="20"/>
      </w:r>
    </w:p>
    <w:p w14:paraId="6979E02B" w14:textId="77777777" w:rsidR="0033507C" w:rsidRDefault="0033507C">
      <w:pPr>
        <w:widowControl/>
        <w:jc w:val="left"/>
        <w:rPr>
          <w:rFonts w:ascii="Times New Roman" w:hAnsi="Times New Roman" w:cs="Times New Roman"/>
          <w:szCs w:val="15"/>
        </w:rPr>
      </w:pPr>
      <w:r>
        <w:rPr>
          <w:rFonts w:ascii="Times New Roman" w:hAnsi="Times New Roman" w:cs="Times New Roman"/>
          <w:szCs w:val="15"/>
        </w:rPr>
        <w:br w:type="page"/>
      </w:r>
    </w:p>
    <w:p w14:paraId="0399BD72" w14:textId="77777777" w:rsidR="00AF5DFF" w:rsidRPr="00CB2E94" w:rsidRDefault="00AF5DFF" w:rsidP="00526395">
      <w:pPr>
        <w:spacing w:beforeLines="50" w:before="156" w:afterLines="50" w:after="156"/>
        <w:ind w:left="480" w:hangingChars="200" w:hanging="480"/>
        <w:rPr>
          <w:rFonts w:ascii="Times New Roman" w:hAnsi="Times New Roman" w:cs="Times New Roman"/>
          <w:sz w:val="24"/>
          <w:szCs w:val="24"/>
        </w:rPr>
      </w:pPr>
      <w:r w:rsidRPr="00CB2E94">
        <w:rPr>
          <w:rFonts w:ascii="Times New Roman" w:hAnsi="Times New Roman" w:cs="Times New Roman"/>
          <w:sz w:val="24"/>
          <w:szCs w:val="24"/>
        </w:rPr>
        <w:lastRenderedPageBreak/>
        <w:t>1</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关于产品修改后</w:t>
      </w:r>
      <w:r w:rsidR="00891830">
        <w:rPr>
          <w:rFonts w:ascii="Times New Roman" w:hAnsi="Times New Roman" w:cs="Times New Roman"/>
          <w:sz w:val="24"/>
          <w:szCs w:val="24"/>
        </w:rPr>
        <w:t>适应证</w:t>
      </w:r>
      <w:r w:rsidRPr="00CB2E94">
        <w:rPr>
          <w:rFonts w:ascii="Times New Roman" w:hAnsi="Times New Roman" w:cs="Times New Roman"/>
          <w:sz w:val="24"/>
          <w:szCs w:val="24"/>
        </w:rPr>
        <w:t>、技术规格或功能、以及产品性能和潜在风险信息的清晰说明。</w:t>
      </w:r>
    </w:p>
    <w:p w14:paraId="3C058080" w14:textId="77777777" w:rsidR="00AF5DFF" w:rsidRPr="00CB2E94" w:rsidRDefault="00AF5DFF">
      <w:pPr>
        <w:spacing w:beforeLines="50" w:before="156" w:afterLines="50" w:after="156"/>
        <w:ind w:left="480" w:hangingChars="200" w:hanging="480"/>
        <w:rPr>
          <w:rFonts w:ascii="Times New Roman" w:hAnsi="Times New Roman" w:cs="Times New Roman"/>
          <w:sz w:val="24"/>
          <w:szCs w:val="24"/>
        </w:rPr>
      </w:pPr>
      <w:r w:rsidRPr="00CB2E94">
        <w:rPr>
          <w:rFonts w:ascii="Times New Roman" w:hAnsi="Times New Roman" w:cs="Times New Roman"/>
          <w:sz w:val="24"/>
          <w:szCs w:val="24"/>
        </w:rPr>
        <w:t>2</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针对预期用户和指定使用环境的适当使用说明书。</w:t>
      </w:r>
      <w:r w:rsidRPr="00CB2E94">
        <w:rPr>
          <w:rFonts w:ascii="Times New Roman" w:hAnsi="Times New Roman" w:cs="Times New Roman"/>
          <w:sz w:val="24"/>
          <w:szCs w:val="24"/>
        </w:rPr>
        <w:t>FDA</w:t>
      </w:r>
      <w:r w:rsidRPr="00CB2E94">
        <w:rPr>
          <w:rFonts w:ascii="Times New Roman" w:hAnsi="Times New Roman" w:cs="Times New Roman"/>
          <w:sz w:val="24"/>
          <w:szCs w:val="24"/>
        </w:rPr>
        <w:t>建议，标签应强调与未修改的、</w:t>
      </w:r>
      <w:r w:rsidRPr="00CB2E94">
        <w:rPr>
          <w:rFonts w:ascii="Times New Roman" w:hAnsi="Times New Roman" w:cs="Times New Roman"/>
          <w:sz w:val="24"/>
          <w:szCs w:val="24"/>
        </w:rPr>
        <w:t>FDA</w:t>
      </w:r>
      <w:r w:rsidRPr="00CB2E94">
        <w:rPr>
          <w:rFonts w:ascii="Times New Roman" w:hAnsi="Times New Roman" w:cs="Times New Roman"/>
          <w:sz w:val="24"/>
          <w:szCs w:val="24"/>
        </w:rPr>
        <w:t>许可或批准的产品相比在设计上的差异，并且说明缓解与该等差异相关的任何已知风险的方法。</w:t>
      </w:r>
      <w:r w:rsidRPr="00CB2E94">
        <w:rPr>
          <w:rStyle w:val="af2"/>
          <w:rFonts w:ascii="Times New Roman" w:hAnsi="Times New Roman" w:cs="Times New Roman"/>
          <w:sz w:val="24"/>
          <w:szCs w:val="24"/>
        </w:rPr>
        <w:footnoteReference w:id="21"/>
      </w:r>
    </w:p>
    <w:p w14:paraId="3A1F9048" w14:textId="77777777" w:rsidR="00AF5DFF" w:rsidRPr="00CB2E94" w:rsidRDefault="00AF5DFF">
      <w:pPr>
        <w:spacing w:beforeLines="50" w:before="156" w:afterLines="50" w:after="156"/>
        <w:ind w:left="480" w:hangingChars="200" w:hanging="480"/>
        <w:rPr>
          <w:rFonts w:ascii="Times New Roman" w:hAnsi="Times New Roman" w:cs="Times New Roman"/>
          <w:sz w:val="24"/>
          <w:szCs w:val="24"/>
        </w:rPr>
      </w:pPr>
      <w:r w:rsidRPr="00CB2E94">
        <w:rPr>
          <w:rFonts w:ascii="Times New Roman" w:hAnsi="Times New Roman" w:cs="Times New Roman"/>
          <w:sz w:val="24"/>
          <w:szCs w:val="24"/>
        </w:rPr>
        <w:t>3</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在安装过程中或重置成像系统时需要进行的最低安装和合格性测试，目前仅有诊断</w:t>
      </w:r>
      <w:r w:rsidRPr="00CB2E94">
        <w:rPr>
          <w:rFonts w:ascii="Times New Roman" w:hAnsi="Times New Roman" w:cs="Times New Roman"/>
          <w:sz w:val="24"/>
          <w:szCs w:val="24"/>
        </w:rPr>
        <w:t>x</w:t>
      </w:r>
      <w:r w:rsidRPr="00CB2E94">
        <w:rPr>
          <w:rFonts w:ascii="Times New Roman" w:hAnsi="Times New Roman" w:cs="Times New Roman"/>
          <w:sz w:val="24"/>
          <w:szCs w:val="24"/>
        </w:rPr>
        <w:t>射线系统的制造商需要进行该项测试；根据</w:t>
      </w:r>
      <w:r w:rsidR="00CB3C4E">
        <w:rPr>
          <w:rFonts w:ascii="Times New Roman" w:hAnsi="Times New Roman" w:cs="Times New Roman"/>
          <w:sz w:val="24"/>
          <w:szCs w:val="24"/>
        </w:rPr>
        <w:t xml:space="preserve">21 CFR </w:t>
      </w:r>
      <w:r w:rsidRPr="00CB2E94">
        <w:rPr>
          <w:rFonts w:ascii="Times New Roman" w:hAnsi="Times New Roman" w:cs="Times New Roman"/>
          <w:sz w:val="24"/>
          <w:szCs w:val="24"/>
        </w:rPr>
        <w:t>1020.30</w:t>
      </w:r>
      <w:r w:rsidRPr="00CB2E94">
        <w:rPr>
          <w:rFonts w:ascii="Times New Roman" w:hAnsi="Times New Roman" w:cs="Times New Roman"/>
          <w:sz w:val="24"/>
          <w:szCs w:val="24"/>
        </w:rPr>
        <w:t>（</w:t>
      </w:r>
      <w:r w:rsidRPr="00CB2E94">
        <w:rPr>
          <w:rFonts w:ascii="Times New Roman" w:hAnsi="Times New Roman" w:cs="Times New Roman"/>
          <w:sz w:val="24"/>
          <w:szCs w:val="24"/>
        </w:rPr>
        <w:t>g</w:t>
      </w:r>
      <w:r w:rsidRPr="00CB2E94">
        <w:rPr>
          <w:rFonts w:ascii="Times New Roman" w:hAnsi="Times New Roman" w:cs="Times New Roman"/>
          <w:sz w:val="24"/>
          <w:szCs w:val="24"/>
        </w:rPr>
        <w:t>）的要求，在必要时，制造商必须按照修改提供装配、安装、调节以及测试信息说明。</w:t>
      </w:r>
    </w:p>
    <w:p w14:paraId="67EEF591" w14:textId="77777777" w:rsidR="00AF5DFF" w:rsidRPr="00CB2E94" w:rsidRDefault="00AF5DFF">
      <w:pPr>
        <w:spacing w:beforeLines="50" w:before="156" w:afterLines="50" w:after="156"/>
        <w:ind w:left="480" w:hangingChars="200" w:hanging="480"/>
        <w:rPr>
          <w:rFonts w:ascii="Times New Roman" w:hAnsi="Times New Roman" w:cs="Times New Roman"/>
          <w:sz w:val="24"/>
          <w:szCs w:val="24"/>
        </w:rPr>
      </w:pPr>
      <w:r w:rsidRPr="00CB2E94">
        <w:rPr>
          <w:rFonts w:ascii="Times New Roman" w:hAnsi="Times New Roman" w:cs="Times New Roman"/>
          <w:sz w:val="24"/>
          <w:szCs w:val="24"/>
        </w:rPr>
        <w:t>4</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维持产品安全有效运行所需的、因产品修改而造成的最低安装后检查、校准、测试以及维护。</w:t>
      </w:r>
    </w:p>
    <w:p w14:paraId="554FAC97" w14:textId="77777777" w:rsidR="00AF5DFF" w:rsidRPr="00CB2E94" w:rsidRDefault="00AF5DFF">
      <w:pPr>
        <w:spacing w:beforeLines="50" w:before="156" w:afterLines="50" w:after="156"/>
        <w:ind w:left="480" w:hangingChars="200" w:hanging="480"/>
        <w:rPr>
          <w:rFonts w:ascii="Times New Roman" w:hAnsi="Times New Roman" w:cs="Times New Roman"/>
          <w:sz w:val="24"/>
          <w:szCs w:val="24"/>
        </w:rPr>
      </w:pPr>
      <w:r w:rsidRPr="00CB2E94">
        <w:rPr>
          <w:rFonts w:ascii="Times New Roman" w:hAnsi="Times New Roman" w:cs="Times New Roman"/>
          <w:sz w:val="24"/>
          <w:szCs w:val="24"/>
        </w:rPr>
        <w:t>5</w:t>
      </w:r>
      <w:r w:rsidRPr="00CB2E94">
        <w:rPr>
          <w:rFonts w:ascii="Times New Roman" w:hAnsi="Times New Roman" w:cs="Times New Roman"/>
          <w:sz w:val="24"/>
          <w:szCs w:val="24"/>
        </w:rPr>
        <w:t>）</w:t>
      </w:r>
      <w:r w:rsidRPr="00CB2E94">
        <w:rPr>
          <w:rFonts w:ascii="Times New Roman" w:hAnsi="Times New Roman" w:cs="Times New Roman"/>
          <w:sz w:val="24"/>
          <w:szCs w:val="24"/>
        </w:rPr>
        <w:tab/>
        <w:t>FDA</w:t>
      </w:r>
      <w:r w:rsidRPr="00CB2E94">
        <w:rPr>
          <w:rFonts w:ascii="Times New Roman" w:hAnsi="Times New Roman" w:cs="Times New Roman"/>
          <w:sz w:val="24"/>
          <w:szCs w:val="24"/>
        </w:rPr>
        <w:t>许可或批准的</w:t>
      </w:r>
      <w:r w:rsidR="00891830">
        <w:rPr>
          <w:rFonts w:ascii="Times New Roman" w:hAnsi="Times New Roman" w:cs="Times New Roman"/>
          <w:sz w:val="24"/>
          <w:szCs w:val="24"/>
        </w:rPr>
        <w:t>适应证</w:t>
      </w:r>
      <w:r w:rsidRPr="00CB2E94">
        <w:rPr>
          <w:rFonts w:ascii="Times New Roman" w:hAnsi="Times New Roman" w:cs="Times New Roman"/>
          <w:sz w:val="24"/>
          <w:szCs w:val="24"/>
        </w:rPr>
        <w:t>以及技术规格与非</w:t>
      </w:r>
      <w:r w:rsidRPr="00CB2E94">
        <w:rPr>
          <w:rFonts w:ascii="Times New Roman" w:hAnsi="Times New Roman" w:cs="Times New Roman"/>
          <w:sz w:val="24"/>
          <w:szCs w:val="24"/>
        </w:rPr>
        <w:t>FDA</w:t>
      </w:r>
      <w:r w:rsidRPr="00CB2E94">
        <w:rPr>
          <w:rFonts w:ascii="Times New Roman" w:hAnsi="Times New Roman" w:cs="Times New Roman"/>
          <w:sz w:val="24"/>
          <w:szCs w:val="24"/>
        </w:rPr>
        <w:t>许可或批准的</w:t>
      </w:r>
      <w:r w:rsidR="00891830">
        <w:rPr>
          <w:rFonts w:ascii="Times New Roman" w:hAnsi="Times New Roman" w:cs="Times New Roman"/>
          <w:sz w:val="24"/>
          <w:szCs w:val="24"/>
        </w:rPr>
        <w:t>适应证</w:t>
      </w:r>
      <w:r w:rsidRPr="00CB2E94">
        <w:rPr>
          <w:rFonts w:ascii="Times New Roman" w:hAnsi="Times New Roman" w:cs="Times New Roman"/>
          <w:sz w:val="24"/>
          <w:szCs w:val="24"/>
        </w:rPr>
        <w:t>以及技术规格的明确区分。此外，</w:t>
      </w:r>
      <w:r w:rsidRPr="00CB2E94">
        <w:rPr>
          <w:rFonts w:ascii="Times New Roman" w:hAnsi="Times New Roman" w:cs="Times New Roman"/>
          <w:sz w:val="24"/>
          <w:szCs w:val="24"/>
        </w:rPr>
        <w:t>FDA</w:t>
      </w:r>
      <w:r w:rsidRPr="00CB2E94">
        <w:rPr>
          <w:rFonts w:ascii="Times New Roman" w:hAnsi="Times New Roman" w:cs="Times New Roman"/>
          <w:sz w:val="24"/>
          <w:szCs w:val="24"/>
        </w:rPr>
        <w:t>建议，标签中应包含关于未经</w:t>
      </w:r>
      <w:r w:rsidRPr="00CB2E94">
        <w:rPr>
          <w:rFonts w:ascii="Times New Roman" w:hAnsi="Times New Roman" w:cs="Times New Roman"/>
          <w:sz w:val="24"/>
          <w:szCs w:val="24"/>
        </w:rPr>
        <w:t>FDA</w:t>
      </w:r>
      <w:r w:rsidRPr="00CB2E94">
        <w:rPr>
          <w:rFonts w:ascii="Times New Roman" w:hAnsi="Times New Roman" w:cs="Times New Roman"/>
          <w:sz w:val="24"/>
          <w:szCs w:val="24"/>
        </w:rPr>
        <w:t>许可或批准变更的一般说明。</w:t>
      </w:r>
    </w:p>
    <w:p w14:paraId="6C9D12CA" w14:textId="77777777" w:rsidR="00AF5DFF" w:rsidRPr="00CB2E94" w:rsidRDefault="00AF5DFF">
      <w:pPr>
        <w:spacing w:beforeLines="50" w:before="156" w:afterLines="50" w:after="156"/>
        <w:ind w:left="480" w:hangingChars="200" w:hanging="480"/>
        <w:rPr>
          <w:rFonts w:ascii="Times New Roman" w:hAnsi="Times New Roman" w:cs="Times New Roman"/>
          <w:sz w:val="24"/>
          <w:szCs w:val="24"/>
        </w:rPr>
      </w:pPr>
      <w:r w:rsidRPr="00CB2E94">
        <w:rPr>
          <w:rFonts w:ascii="Times New Roman" w:hAnsi="Times New Roman" w:cs="Times New Roman"/>
          <w:sz w:val="24"/>
          <w:szCs w:val="24"/>
        </w:rPr>
        <w:t>6</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致患者和医疗保健机构的醒目通知，内容为产品所提供的建议是辅助性的（配套的），不得仅或主要用于诊断或治疗</w:t>
      </w:r>
      <w:r w:rsidR="00DD5CDC">
        <w:rPr>
          <w:rFonts w:ascii="Times New Roman" w:hAnsi="Times New Roman" w:cs="Times New Roman"/>
          <w:sz w:val="24"/>
          <w:szCs w:val="24"/>
        </w:rPr>
        <w:t>新型冠状病毒肺炎</w:t>
      </w:r>
      <w:r w:rsidRPr="00CB2E94">
        <w:rPr>
          <w:rFonts w:ascii="Times New Roman" w:hAnsi="Times New Roman" w:cs="Times New Roman"/>
          <w:sz w:val="24"/>
          <w:szCs w:val="24"/>
        </w:rPr>
        <w:t>。</w:t>
      </w:r>
    </w:p>
    <w:p w14:paraId="60E6CBD6" w14:textId="77777777" w:rsidR="00AF5DFF" w:rsidRPr="00CB2E94" w:rsidRDefault="00AF5DFF">
      <w:pPr>
        <w:spacing w:beforeLines="50" w:before="156" w:afterLines="50" w:after="156"/>
        <w:ind w:left="480" w:hangingChars="200" w:hanging="480"/>
        <w:rPr>
          <w:rFonts w:ascii="Times New Roman" w:hAnsi="Times New Roman" w:cs="Times New Roman"/>
          <w:sz w:val="24"/>
          <w:szCs w:val="24"/>
        </w:rPr>
      </w:pPr>
      <w:r w:rsidRPr="00CB2E94">
        <w:rPr>
          <w:rFonts w:ascii="Times New Roman" w:hAnsi="Times New Roman" w:cs="Times New Roman"/>
          <w:sz w:val="24"/>
          <w:szCs w:val="24"/>
        </w:rPr>
        <w:t>7</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包含以下内容的声明：该器械不得用于诊断</w:t>
      </w:r>
      <w:r w:rsidR="00DD5CDC">
        <w:rPr>
          <w:rFonts w:ascii="Times New Roman" w:hAnsi="Times New Roman" w:cs="Times New Roman"/>
          <w:sz w:val="24"/>
          <w:szCs w:val="24"/>
        </w:rPr>
        <w:t>新型冠状病毒肺炎</w:t>
      </w:r>
      <w:r w:rsidRPr="00CB2E94">
        <w:rPr>
          <w:rFonts w:ascii="Times New Roman" w:hAnsi="Times New Roman" w:cs="Times New Roman"/>
          <w:sz w:val="24"/>
          <w:szCs w:val="24"/>
        </w:rPr>
        <w:t>，</w:t>
      </w:r>
      <w:r w:rsidRPr="00CB2E94">
        <w:rPr>
          <w:rFonts w:ascii="Times New Roman" w:hAnsi="Times New Roman" w:cs="Times New Roman"/>
          <w:i/>
          <w:iCs/>
          <w:sz w:val="24"/>
          <w:szCs w:val="24"/>
        </w:rPr>
        <w:t>体外</w:t>
      </w:r>
      <w:r w:rsidRPr="00CB2E94">
        <w:rPr>
          <w:rFonts w:ascii="Times New Roman" w:hAnsi="Times New Roman" w:cs="Times New Roman"/>
          <w:sz w:val="24"/>
          <w:szCs w:val="24"/>
        </w:rPr>
        <w:t>诊断测试是目前诊断</w:t>
      </w:r>
      <w:r w:rsidR="00DD5CDC">
        <w:rPr>
          <w:rFonts w:ascii="Times New Roman" w:hAnsi="Times New Roman" w:cs="Times New Roman"/>
          <w:sz w:val="24"/>
          <w:szCs w:val="24"/>
        </w:rPr>
        <w:t>新型冠状病毒肺炎</w:t>
      </w:r>
      <w:r w:rsidRPr="00CB2E94">
        <w:rPr>
          <w:rFonts w:ascii="Times New Roman" w:hAnsi="Times New Roman" w:cs="Times New Roman"/>
          <w:sz w:val="24"/>
          <w:szCs w:val="24"/>
        </w:rPr>
        <w:t>的唯一确定方法。</w:t>
      </w:r>
    </w:p>
    <w:p w14:paraId="1126C5B5" w14:textId="77777777" w:rsidR="00AF5DFF" w:rsidRPr="00CB2E94" w:rsidRDefault="00AF5DFF">
      <w:pPr>
        <w:spacing w:beforeLines="50" w:before="156" w:afterLines="50" w:after="156"/>
        <w:ind w:left="480" w:hangingChars="200" w:hanging="480"/>
        <w:rPr>
          <w:rFonts w:ascii="Times New Roman" w:hAnsi="Times New Roman" w:cs="Times New Roman"/>
          <w:sz w:val="24"/>
          <w:szCs w:val="24"/>
        </w:rPr>
      </w:pPr>
      <w:r w:rsidRPr="00CB2E94">
        <w:rPr>
          <w:rFonts w:ascii="Times New Roman" w:hAnsi="Times New Roman" w:cs="Times New Roman"/>
          <w:sz w:val="24"/>
          <w:szCs w:val="24"/>
        </w:rPr>
        <w:t>8</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醒目的通知，内容为所有图像应由接受适当培训的执业医疗保健从业人员进行解读。</w:t>
      </w:r>
    </w:p>
    <w:p w14:paraId="177B78FD" w14:textId="77777777" w:rsidR="00AF5DFF" w:rsidRPr="00CB2E94" w:rsidRDefault="00AF5DFF">
      <w:pPr>
        <w:spacing w:beforeLines="50" w:before="156" w:afterLines="50" w:after="156"/>
        <w:ind w:left="480" w:hangingChars="200" w:hanging="480"/>
        <w:rPr>
          <w:rFonts w:ascii="Times New Roman" w:hAnsi="Times New Roman" w:cs="Times New Roman"/>
          <w:sz w:val="24"/>
          <w:szCs w:val="24"/>
        </w:rPr>
      </w:pPr>
      <w:r w:rsidRPr="00CB2E94">
        <w:rPr>
          <w:rFonts w:ascii="Times New Roman" w:hAnsi="Times New Roman" w:cs="Times New Roman"/>
          <w:sz w:val="24"/>
          <w:szCs w:val="24"/>
        </w:rPr>
        <w:t>9</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符合美国疾病防控中心（</w:t>
      </w:r>
      <w:r w:rsidRPr="00CB2E94">
        <w:rPr>
          <w:rFonts w:ascii="Times New Roman" w:hAnsi="Times New Roman" w:cs="Times New Roman"/>
          <w:sz w:val="24"/>
          <w:szCs w:val="24"/>
        </w:rPr>
        <w:t>CDC</w:t>
      </w:r>
      <w:r w:rsidRPr="00CB2E94">
        <w:rPr>
          <w:rFonts w:ascii="Times New Roman" w:hAnsi="Times New Roman" w:cs="Times New Roman"/>
          <w:sz w:val="24"/>
          <w:szCs w:val="24"/>
        </w:rPr>
        <w:t>）、世界卫生组织（</w:t>
      </w:r>
      <w:r w:rsidRPr="00CB2E94">
        <w:rPr>
          <w:rFonts w:ascii="Times New Roman" w:hAnsi="Times New Roman" w:cs="Times New Roman"/>
          <w:sz w:val="24"/>
          <w:szCs w:val="24"/>
        </w:rPr>
        <w:t>WHO</w:t>
      </w:r>
      <w:r w:rsidRPr="00CB2E94">
        <w:rPr>
          <w:rFonts w:ascii="Times New Roman" w:hAnsi="Times New Roman" w:cs="Times New Roman"/>
          <w:sz w:val="24"/>
          <w:szCs w:val="24"/>
        </w:rPr>
        <w:t>）、或专业医学会（例如，费莱舍尔学会、</w:t>
      </w:r>
      <w:r w:rsidRPr="00CB2E94">
        <w:rPr>
          <w:rStyle w:val="af2"/>
          <w:rFonts w:ascii="Times New Roman" w:hAnsi="Times New Roman" w:cs="Times New Roman"/>
          <w:sz w:val="24"/>
          <w:szCs w:val="24"/>
        </w:rPr>
        <w:footnoteReference w:id="22"/>
      </w:r>
      <w:r w:rsidRPr="00CB2E94">
        <w:rPr>
          <w:rFonts w:ascii="Times New Roman" w:hAnsi="Times New Roman" w:cs="Times New Roman"/>
          <w:sz w:val="24"/>
          <w:szCs w:val="24"/>
        </w:rPr>
        <w:t>美国放射学会、</w:t>
      </w:r>
      <w:r w:rsidRPr="00CB2E94">
        <w:rPr>
          <w:rStyle w:val="af2"/>
          <w:rFonts w:ascii="Times New Roman" w:hAnsi="Times New Roman" w:cs="Times New Roman"/>
          <w:sz w:val="24"/>
          <w:szCs w:val="24"/>
        </w:rPr>
        <w:footnoteReference w:id="23"/>
      </w:r>
      <w:r w:rsidRPr="00CB2E94">
        <w:rPr>
          <w:rFonts w:ascii="Times New Roman" w:hAnsi="Times New Roman" w:cs="Times New Roman"/>
          <w:sz w:val="24"/>
          <w:szCs w:val="24"/>
        </w:rPr>
        <w:t>美国医学超声学会（</w:t>
      </w:r>
      <w:r w:rsidRPr="00CB2E94">
        <w:rPr>
          <w:rFonts w:ascii="Times New Roman" w:hAnsi="Times New Roman" w:cs="Times New Roman"/>
          <w:sz w:val="24"/>
          <w:szCs w:val="24"/>
        </w:rPr>
        <w:t>AIUM</w:t>
      </w:r>
      <w:r w:rsidRPr="00CB2E94">
        <w:rPr>
          <w:rFonts w:ascii="Times New Roman" w:hAnsi="Times New Roman" w:cs="Times New Roman"/>
          <w:sz w:val="24"/>
          <w:szCs w:val="24"/>
        </w:rPr>
        <w:t>）</w:t>
      </w:r>
      <w:r w:rsidRPr="00CB2E94">
        <w:rPr>
          <w:rStyle w:val="af2"/>
          <w:rFonts w:ascii="Times New Roman" w:hAnsi="Times New Roman" w:cs="Times New Roman"/>
          <w:sz w:val="24"/>
          <w:szCs w:val="24"/>
        </w:rPr>
        <w:footnoteReference w:id="24"/>
      </w:r>
      <w:r w:rsidRPr="00CB2E94">
        <w:rPr>
          <w:rFonts w:ascii="Times New Roman" w:hAnsi="Times New Roman" w:cs="Times New Roman"/>
          <w:sz w:val="24"/>
          <w:szCs w:val="24"/>
          <w:vertAlign w:val="superscript"/>
        </w:rPr>
        <w:t>,</w:t>
      </w:r>
      <w:r w:rsidRPr="00CB2E94">
        <w:rPr>
          <w:rStyle w:val="af2"/>
          <w:rFonts w:ascii="Times New Roman" w:hAnsi="Times New Roman" w:cs="Times New Roman"/>
          <w:sz w:val="24"/>
          <w:szCs w:val="24"/>
        </w:rPr>
        <w:footnoteReference w:id="25"/>
      </w:r>
      <w:r w:rsidRPr="00CB2E94">
        <w:rPr>
          <w:rFonts w:ascii="Times New Roman" w:hAnsi="Times New Roman" w:cs="Times New Roman"/>
          <w:sz w:val="24"/>
          <w:szCs w:val="24"/>
        </w:rPr>
        <w:t>、</w:t>
      </w:r>
      <w:r w:rsidRPr="00CB2E94">
        <w:rPr>
          <w:rStyle w:val="af2"/>
          <w:rFonts w:ascii="Times New Roman" w:hAnsi="Times New Roman" w:cs="Times New Roman"/>
          <w:sz w:val="24"/>
          <w:szCs w:val="24"/>
        </w:rPr>
        <w:footnoteReference w:id="26"/>
      </w:r>
      <w:r w:rsidRPr="00CB2E94">
        <w:rPr>
          <w:rFonts w:ascii="Times New Roman" w:hAnsi="Times New Roman" w:cs="Times New Roman"/>
          <w:sz w:val="24"/>
          <w:szCs w:val="24"/>
        </w:rPr>
        <w:t>或北美放射学会）在</w:t>
      </w:r>
      <w:r w:rsidR="00DD5CDC">
        <w:rPr>
          <w:rFonts w:ascii="Times New Roman" w:hAnsi="Times New Roman" w:cs="Times New Roman"/>
          <w:sz w:val="24"/>
          <w:szCs w:val="24"/>
        </w:rPr>
        <w:t>新型冠状病毒肺炎</w:t>
      </w:r>
      <w:r w:rsidRPr="00CB2E94">
        <w:rPr>
          <w:rFonts w:ascii="Times New Roman" w:hAnsi="Times New Roman" w:cs="Times New Roman"/>
          <w:sz w:val="24"/>
          <w:szCs w:val="24"/>
        </w:rPr>
        <w:t>疫情期间发布的关于合理利用成像的最新指南的标签。</w:t>
      </w:r>
      <w:r w:rsidRPr="00CB2E94">
        <w:rPr>
          <w:rStyle w:val="af2"/>
          <w:rFonts w:ascii="Times New Roman" w:hAnsi="Times New Roman" w:cs="Times New Roman"/>
          <w:sz w:val="24"/>
          <w:szCs w:val="24"/>
        </w:rPr>
        <w:footnoteReference w:id="27"/>
      </w:r>
    </w:p>
    <w:p w14:paraId="76DD3947" w14:textId="77777777" w:rsidR="0033507C" w:rsidRDefault="0033507C">
      <w:pPr>
        <w:widowControl/>
        <w:jc w:val="left"/>
        <w:rPr>
          <w:rFonts w:ascii="Times New Roman" w:hAnsi="Times New Roman" w:cs="Times New Roman"/>
          <w:szCs w:val="15"/>
        </w:rPr>
      </w:pPr>
      <w:r>
        <w:rPr>
          <w:rFonts w:ascii="Times New Roman" w:hAnsi="Times New Roman" w:cs="Times New Roman"/>
          <w:szCs w:val="15"/>
        </w:rPr>
        <w:br w:type="page"/>
      </w:r>
    </w:p>
    <w:p w14:paraId="1FEB61EA" w14:textId="77777777" w:rsidR="00AF5DFF" w:rsidRPr="00CB2E94" w:rsidRDefault="00AF5DFF" w:rsidP="00526395">
      <w:pPr>
        <w:spacing w:beforeLines="50" w:before="156" w:afterLines="50" w:after="156"/>
        <w:ind w:left="324" w:hangingChars="135" w:hanging="324"/>
        <w:rPr>
          <w:rFonts w:ascii="Times New Roman" w:hAnsi="Times New Roman" w:cs="Times New Roman"/>
          <w:sz w:val="24"/>
          <w:szCs w:val="24"/>
        </w:rPr>
      </w:pPr>
      <w:r w:rsidRPr="00CB2E94">
        <w:rPr>
          <w:rFonts w:ascii="Times New Roman" w:hAnsi="Times New Roman" w:cs="Times New Roman"/>
          <w:sz w:val="24"/>
          <w:szCs w:val="24"/>
        </w:rPr>
        <w:lastRenderedPageBreak/>
        <w:t>10</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00EC5C50">
        <w:rPr>
          <w:rFonts w:ascii="Times New Roman" w:hAnsi="Times New Roman" w:cs="Times New Roman" w:hint="eastAsia"/>
          <w:sz w:val="24"/>
          <w:szCs w:val="24"/>
        </w:rPr>
        <w:t>发送给</w:t>
      </w:r>
      <w:r w:rsidRPr="00CB2E94">
        <w:rPr>
          <w:rFonts w:ascii="Times New Roman" w:hAnsi="Times New Roman" w:cs="Times New Roman"/>
          <w:sz w:val="24"/>
          <w:szCs w:val="24"/>
        </w:rPr>
        <w:t>用户的醒目通知，内容为用户应知悉国家和地方关于使用成像系统的要求。</w:t>
      </w:r>
    </w:p>
    <w:p w14:paraId="24181112" w14:textId="77777777" w:rsidR="00AF5DFF" w:rsidRPr="00CB2E94" w:rsidRDefault="00AF5DFF">
      <w:pPr>
        <w:spacing w:beforeLines="50" w:before="156" w:afterLines="50" w:after="156"/>
        <w:ind w:left="324" w:hangingChars="135" w:hanging="324"/>
        <w:rPr>
          <w:rFonts w:ascii="Times New Roman" w:hAnsi="Times New Roman" w:cs="Times New Roman"/>
          <w:sz w:val="24"/>
          <w:szCs w:val="24"/>
        </w:rPr>
      </w:pPr>
      <w:r w:rsidRPr="00CB2E94">
        <w:rPr>
          <w:rFonts w:ascii="Times New Roman" w:hAnsi="Times New Roman" w:cs="Times New Roman"/>
          <w:sz w:val="24"/>
          <w:szCs w:val="24"/>
        </w:rPr>
        <w:t>11</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对于所有图像分析软件：</w:t>
      </w:r>
    </w:p>
    <w:p w14:paraId="4A53A8D2"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a</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明确指出图像分析仅为辅助手段的提醒（例如，醒目的屏幕通知），其内容包括应由接受适当培训的执业医疗保健从业人员进行最终图像解读。</w:t>
      </w:r>
    </w:p>
    <w:p w14:paraId="06804C7F"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b</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醒目的通知，内容为：图像分析软件的结果（例如报告草案）不得用于筛查、特定疾病检测</w:t>
      </w:r>
      <w:r w:rsidRPr="00CB2E94">
        <w:rPr>
          <w:rFonts w:ascii="Times New Roman" w:hAnsi="Times New Roman" w:cs="Times New Roman"/>
          <w:sz w:val="24"/>
          <w:szCs w:val="24"/>
        </w:rPr>
        <w:t>/</w:t>
      </w:r>
      <w:r w:rsidRPr="00CB2E94">
        <w:rPr>
          <w:rFonts w:ascii="Times New Roman" w:hAnsi="Times New Roman" w:cs="Times New Roman"/>
          <w:sz w:val="24"/>
          <w:szCs w:val="24"/>
        </w:rPr>
        <w:t>分类、疾病诊断、或患者管理决策。</w:t>
      </w:r>
      <w:r w:rsidRPr="00CB2E94">
        <w:rPr>
          <w:rStyle w:val="af2"/>
          <w:rFonts w:ascii="Times New Roman" w:hAnsi="Times New Roman" w:cs="Times New Roman"/>
          <w:sz w:val="24"/>
          <w:szCs w:val="24"/>
        </w:rPr>
        <w:footnoteReference w:id="28"/>
      </w:r>
    </w:p>
    <w:p w14:paraId="03034D34"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c</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在器械开发过程中使用的数据集特征以及可能影响普遍性的限制因素的总结（例如，仅使用国外少数医院的数据集进行开发，该数据集限制了在美国人群中使用时的性能普遍性）。</w:t>
      </w:r>
    </w:p>
    <w:p w14:paraId="30B565AF" w14:textId="77777777" w:rsidR="00AF5DFF" w:rsidRPr="00CB2E94" w:rsidRDefault="00AF5DFF">
      <w:pPr>
        <w:spacing w:beforeLines="50" w:before="156" w:afterLines="50" w:after="156"/>
        <w:ind w:leftChars="270" w:left="1136" w:hangingChars="236" w:hanging="569"/>
        <w:outlineLvl w:val="1"/>
        <w:rPr>
          <w:rFonts w:ascii="Times New Roman" w:hAnsi="Times New Roman" w:cs="Times New Roman"/>
          <w:b/>
          <w:sz w:val="24"/>
          <w:szCs w:val="24"/>
        </w:rPr>
      </w:pPr>
      <w:bookmarkStart w:id="27" w:name="_Toc97320576"/>
      <w:r w:rsidRPr="00CB2E94">
        <w:rPr>
          <w:rFonts w:ascii="Times New Roman" w:hAnsi="Times New Roman" w:cs="Times New Roman"/>
          <w:b/>
          <w:bCs/>
          <w:sz w:val="24"/>
          <w:szCs w:val="24"/>
        </w:rPr>
        <w:t>F.</w:t>
      </w:r>
      <w:r w:rsidRPr="00CB2E94">
        <w:rPr>
          <w:rFonts w:ascii="Times New Roman" w:hAnsi="Times New Roman" w:cs="Times New Roman"/>
          <w:b/>
          <w:bCs/>
          <w:sz w:val="24"/>
          <w:szCs w:val="24"/>
        </w:rPr>
        <w:tab/>
      </w:r>
      <w:r w:rsidR="00DD5CDC">
        <w:rPr>
          <w:rFonts w:ascii="Times New Roman" w:hAnsi="Times New Roman" w:cs="Times New Roman"/>
          <w:b/>
          <w:bCs/>
          <w:sz w:val="24"/>
          <w:szCs w:val="24"/>
        </w:rPr>
        <w:t>新型冠状病毒肺炎</w:t>
      </w:r>
      <w:r w:rsidRPr="00CB2E94">
        <w:rPr>
          <w:rFonts w:ascii="Times New Roman" w:hAnsi="Times New Roman" w:cs="Times New Roman"/>
          <w:b/>
          <w:bCs/>
          <w:sz w:val="24"/>
          <w:szCs w:val="24"/>
        </w:rPr>
        <w:t>和共存病症相关成像的临床决策支持软件</w:t>
      </w:r>
      <w:bookmarkEnd w:id="27"/>
    </w:p>
    <w:p w14:paraId="3A0AC158" w14:textId="77777777" w:rsidR="00AF5DFF" w:rsidRPr="00CB2E94" w:rsidRDefault="00AF5DFF">
      <w:pPr>
        <w:spacing w:beforeLines="50" w:before="156" w:afterLines="50" w:after="156"/>
        <w:rPr>
          <w:rFonts w:ascii="Times New Roman" w:hAnsi="Times New Roman" w:cs="Times New Roman"/>
          <w:sz w:val="24"/>
          <w:szCs w:val="24"/>
        </w:rPr>
      </w:pPr>
      <w:r w:rsidRPr="00CB2E94">
        <w:rPr>
          <w:rFonts w:ascii="Times New Roman" w:hAnsi="Times New Roman" w:cs="Times New Roman"/>
          <w:sz w:val="24"/>
          <w:szCs w:val="24"/>
        </w:rPr>
        <w:t>软件（包括移动应用）可能有助于</w:t>
      </w:r>
      <w:r w:rsidR="00DD5CDC">
        <w:rPr>
          <w:rFonts w:ascii="Times New Roman" w:hAnsi="Times New Roman" w:cs="Times New Roman"/>
          <w:sz w:val="24"/>
          <w:szCs w:val="24"/>
        </w:rPr>
        <w:t>新型冠状病毒肺炎</w:t>
      </w:r>
      <w:r w:rsidRPr="00CB2E94">
        <w:rPr>
          <w:rFonts w:ascii="Times New Roman" w:hAnsi="Times New Roman" w:cs="Times New Roman"/>
          <w:sz w:val="24"/>
          <w:szCs w:val="24"/>
        </w:rPr>
        <w:t>和共存病症患者成像以及提供临床决策支持。</w:t>
      </w:r>
    </w:p>
    <w:p w14:paraId="49A8247C" w14:textId="77777777" w:rsidR="00AF5DFF" w:rsidRPr="00CB2E94" w:rsidRDefault="00AF5DFF">
      <w:pPr>
        <w:spacing w:beforeLines="50" w:before="156" w:afterLines="50" w:after="156"/>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21</w:t>
      </w:r>
      <w:r w:rsidRPr="00CB2E94">
        <w:rPr>
          <w:rFonts w:ascii="Times New Roman" w:hAnsi="Times New Roman" w:cs="Times New Roman"/>
          <w:sz w:val="24"/>
          <w:szCs w:val="24"/>
        </w:rPr>
        <w:t>世纪治愈法案》（《治愈法案》）第</w:t>
      </w:r>
      <w:r w:rsidRPr="00CB2E94">
        <w:rPr>
          <w:rFonts w:ascii="Times New Roman" w:hAnsi="Times New Roman" w:cs="Times New Roman"/>
          <w:sz w:val="24"/>
          <w:szCs w:val="24"/>
        </w:rPr>
        <w:t>3060</w:t>
      </w:r>
      <w:r w:rsidRPr="00CB2E94">
        <w:rPr>
          <w:rFonts w:ascii="Times New Roman" w:hAnsi="Times New Roman" w:cs="Times New Roman"/>
          <w:sz w:val="24"/>
          <w:szCs w:val="24"/>
        </w:rPr>
        <w:t>（</w:t>
      </w:r>
      <w:r w:rsidRPr="00CB2E94">
        <w:rPr>
          <w:rFonts w:ascii="Times New Roman" w:hAnsi="Times New Roman" w:cs="Times New Roman"/>
          <w:sz w:val="24"/>
          <w:szCs w:val="24"/>
        </w:rPr>
        <w:t>a</w:t>
      </w:r>
      <w:r w:rsidRPr="00CB2E94">
        <w:rPr>
          <w:rFonts w:ascii="Times New Roman" w:hAnsi="Times New Roman" w:cs="Times New Roman"/>
          <w:sz w:val="24"/>
          <w:szCs w:val="24"/>
        </w:rPr>
        <w:t>）条修订了《</w:t>
      </w:r>
      <w:r w:rsidRPr="00CB2E94">
        <w:rPr>
          <w:rFonts w:ascii="Times New Roman" w:hAnsi="Times New Roman" w:cs="Times New Roman"/>
          <w:sz w:val="24"/>
          <w:szCs w:val="24"/>
        </w:rPr>
        <w:t>FD&amp;C</w:t>
      </w:r>
      <w:r w:rsidRPr="00CB2E94">
        <w:rPr>
          <w:rFonts w:ascii="Times New Roman" w:hAnsi="Times New Roman" w:cs="Times New Roman"/>
          <w:sz w:val="24"/>
          <w:szCs w:val="24"/>
        </w:rPr>
        <w:t>法案》，增加了《</w:t>
      </w:r>
      <w:r w:rsidRPr="00CB2E94">
        <w:rPr>
          <w:rFonts w:ascii="Times New Roman" w:hAnsi="Times New Roman" w:cs="Times New Roman"/>
          <w:sz w:val="24"/>
          <w:szCs w:val="24"/>
        </w:rPr>
        <w:t>FD&amp;C</w:t>
      </w:r>
      <w:r w:rsidRPr="00CB2E94">
        <w:rPr>
          <w:rFonts w:ascii="Times New Roman" w:hAnsi="Times New Roman" w:cs="Times New Roman"/>
          <w:sz w:val="24"/>
          <w:szCs w:val="24"/>
        </w:rPr>
        <w:t>法案》第</w:t>
      </w:r>
      <w:r w:rsidRPr="00CB2E94">
        <w:rPr>
          <w:rFonts w:ascii="Times New Roman" w:hAnsi="Times New Roman" w:cs="Times New Roman"/>
          <w:sz w:val="24"/>
          <w:szCs w:val="24"/>
        </w:rPr>
        <w:t>520</w:t>
      </w:r>
      <w:r w:rsidRPr="00CB2E94">
        <w:rPr>
          <w:rFonts w:ascii="Times New Roman" w:hAnsi="Times New Roman" w:cs="Times New Roman"/>
          <w:sz w:val="24"/>
          <w:szCs w:val="24"/>
        </w:rPr>
        <w:t>（</w:t>
      </w:r>
      <w:r w:rsidRPr="00CB2E94">
        <w:rPr>
          <w:rFonts w:ascii="Times New Roman" w:hAnsi="Times New Roman" w:cs="Times New Roman"/>
          <w:sz w:val="24"/>
          <w:szCs w:val="24"/>
        </w:rPr>
        <w:t>o</w:t>
      </w:r>
      <w:r w:rsidRPr="00CB2E94">
        <w:rPr>
          <w:rFonts w:ascii="Times New Roman" w:hAnsi="Times New Roman" w:cs="Times New Roman"/>
          <w:sz w:val="24"/>
          <w:szCs w:val="24"/>
        </w:rPr>
        <w:t>）条，同时将某些软件功能排除在《</w:t>
      </w:r>
      <w:r w:rsidRPr="00CB2E94">
        <w:rPr>
          <w:rFonts w:ascii="Times New Roman" w:hAnsi="Times New Roman" w:cs="Times New Roman"/>
          <w:sz w:val="24"/>
          <w:szCs w:val="24"/>
        </w:rPr>
        <w:t>FD&amp;C</w:t>
      </w:r>
      <w:r w:rsidRPr="00CB2E94">
        <w:rPr>
          <w:rFonts w:ascii="Times New Roman" w:hAnsi="Times New Roman" w:cs="Times New Roman"/>
          <w:sz w:val="24"/>
          <w:szCs w:val="24"/>
        </w:rPr>
        <w:t>法案》第</w:t>
      </w:r>
      <w:r w:rsidRPr="00CB2E94">
        <w:rPr>
          <w:rFonts w:ascii="Times New Roman" w:hAnsi="Times New Roman" w:cs="Times New Roman"/>
          <w:sz w:val="24"/>
          <w:szCs w:val="24"/>
        </w:rPr>
        <w:t>201</w:t>
      </w:r>
      <w:r w:rsidRPr="00CB2E94">
        <w:rPr>
          <w:rFonts w:ascii="Times New Roman" w:hAnsi="Times New Roman" w:cs="Times New Roman"/>
          <w:sz w:val="24"/>
          <w:szCs w:val="24"/>
        </w:rPr>
        <w:t>（</w:t>
      </w:r>
      <w:r w:rsidRPr="00CB2E94">
        <w:rPr>
          <w:rFonts w:ascii="Times New Roman" w:hAnsi="Times New Roman" w:cs="Times New Roman"/>
          <w:sz w:val="24"/>
          <w:szCs w:val="24"/>
        </w:rPr>
        <w:t>h</w:t>
      </w:r>
      <w:r w:rsidRPr="00CB2E94">
        <w:rPr>
          <w:rFonts w:ascii="Times New Roman" w:hAnsi="Times New Roman" w:cs="Times New Roman"/>
          <w:sz w:val="24"/>
          <w:szCs w:val="24"/>
        </w:rPr>
        <w:t>）条中的器械定义之外。其纳入了某些临床决策支持（</w:t>
      </w:r>
      <w:r w:rsidRPr="00CB2E94">
        <w:rPr>
          <w:rFonts w:ascii="Times New Roman" w:hAnsi="Times New Roman" w:cs="Times New Roman"/>
          <w:sz w:val="24"/>
          <w:szCs w:val="24"/>
        </w:rPr>
        <w:t>CDS</w:t>
      </w:r>
      <w:r w:rsidRPr="00CB2E94">
        <w:rPr>
          <w:rFonts w:ascii="Times New Roman" w:hAnsi="Times New Roman" w:cs="Times New Roman"/>
          <w:sz w:val="24"/>
          <w:szCs w:val="24"/>
        </w:rPr>
        <w:t>）软件功能，《</w:t>
      </w:r>
      <w:r w:rsidRPr="00CB2E94">
        <w:rPr>
          <w:rFonts w:ascii="Times New Roman" w:hAnsi="Times New Roman" w:cs="Times New Roman"/>
          <w:sz w:val="24"/>
          <w:szCs w:val="24"/>
        </w:rPr>
        <w:t>FD&amp;C</w:t>
      </w:r>
      <w:r w:rsidRPr="00CB2E94">
        <w:rPr>
          <w:rFonts w:ascii="Times New Roman" w:hAnsi="Times New Roman" w:cs="Times New Roman"/>
          <w:sz w:val="24"/>
          <w:szCs w:val="24"/>
        </w:rPr>
        <w:t>法案》第</w:t>
      </w:r>
      <w:r w:rsidRPr="00CB2E94">
        <w:rPr>
          <w:rFonts w:ascii="Times New Roman" w:hAnsi="Times New Roman" w:cs="Times New Roman"/>
          <w:sz w:val="24"/>
          <w:szCs w:val="24"/>
        </w:rPr>
        <w:t>520</w:t>
      </w:r>
      <w:r w:rsidRPr="00CB2E94">
        <w:rPr>
          <w:rFonts w:ascii="Times New Roman" w:hAnsi="Times New Roman" w:cs="Times New Roman"/>
          <w:sz w:val="24"/>
          <w:szCs w:val="24"/>
        </w:rPr>
        <w:t>（</w:t>
      </w:r>
      <w:r w:rsidRPr="00CB2E94">
        <w:rPr>
          <w:rFonts w:ascii="Times New Roman" w:hAnsi="Times New Roman" w:cs="Times New Roman"/>
          <w:sz w:val="24"/>
          <w:szCs w:val="24"/>
        </w:rPr>
        <w:t>o</w:t>
      </w:r>
      <w:r w:rsidRPr="00CB2E94">
        <w:rPr>
          <w:rFonts w:ascii="Times New Roman" w:hAnsi="Times New Roman" w:cs="Times New Roman"/>
          <w:sz w:val="24"/>
          <w:szCs w:val="24"/>
        </w:rPr>
        <w:t>）（</w:t>
      </w:r>
      <w:r w:rsidRPr="00CB2E94">
        <w:rPr>
          <w:rFonts w:ascii="Times New Roman" w:hAnsi="Times New Roman" w:cs="Times New Roman"/>
          <w:sz w:val="24"/>
          <w:szCs w:val="24"/>
        </w:rPr>
        <w:t>1</w:t>
      </w:r>
      <w:r w:rsidRPr="00CB2E94">
        <w:rPr>
          <w:rFonts w:ascii="Times New Roman" w:hAnsi="Times New Roman" w:cs="Times New Roman"/>
          <w:sz w:val="24"/>
          <w:szCs w:val="24"/>
        </w:rPr>
        <w:t>）（</w:t>
      </w:r>
      <w:r w:rsidRPr="00CB2E94">
        <w:rPr>
          <w:rFonts w:ascii="Times New Roman" w:hAnsi="Times New Roman" w:cs="Times New Roman"/>
          <w:sz w:val="24"/>
          <w:szCs w:val="24"/>
        </w:rPr>
        <w:t>E</w:t>
      </w:r>
      <w:r w:rsidRPr="00CB2E94">
        <w:rPr>
          <w:rFonts w:ascii="Times New Roman" w:hAnsi="Times New Roman" w:cs="Times New Roman"/>
          <w:sz w:val="24"/>
          <w:szCs w:val="24"/>
        </w:rPr>
        <w:t>）条中的器械定义不包括此类软件功能。具体而言，本节将符合以下四个标准的软件功能排除在器械定义之外：</w:t>
      </w:r>
    </w:p>
    <w:p w14:paraId="528C88E1" w14:textId="77777777" w:rsidR="00AF5DFF" w:rsidRPr="00CB2E94" w:rsidRDefault="00AF5DFF">
      <w:pPr>
        <w:spacing w:beforeLines="50" w:before="156" w:afterLines="50" w:after="156"/>
        <w:ind w:left="480" w:hangingChars="200" w:hanging="480"/>
        <w:rPr>
          <w:rFonts w:ascii="Times New Roman" w:hAnsi="Times New Roman" w:cs="Times New Roman"/>
          <w:sz w:val="24"/>
          <w:szCs w:val="24"/>
        </w:rPr>
      </w:pPr>
      <w:r w:rsidRPr="00CB2E94">
        <w:rPr>
          <w:rFonts w:ascii="Times New Roman" w:hAnsi="Times New Roman" w:cs="Times New Roman"/>
          <w:sz w:val="24"/>
          <w:szCs w:val="24"/>
        </w:rPr>
        <w:t>1</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不用于采集、处理、或分析来自体外诊断器械的医学图像或信号、或来自信号采集系统的模式或信号（《</w:t>
      </w:r>
      <w:r w:rsidRPr="00CB2E94">
        <w:rPr>
          <w:rFonts w:ascii="Times New Roman" w:hAnsi="Times New Roman" w:cs="Times New Roman"/>
          <w:sz w:val="24"/>
          <w:szCs w:val="24"/>
        </w:rPr>
        <w:t>FD&amp;C</w:t>
      </w:r>
      <w:r w:rsidRPr="00CB2E94">
        <w:rPr>
          <w:rFonts w:ascii="Times New Roman" w:hAnsi="Times New Roman" w:cs="Times New Roman"/>
          <w:sz w:val="24"/>
          <w:szCs w:val="24"/>
        </w:rPr>
        <w:t>法案》第</w:t>
      </w:r>
      <w:r w:rsidRPr="00CB2E94">
        <w:rPr>
          <w:rFonts w:ascii="Times New Roman" w:hAnsi="Times New Roman" w:cs="Times New Roman"/>
          <w:sz w:val="24"/>
          <w:szCs w:val="24"/>
        </w:rPr>
        <w:t>520</w:t>
      </w:r>
      <w:r w:rsidRPr="00CB2E94">
        <w:rPr>
          <w:rFonts w:ascii="Times New Roman" w:hAnsi="Times New Roman" w:cs="Times New Roman"/>
          <w:sz w:val="24"/>
          <w:szCs w:val="24"/>
        </w:rPr>
        <w:t>（</w:t>
      </w:r>
      <w:r w:rsidRPr="00CB2E94">
        <w:rPr>
          <w:rFonts w:ascii="Times New Roman" w:hAnsi="Times New Roman" w:cs="Times New Roman"/>
          <w:sz w:val="24"/>
          <w:szCs w:val="24"/>
        </w:rPr>
        <w:t>o</w:t>
      </w:r>
      <w:r w:rsidRPr="00CB2E94">
        <w:rPr>
          <w:rFonts w:ascii="Times New Roman" w:hAnsi="Times New Roman" w:cs="Times New Roman"/>
          <w:sz w:val="24"/>
          <w:szCs w:val="24"/>
        </w:rPr>
        <w:t>）（</w:t>
      </w:r>
      <w:r w:rsidRPr="00CB2E94">
        <w:rPr>
          <w:rFonts w:ascii="Times New Roman" w:hAnsi="Times New Roman" w:cs="Times New Roman"/>
          <w:sz w:val="24"/>
          <w:szCs w:val="24"/>
        </w:rPr>
        <w:t>1</w:t>
      </w:r>
      <w:r w:rsidRPr="00CB2E94">
        <w:rPr>
          <w:rFonts w:ascii="Times New Roman" w:hAnsi="Times New Roman" w:cs="Times New Roman"/>
          <w:sz w:val="24"/>
          <w:szCs w:val="24"/>
        </w:rPr>
        <w:t>）（</w:t>
      </w:r>
      <w:r w:rsidRPr="00CB2E94">
        <w:rPr>
          <w:rFonts w:ascii="Times New Roman" w:hAnsi="Times New Roman" w:cs="Times New Roman"/>
          <w:sz w:val="24"/>
          <w:szCs w:val="24"/>
        </w:rPr>
        <w:t>E</w:t>
      </w:r>
      <w:r w:rsidRPr="00CB2E94">
        <w:rPr>
          <w:rFonts w:ascii="Times New Roman" w:hAnsi="Times New Roman" w:cs="Times New Roman"/>
          <w:sz w:val="24"/>
          <w:szCs w:val="24"/>
        </w:rPr>
        <w:t>）</w:t>
      </w:r>
      <w:r w:rsidR="004556B3">
        <w:rPr>
          <w:rFonts w:ascii="Times New Roman" w:hAnsi="Times New Roman" w:cs="Times New Roman" w:hint="eastAsia"/>
          <w:sz w:val="24"/>
          <w:szCs w:val="24"/>
        </w:rPr>
        <w:t>条</w:t>
      </w:r>
      <w:r w:rsidRPr="00CB2E94">
        <w:rPr>
          <w:rFonts w:ascii="Times New Roman" w:hAnsi="Times New Roman" w:cs="Times New Roman"/>
          <w:sz w:val="24"/>
          <w:szCs w:val="24"/>
        </w:rPr>
        <w:t>）；</w:t>
      </w:r>
    </w:p>
    <w:p w14:paraId="746C05CA" w14:textId="77777777" w:rsidR="00AF5DFF" w:rsidRPr="00CB2E94" w:rsidRDefault="00AF5DFF">
      <w:pPr>
        <w:spacing w:beforeLines="50" w:before="156" w:afterLines="50" w:after="156"/>
        <w:ind w:left="480" w:hangingChars="200" w:hanging="480"/>
        <w:rPr>
          <w:rFonts w:ascii="Times New Roman" w:hAnsi="Times New Roman" w:cs="Times New Roman"/>
          <w:sz w:val="24"/>
          <w:szCs w:val="24"/>
        </w:rPr>
      </w:pPr>
      <w:r w:rsidRPr="00CB2E94">
        <w:rPr>
          <w:rFonts w:ascii="Times New Roman" w:hAnsi="Times New Roman" w:cs="Times New Roman"/>
          <w:sz w:val="24"/>
          <w:szCs w:val="24"/>
        </w:rPr>
        <w:t>2</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用于显示、分析、或打印患者医学信息或其他医学信息（例如经同行评议的临床研究和临床实践指南）（《</w:t>
      </w:r>
      <w:r w:rsidRPr="00CB2E94">
        <w:rPr>
          <w:rFonts w:ascii="Times New Roman" w:hAnsi="Times New Roman" w:cs="Times New Roman"/>
          <w:sz w:val="24"/>
          <w:szCs w:val="24"/>
        </w:rPr>
        <w:t>FD&amp;C</w:t>
      </w:r>
      <w:r w:rsidRPr="00CB2E94">
        <w:rPr>
          <w:rFonts w:ascii="Times New Roman" w:hAnsi="Times New Roman" w:cs="Times New Roman"/>
          <w:sz w:val="24"/>
          <w:szCs w:val="24"/>
        </w:rPr>
        <w:t>法案》第</w:t>
      </w:r>
      <w:r w:rsidRPr="00CB2E94">
        <w:rPr>
          <w:rFonts w:ascii="Times New Roman" w:hAnsi="Times New Roman" w:cs="Times New Roman"/>
          <w:sz w:val="24"/>
          <w:szCs w:val="24"/>
        </w:rPr>
        <w:t>520</w:t>
      </w:r>
      <w:r w:rsidRPr="00CB2E94">
        <w:rPr>
          <w:rFonts w:ascii="Times New Roman" w:hAnsi="Times New Roman" w:cs="Times New Roman"/>
          <w:sz w:val="24"/>
          <w:szCs w:val="24"/>
        </w:rPr>
        <w:t>（</w:t>
      </w:r>
      <w:r w:rsidRPr="00CB2E94">
        <w:rPr>
          <w:rFonts w:ascii="Times New Roman" w:hAnsi="Times New Roman" w:cs="Times New Roman"/>
          <w:sz w:val="24"/>
          <w:szCs w:val="24"/>
        </w:rPr>
        <w:t>o</w:t>
      </w:r>
      <w:r w:rsidRPr="00CB2E94">
        <w:rPr>
          <w:rFonts w:ascii="Times New Roman" w:hAnsi="Times New Roman" w:cs="Times New Roman"/>
          <w:sz w:val="24"/>
          <w:szCs w:val="24"/>
        </w:rPr>
        <w:t>）（</w:t>
      </w:r>
      <w:r w:rsidRPr="00CB2E94">
        <w:rPr>
          <w:rFonts w:ascii="Times New Roman" w:hAnsi="Times New Roman" w:cs="Times New Roman"/>
          <w:sz w:val="24"/>
          <w:szCs w:val="24"/>
        </w:rPr>
        <w:t>1</w:t>
      </w:r>
      <w:r w:rsidRPr="00CB2E94">
        <w:rPr>
          <w:rFonts w:ascii="Times New Roman" w:hAnsi="Times New Roman" w:cs="Times New Roman"/>
          <w:sz w:val="24"/>
          <w:szCs w:val="24"/>
        </w:rPr>
        <w:t>）（</w:t>
      </w:r>
      <w:r w:rsidRPr="00CB2E94">
        <w:rPr>
          <w:rFonts w:ascii="Times New Roman" w:hAnsi="Times New Roman" w:cs="Times New Roman"/>
          <w:sz w:val="24"/>
          <w:szCs w:val="24"/>
        </w:rPr>
        <w:t>E</w:t>
      </w:r>
      <w:r w:rsidRPr="00CB2E94">
        <w:rPr>
          <w:rFonts w:ascii="Times New Roman" w:hAnsi="Times New Roman" w:cs="Times New Roman"/>
          <w:sz w:val="24"/>
          <w:szCs w:val="24"/>
        </w:rPr>
        <w:t>）（</w:t>
      </w:r>
      <w:r w:rsidRPr="00CB2E94">
        <w:rPr>
          <w:rFonts w:ascii="Times New Roman" w:hAnsi="Times New Roman" w:cs="Times New Roman"/>
          <w:sz w:val="24"/>
          <w:szCs w:val="24"/>
        </w:rPr>
        <w:t>i</w:t>
      </w:r>
      <w:r w:rsidRPr="00CB2E94">
        <w:rPr>
          <w:rFonts w:ascii="Times New Roman" w:hAnsi="Times New Roman" w:cs="Times New Roman"/>
          <w:sz w:val="24"/>
          <w:szCs w:val="24"/>
        </w:rPr>
        <w:t>）条）；</w:t>
      </w:r>
    </w:p>
    <w:p w14:paraId="6F26FF5B" w14:textId="77777777" w:rsidR="00AF5DFF" w:rsidRPr="00CB2E94" w:rsidRDefault="00AF5DFF">
      <w:pPr>
        <w:spacing w:beforeLines="50" w:before="156" w:afterLines="50" w:after="156"/>
        <w:ind w:left="480" w:hangingChars="200" w:hanging="480"/>
        <w:rPr>
          <w:rFonts w:ascii="Times New Roman" w:hAnsi="Times New Roman" w:cs="Times New Roman"/>
          <w:sz w:val="24"/>
          <w:szCs w:val="24"/>
        </w:rPr>
      </w:pPr>
      <w:r w:rsidRPr="00CB2E94">
        <w:rPr>
          <w:rFonts w:ascii="Times New Roman" w:hAnsi="Times New Roman" w:cs="Times New Roman"/>
          <w:sz w:val="24"/>
          <w:szCs w:val="24"/>
        </w:rPr>
        <w:t>3</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为医疗保健人员提供支持和建议，以预防、诊断和治疗疾病或病症（《</w:t>
      </w:r>
      <w:r w:rsidRPr="00CB2E94">
        <w:rPr>
          <w:rFonts w:ascii="Times New Roman" w:hAnsi="Times New Roman" w:cs="Times New Roman"/>
          <w:sz w:val="24"/>
          <w:szCs w:val="24"/>
        </w:rPr>
        <w:t>FD&amp;C</w:t>
      </w:r>
      <w:r w:rsidRPr="00CB2E94">
        <w:rPr>
          <w:rFonts w:ascii="Times New Roman" w:hAnsi="Times New Roman" w:cs="Times New Roman"/>
          <w:sz w:val="24"/>
          <w:szCs w:val="24"/>
        </w:rPr>
        <w:t>法案》第（</w:t>
      </w:r>
      <w:r w:rsidRPr="00CB2E94">
        <w:rPr>
          <w:rFonts w:ascii="Times New Roman" w:hAnsi="Times New Roman" w:cs="Times New Roman"/>
          <w:sz w:val="24"/>
          <w:szCs w:val="24"/>
        </w:rPr>
        <w:t>o</w:t>
      </w:r>
      <w:r w:rsidRPr="00CB2E94">
        <w:rPr>
          <w:rFonts w:ascii="Times New Roman" w:hAnsi="Times New Roman" w:cs="Times New Roman"/>
          <w:sz w:val="24"/>
          <w:szCs w:val="24"/>
        </w:rPr>
        <w:t>）（</w:t>
      </w:r>
      <w:r w:rsidRPr="00CB2E94">
        <w:rPr>
          <w:rFonts w:ascii="Times New Roman" w:hAnsi="Times New Roman" w:cs="Times New Roman"/>
          <w:sz w:val="24"/>
          <w:szCs w:val="24"/>
        </w:rPr>
        <w:t>1</w:t>
      </w:r>
      <w:r w:rsidRPr="00CB2E94">
        <w:rPr>
          <w:rFonts w:ascii="Times New Roman" w:hAnsi="Times New Roman" w:cs="Times New Roman"/>
          <w:sz w:val="24"/>
          <w:szCs w:val="24"/>
        </w:rPr>
        <w:t>）（</w:t>
      </w:r>
      <w:r w:rsidRPr="00CB2E94">
        <w:rPr>
          <w:rFonts w:ascii="Times New Roman" w:hAnsi="Times New Roman" w:cs="Times New Roman"/>
          <w:sz w:val="24"/>
          <w:szCs w:val="24"/>
        </w:rPr>
        <w:t>E</w:t>
      </w:r>
      <w:r w:rsidRPr="00CB2E94">
        <w:rPr>
          <w:rFonts w:ascii="Times New Roman" w:hAnsi="Times New Roman" w:cs="Times New Roman"/>
          <w:sz w:val="24"/>
          <w:szCs w:val="24"/>
        </w:rPr>
        <w:t>）（</w:t>
      </w:r>
      <w:r w:rsidRPr="00CB2E94">
        <w:rPr>
          <w:rFonts w:ascii="Times New Roman" w:hAnsi="Times New Roman" w:cs="Times New Roman"/>
          <w:sz w:val="24"/>
          <w:szCs w:val="24"/>
        </w:rPr>
        <w:t>ii</w:t>
      </w:r>
      <w:r w:rsidRPr="00CB2E94">
        <w:rPr>
          <w:rFonts w:ascii="Times New Roman" w:hAnsi="Times New Roman" w:cs="Times New Roman"/>
          <w:sz w:val="24"/>
          <w:szCs w:val="24"/>
        </w:rPr>
        <w:t>）条）；以及</w:t>
      </w:r>
    </w:p>
    <w:p w14:paraId="461F3254" w14:textId="77777777" w:rsidR="00AF5DFF" w:rsidRPr="00CB2E94" w:rsidRDefault="00AF5DFF">
      <w:pPr>
        <w:spacing w:beforeLines="50" w:before="156" w:afterLines="50" w:after="156"/>
        <w:ind w:left="480" w:hangingChars="200" w:hanging="480"/>
        <w:rPr>
          <w:rFonts w:ascii="Times New Roman" w:hAnsi="Times New Roman" w:cs="Times New Roman"/>
          <w:sz w:val="24"/>
          <w:szCs w:val="24"/>
        </w:rPr>
      </w:pPr>
      <w:r w:rsidRPr="00CB2E94">
        <w:rPr>
          <w:rFonts w:ascii="Times New Roman" w:hAnsi="Times New Roman" w:cs="Times New Roman"/>
          <w:sz w:val="24"/>
          <w:szCs w:val="24"/>
        </w:rPr>
        <w:t>4</w:t>
      </w: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能够使医疗保健人员独立地审查该等软件提供的建议基础；因此，该等医疗保健人员不会主要依靠其中的任何建议针对个体患者进行临床诊断或治疗决策（《</w:t>
      </w:r>
      <w:r w:rsidRPr="00CB2E94">
        <w:rPr>
          <w:rFonts w:ascii="Times New Roman" w:hAnsi="Times New Roman" w:cs="Times New Roman"/>
          <w:sz w:val="24"/>
          <w:szCs w:val="24"/>
        </w:rPr>
        <w:t>FD&amp;C</w:t>
      </w:r>
      <w:r w:rsidRPr="00CB2E94">
        <w:rPr>
          <w:rFonts w:ascii="Times New Roman" w:hAnsi="Times New Roman" w:cs="Times New Roman"/>
          <w:sz w:val="24"/>
          <w:szCs w:val="24"/>
        </w:rPr>
        <w:t>法案》第（</w:t>
      </w:r>
      <w:r w:rsidRPr="00CB2E94">
        <w:rPr>
          <w:rFonts w:ascii="Times New Roman" w:hAnsi="Times New Roman" w:cs="Times New Roman"/>
          <w:sz w:val="24"/>
          <w:szCs w:val="24"/>
        </w:rPr>
        <w:t>o</w:t>
      </w:r>
      <w:r w:rsidRPr="00CB2E94">
        <w:rPr>
          <w:rFonts w:ascii="Times New Roman" w:hAnsi="Times New Roman" w:cs="Times New Roman"/>
          <w:sz w:val="24"/>
          <w:szCs w:val="24"/>
        </w:rPr>
        <w:t>）（</w:t>
      </w:r>
      <w:r w:rsidRPr="00CB2E94">
        <w:rPr>
          <w:rFonts w:ascii="Times New Roman" w:hAnsi="Times New Roman" w:cs="Times New Roman"/>
          <w:sz w:val="24"/>
          <w:szCs w:val="24"/>
        </w:rPr>
        <w:t>1</w:t>
      </w:r>
      <w:r w:rsidRPr="00CB2E94">
        <w:rPr>
          <w:rFonts w:ascii="Times New Roman" w:hAnsi="Times New Roman" w:cs="Times New Roman"/>
          <w:sz w:val="24"/>
          <w:szCs w:val="24"/>
        </w:rPr>
        <w:t>）（</w:t>
      </w:r>
      <w:r w:rsidRPr="00CB2E94">
        <w:rPr>
          <w:rFonts w:ascii="Times New Roman" w:hAnsi="Times New Roman" w:cs="Times New Roman"/>
          <w:sz w:val="24"/>
          <w:szCs w:val="24"/>
        </w:rPr>
        <w:t>E</w:t>
      </w:r>
      <w:r w:rsidRPr="00CB2E94">
        <w:rPr>
          <w:rFonts w:ascii="Times New Roman" w:hAnsi="Times New Roman" w:cs="Times New Roman"/>
          <w:sz w:val="24"/>
          <w:szCs w:val="24"/>
        </w:rPr>
        <w:t>）（</w:t>
      </w:r>
      <w:r w:rsidRPr="00CB2E94">
        <w:rPr>
          <w:rFonts w:ascii="Times New Roman" w:hAnsi="Times New Roman" w:cs="Times New Roman"/>
          <w:sz w:val="24"/>
          <w:szCs w:val="24"/>
        </w:rPr>
        <w:t>iii</w:t>
      </w:r>
      <w:r w:rsidRPr="00CB2E94">
        <w:rPr>
          <w:rFonts w:ascii="Times New Roman" w:hAnsi="Times New Roman" w:cs="Times New Roman"/>
          <w:sz w:val="24"/>
          <w:szCs w:val="24"/>
        </w:rPr>
        <w:t>）条）。</w:t>
      </w:r>
      <w:r w:rsidRPr="00CB2E94">
        <w:rPr>
          <w:rStyle w:val="af2"/>
          <w:rFonts w:ascii="Times New Roman" w:hAnsi="Times New Roman" w:cs="Times New Roman"/>
          <w:sz w:val="24"/>
          <w:szCs w:val="24"/>
        </w:rPr>
        <w:footnoteReference w:id="29"/>
      </w:r>
    </w:p>
    <w:p w14:paraId="35DAAC7D" w14:textId="77777777" w:rsidR="0033507C" w:rsidRDefault="0033507C">
      <w:pPr>
        <w:widowControl/>
        <w:jc w:val="left"/>
        <w:rPr>
          <w:rFonts w:ascii="Times New Roman" w:hAnsi="Times New Roman" w:cs="Times New Roman"/>
          <w:szCs w:val="15"/>
        </w:rPr>
      </w:pPr>
      <w:r>
        <w:rPr>
          <w:rFonts w:ascii="Times New Roman" w:hAnsi="Times New Roman" w:cs="Times New Roman"/>
          <w:szCs w:val="15"/>
        </w:rPr>
        <w:br w:type="page"/>
      </w:r>
    </w:p>
    <w:p w14:paraId="21180770" w14:textId="77777777" w:rsidR="00AF5DFF" w:rsidRPr="00CB2E94" w:rsidRDefault="00AF5DFF" w:rsidP="00526395">
      <w:pPr>
        <w:spacing w:beforeLines="50" w:before="156" w:afterLines="50" w:after="156"/>
        <w:rPr>
          <w:rFonts w:ascii="Times New Roman" w:hAnsi="Times New Roman" w:cs="Times New Roman"/>
          <w:sz w:val="24"/>
          <w:szCs w:val="24"/>
        </w:rPr>
      </w:pPr>
      <w:r w:rsidRPr="00CB2E94">
        <w:rPr>
          <w:rFonts w:ascii="Times New Roman" w:hAnsi="Times New Roman" w:cs="Times New Roman"/>
          <w:sz w:val="24"/>
          <w:szCs w:val="24"/>
        </w:rPr>
        <w:lastRenderedPageBreak/>
        <w:t>第</w:t>
      </w:r>
      <w:r w:rsidRPr="00CB2E94">
        <w:rPr>
          <w:rFonts w:ascii="Times New Roman" w:hAnsi="Times New Roman" w:cs="Times New Roman"/>
          <w:sz w:val="24"/>
          <w:szCs w:val="24"/>
        </w:rPr>
        <w:t>520</w:t>
      </w:r>
      <w:r w:rsidRPr="00CB2E94">
        <w:rPr>
          <w:rFonts w:ascii="Times New Roman" w:hAnsi="Times New Roman" w:cs="Times New Roman"/>
          <w:sz w:val="24"/>
          <w:szCs w:val="24"/>
        </w:rPr>
        <w:t>（</w:t>
      </w:r>
      <w:r w:rsidRPr="00CB2E94">
        <w:rPr>
          <w:rFonts w:ascii="Times New Roman" w:hAnsi="Times New Roman" w:cs="Times New Roman"/>
          <w:sz w:val="24"/>
          <w:szCs w:val="24"/>
        </w:rPr>
        <w:t>o</w:t>
      </w:r>
      <w:r w:rsidRPr="00CB2E94">
        <w:rPr>
          <w:rFonts w:ascii="Times New Roman" w:hAnsi="Times New Roman" w:cs="Times New Roman"/>
          <w:sz w:val="24"/>
          <w:szCs w:val="24"/>
        </w:rPr>
        <w:t>）条中符合临床决策支持软件指南草案的非器械功能示例如下：</w:t>
      </w:r>
      <w:r w:rsidRPr="00CB2E94">
        <w:rPr>
          <w:rStyle w:val="af2"/>
          <w:rFonts w:ascii="Times New Roman" w:hAnsi="Times New Roman" w:cs="Times New Roman"/>
          <w:sz w:val="24"/>
          <w:szCs w:val="24"/>
        </w:rPr>
        <w:footnoteReference w:id="30"/>
      </w:r>
    </w:p>
    <w:p w14:paraId="31E206DD"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软件通过患者诊断（或推定诊断）根据</w:t>
      </w:r>
      <w:r w:rsidR="00DD5CDC">
        <w:rPr>
          <w:rFonts w:ascii="Times New Roman" w:hAnsi="Times New Roman" w:cs="Times New Roman"/>
          <w:sz w:val="24"/>
          <w:szCs w:val="24"/>
        </w:rPr>
        <w:t>新型冠状病毒肺炎</w:t>
      </w:r>
      <w:r w:rsidRPr="00CB2E94">
        <w:rPr>
          <w:rFonts w:ascii="Times New Roman" w:hAnsi="Times New Roman" w:cs="Times New Roman"/>
          <w:sz w:val="24"/>
          <w:szCs w:val="24"/>
        </w:rPr>
        <w:t>或共存病症的任何成像表现为医疗保健机构提供现行实践治疗指南，并且提供指南的来源。</w:t>
      </w:r>
    </w:p>
    <w:p w14:paraId="472E2872"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软件为医疗保健机构提供关于</w:t>
      </w:r>
      <w:r w:rsidR="00DD5CDC">
        <w:rPr>
          <w:rFonts w:ascii="Times New Roman" w:hAnsi="Times New Roman" w:cs="Times New Roman"/>
          <w:sz w:val="24"/>
          <w:szCs w:val="24"/>
        </w:rPr>
        <w:t>新型冠状病毒肺炎</w:t>
      </w:r>
      <w:r w:rsidRPr="00CB2E94">
        <w:rPr>
          <w:rFonts w:ascii="Times New Roman" w:hAnsi="Times New Roman" w:cs="Times New Roman"/>
          <w:sz w:val="24"/>
          <w:szCs w:val="24"/>
        </w:rPr>
        <w:t>确诊或疑似患者合理使用成像的建议和推荐医疗方案，该软件应贴有符合</w:t>
      </w:r>
      <w:r w:rsidRPr="00CB2E94">
        <w:rPr>
          <w:rFonts w:ascii="Times New Roman" w:hAnsi="Times New Roman" w:cs="Times New Roman"/>
          <w:sz w:val="24"/>
          <w:szCs w:val="24"/>
        </w:rPr>
        <w:t>FDA</w:t>
      </w:r>
      <w:r w:rsidRPr="00CB2E94">
        <w:rPr>
          <w:rFonts w:ascii="Times New Roman" w:hAnsi="Times New Roman" w:cs="Times New Roman"/>
          <w:sz w:val="24"/>
          <w:szCs w:val="24"/>
        </w:rPr>
        <w:t>要求的标签，或属于其他专业医学成像学会来源中所述的软件。实践指南是建议的基础，将提供至医疗保健人员进行审查；因此，医疗保健机构不会主要依靠软件的建议；以及</w:t>
      </w:r>
    </w:p>
    <w:p w14:paraId="50D28749"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软件将成像表现与可用的实践指南（基于机构或学术</w:t>
      </w:r>
      <w:r w:rsidRPr="00CB2E94">
        <w:rPr>
          <w:rFonts w:ascii="Times New Roman" w:hAnsi="Times New Roman" w:cs="Times New Roman"/>
          <w:sz w:val="24"/>
          <w:szCs w:val="24"/>
        </w:rPr>
        <w:t>/</w:t>
      </w:r>
      <w:r w:rsidRPr="00CB2E94">
        <w:rPr>
          <w:rFonts w:ascii="Times New Roman" w:hAnsi="Times New Roman" w:cs="Times New Roman"/>
          <w:sz w:val="24"/>
          <w:szCs w:val="24"/>
        </w:rPr>
        <w:t>基于临床学会）进行比较，以推荐针对特定病症的诊断试验、研究、监测、或治疗，或对患者进行分诊护理。实践指南是建议的基础，将提供至医疗保健人员进行审查；因此，医疗保健机构不会主要依靠软件的建议。</w:t>
      </w:r>
    </w:p>
    <w:p w14:paraId="379CEE9C" w14:textId="77777777" w:rsidR="00AF5DFF" w:rsidRPr="0033507C" w:rsidRDefault="0033507C">
      <w:pPr>
        <w:spacing w:beforeLines="50" w:before="156" w:afterLines="50" w:after="156"/>
        <w:ind w:left="565" w:hangingChars="201" w:hanging="565"/>
        <w:outlineLvl w:val="0"/>
        <w:rPr>
          <w:rFonts w:ascii="Times New Roman" w:hAnsi="Times New Roman" w:cs="Times New Roman"/>
          <w:b/>
          <w:sz w:val="28"/>
          <w:szCs w:val="28"/>
        </w:rPr>
      </w:pPr>
      <w:bookmarkStart w:id="28" w:name="_Toc97320577"/>
      <w:r>
        <w:rPr>
          <w:rFonts w:ascii="Times New Roman" w:hAnsi="Times New Roman" w:cs="Times New Roman"/>
          <w:b/>
          <w:bCs/>
          <w:sz w:val="28"/>
          <w:szCs w:val="28"/>
        </w:rPr>
        <w:t>V</w:t>
      </w:r>
      <w:r>
        <w:rPr>
          <w:rFonts w:ascii="Times New Roman" w:hAnsi="Times New Roman" w:cs="Times New Roman"/>
          <w:b/>
          <w:bCs/>
          <w:sz w:val="28"/>
          <w:szCs w:val="28"/>
        </w:rPr>
        <w:t>．</w:t>
      </w:r>
      <w:r>
        <w:rPr>
          <w:rFonts w:ascii="Times New Roman" w:hAnsi="Times New Roman" w:cs="Times New Roman"/>
          <w:b/>
          <w:bCs/>
          <w:sz w:val="28"/>
          <w:szCs w:val="28"/>
        </w:rPr>
        <w:tab/>
      </w:r>
      <w:r>
        <w:rPr>
          <w:rFonts w:ascii="Times New Roman" w:hAnsi="Times New Roman" w:cs="Times New Roman"/>
          <w:b/>
          <w:bCs/>
          <w:sz w:val="28"/>
          <w:szCs w:val="28"/>
        </w:rPr>
        <w:t>帮助提高</w:t>
      </w:r>
      <w:r w:rsidR="00891830">
        <w:rPr>
          <w:rFonts w:ascii="Times New Roman" w:hAnsi="Times New Roman" w:cs="Times New Roman"/>
          <w:b/>
          <w:bCs/>
          <w:sz w:val="28"/>
          <w:szCs w:val="28"/>
        </w:rPr>
        <w:t>可及性</w:t>
      </w:r>
      <w:r>
        <w:rPr>
          <w:rFonts w:ascii="Times New Roman" w:hAnsi="Times New Roman" w:cs="Times New Roman"/>
          <w:b/>
          <w:bCs/>
          <w:sz w:val="28"/>
          <w:szCs w:val="28"/>
        </w:rPr>
        <w:t>以及减少供应链中断情况的政策</w:t>
      </w:r>
      <w:bookmarkEnd w:id="28"/>
    </w:p>
    <w:p w14:paraId="1A7AB083" w14:textId="77777777" w:rsidR="00AF5DFF" w:rsidRPr="00CB2E94" w:rsidRDefault="00AF5DFF">
      <w:pPr>
        <w:spacing w:beforeLines="50" w:before="156" w:afterLines="50" w:after="156"/>
        <w:rPr>
          <w:rFonts w:ascii="Times New Roman" w:hAnsi="Times New Roman" w:cs="Times New Roman"/>
          <w:sz w:val="24"/>
          <w:szCs w:val="24"/>
        </w:rPr>
      </w:pPr>
      <w:r w:rsidRPr="00CB2E94">
        <w:rPr>
          <w:rFonts w:ascii="Times New Roman" w:hAnsi="Times New Roman" w:cs="Times New Roman"/>
          <w:sz w:val="24"/>
          <w:szCs w:val="24"/>
        </w:rPr>
        <w:t>在制定本政策的过程中，</w:t>
      </w:r>
      <w:r w:rsidRPr="00CB2E94">
        <w:rPr>
          <w:rFonts w:ascii="Times New Roman" w:hAnsi="Times New Roman" w:cs="Times New Roman"/>
          <w:sz w:val="24"/>
          <w:szCs w:val="24"/>
        </w:rPr>
        <w:t>FDA</w:t>
      </w:r>
      <w:r w:rsidRPr="00CB2E94">
        <w:rPr>
          <w:rFonts w:ascii="Times New Roman" w:hAnsi="Times New Roman" w:cs="Times New Roman"/>
          <w:sz w:val="24"/>
          <w:szCs w:val="24"/>
        </w:rPr>
        <w:t>旨在帮助扩大在突发公共卫生事件期间美国成像产品（包括移动和便携式诊断成像系统）的</w:t>
      </w:r>
      <w:r w:rsidR="00891830">
        <w:rPr>
          <w:rFonts w:ascii="Times New Roman" w:hAnsi="Times New Roman" w:cs="Times New Roman"/>
          <w:sz w:val="24"/>
          <w:szCs w:val="24"/>
        </w:rPr>
        <w:t>可及性</w:t>
      </w:r>
      <w:r w:rsidRPr="00CB2E94">
        <w:rPr>
          <w:rFonts w:ascii="Times New Roman" w:hAnsi="Times New Roman" w:cs="Times New Roman"/>
          <w:sz w:val="24"/>
          <w:szCs w:val="24"/>
        </w:rPr>
        <w:t>，同时根据《美国联邦法规》第</w:t>
      </w:r>
      <w:r w:rsidRPr="00CB2E94">
        <w:rPr>
          <w:rFonts w:ascii="Times New Roman" w:hAnsi="Times New Roman" w:cs="Times New Roman"/>
          <w:sz w:val="24"/>
          <w:szCs w:val="24"/>
        </w:rPr>
        <w:t>I</w:t>
      </w:r>
      <w:r w:rsidRPr="00CB2E94">
        <w:rPr>
          <w:rFonts w:ascii="Times New Roman" w:hAnsi="Times New Roman" w:cs="Times New Roman"/>
          <w:sz w:val="24"/>
          <w:szCs w:val="24"/>
        </w:rPr>
        <w:t>章第</w:t>
      </w:r>
      <w:r w:rsidRPr="00CB2E94">
        <w:rPr>
          <w:rFonts w:ascii="Times New Roman" w:hAnsi="Times New Roman" w:cs="Times New Roman"/>
          <w:sz w:val="24"/>
          <w:szCs w:val="24"/>
        </w:rPr>
        <w:t>J</w:t>
      </w:r>
      <w:r w:rsidRPr="00CB2E94">
        <w:rPr>
          <w:rFonts w:ascii="Times New Roman" w:hAnsi="Times New Roman" w:cs="Times New Roman"/>
          <w:sz w:val="24"/>
          <w:szCs w:val="24"/>
        </w:rPr>
        <w:t>子章的要求，灵活处理器械维护和报告工作，以便帮助确保安全有效医学成像系统的持续</w:t>
      </w:r>
      <w:r w:rsidR="00891830">
        <w:rPr>
          <w:rFonts w:ascii="Times New Roman" w:hAnsi="Times New Roman" w:cs="Times New Roman"/>
          <w:sz w:val="24"/>
          <w:szCs w:val="24"/>
        </w:rPr>
        <w:t>可及性</w:t>
      </w:r>
      <w:r w:rsidRPr="00CB2E94">
        <w:rPr>
          <w:rFonts w:ascii="Times New Roman" w:hAnsi="Times New Roman" w:cs="Times New Roman"/>
          <w:sz w:val="24"/>
          <w:szCs w:val="24"/>
        </w:rPr>
        <w:t>。医疗保健机构应尽可能使用</w:t>
      </w:r>
      <w:r w:rsidRPr="00CB2E94">
        <w:rPr>
          <w:rFonts w:ascii="Times New Roman" w:hAnsi="Times New Roman" w:cs="Times New Roman"/>
          <w:sz w:val="24"/>
          <w:szCs w:val="24"/>
        </w:rPr>
        <w:t>FDA</w:t>
      </w:r>
      <w:r w:rsidRPr="00CB2E94">
        <w:rPr>
          <w:rFonts w:ascii="Times New Roman" w:hAnsi="Times New Roman" w:cs="Times New Roman"/>
          <w:sz w:val="24"/>
          <w:szCs w:val="24"/>
        </w:rPr>
        <w:t>许可或批准的医学成像系统，并根据制造商或其他推荐的维修计划对该系统进行维修保养。</w:t>
      </w:r>
    </w:p>
    <w:p w14:paraId="6FD26342" w14:textId="77777777" w:rsidR="00AF5DFF" w:rsidRPr="00CB2E94" w:rsidRDefault="00AF5DFF">
      <w:pPr>
        <w:spacing w:beforeLines="50" w:before="156" w:afterLines="50" w:after="156"/>
        <w:rPr>
          <w:rFonts w:ascii="Times New Roman" w:hAnsi="Times New Roman" w:cs="Times New Roman"/>
          <w:sz w:val="24"/>
          <w:szCs w:val="24"/>
        </w:rPr>
      </w:pPr>
      <w:r w:rsidRPr="00CB2E94">
        <w:rPr>
          <w:rFonts w:ascii="Times New Roman" w:hAnsi="Times New Roman" w:cs="Times New Roman"/>
          <w:sz w:val="24"/>
          <w:szCs w:val="24"/>
        </w:rPr>
        <w:t>FDA</w:t>
      </w:r>
      <w:r w:rsidRPr="00CB2E94">
        <w:rPr>
          <w:rFonts w:ascii="Times New Roman" w:hAnsi="Times New Roman" w:cs="Times New Roman"/>
          <w:sz w:val="24"/>
          <w:szCs w:val="24"/>
        </w:rPr>
        <w:t>鼓励机构确保必要成像系统的可操作性、安全性和有效性。然而，</w:t>
      </w:r>
      <w:r w:rsidRPr="00CB2E94">
        <w:rPr>
          <w:rFonts w:ascii="Times New Roman" w:hAnsi="Times New Roman" w:cs="Times New Roman"/>
          <w:sz w:val="24"/>
          <w:szCs w:val="24"/>
        </w:rPr>
        <w:t>FDA</w:t>
      </w:r>
      <w:r w:rsidRPr="00CB2E94">
        <w:rPr>
          <w:rFonts w:ascii="Times New Roman" w:hAnsi="Times New Roman" w:cs="Times New Roman"/>
          <w:sz w:val="24"/>
          <w:szCs w:val="24"/>
        </w:rPr>
        <w:t>建议，优先处理对维持患者护理的持续性以及保护公共卫生和安全免受电子产品辐射危害最为重要的工作。</w:t>
      </w:r>
    </w:p>
    <w:p w14:paraId="7536DABA" w14:textId="77777777" w:rsidR="00AF5DFF" w:rsidRPr="00CB2E94" w:rsidRDefault="00AF5DFF">
      <w:pPr>
        <w:spacing w:beforeLines="50" w:before="156" w:afterLines="50" w:after="156"/>
        <w:rPr>
          <w:rFonts w:ascii="Times New Roman" w:hAnsi="Times New Roman" w:cs="Times New Roman"/>
          <w:sz w:val="24"/>
          <w:szCs w:val="24"/>
        </w:rPr>
      </w:pPr>
      <w:r w:rsidRPr="00CB2E94">
        <w:rPr>
          <w:rFonts w:ascii="Times New Roman" w:hAnsi="Times New Roman" w:cs="Times New Roman"/>
          <w:sz w:val="24"/>
          <w:szCs w:val="24"/>
        </w:rPr>
        <w:t>根据现行政策，</w:t>
      </w:r>
      <w:r w:rsidRPr="00CB2E94">
        <w:rPr>
          <w:rFonts w:ascii="Times New Roman" w:hAnsi="Times New Roman" w:cs="Times New Roman"/>
          <w:sz w:val="24"/>
          <w:szCs w:val="24"/>
        </w:rPr>
        <w:t>FDA</w:t>
      </w:r>
      <w:r w:rsidRPr="00CB2E94">
        <w:rPr>
          <w:rFonts w:ascii="Times New Roman" w:hAnsi="Times New Roman" w:cs="Times New Roman"/>
          <w:sz w:val="24"/>
          <w:szCs w:val="24"/>
        </w:rPr>
        <w:t>通常不会强制执行《</w:t>
      </w:r>
      <w:r w:rsidRPr="00CB2E94">
        <w:rPr>
          <w:rFonts w:ascii="Times New Roman" w:hAnsi="Times New Roman" w:cs="Times New Roman"/>
          <w:sz w:val="24"/>
          <w:szCs w:val="24"/>
        </w:rPr>
        <w:t>FD&amp;C</w:t>
      </w:r>
      <w:r w:rsidRPr="00CB2E94">
        <w:rPr>
          <w:rFonts w:ascii="Times New Roman" w:hAnsi="Times New Roman" w:cs="Times New Roman"/>
          <w:sz w:val="24"/>
          <w:szCs w:val="24"/>
        </w:rPr>
        <w:t>法案》关于服务活动的要求，</w:t>
      </w:r>
      <w:r w:rsidRPr="00CB2E94">
        <w:rPr>
          <w:rStyle w:val="af2"/>
          <w:rFonts w:ascii="Times New Roman" w:hAnsi="Times New Roman" w:cs="Times New Roman"/>
          <w:sz w:val="24"/>
          <w:szCs w:val="24"/>
        </w:rPr>
        <w:footnoteReference w:id="31"/>
      </w:r>
      <w:r w:rsidRPr="00CB2E94">
        <w:rPr>
          <w:rFonts w:ascii="Times New Roman" w:hAnsi="Times New Roman" w:cs="Times New Roman"/>
          <w:sz w:val="24"/>
          <w:szCs w:val="24"/>
        </w:rPr>
        <w:t>包括使用与产品兼容且不会明显更改产品性能或安全规范、或预期用途的可用替代部件。</w:t>
      </w:r>
      <w:r w:rsidRPr="00CB2E94">
        <w:rPr>
          <w:rStyle w:val="af2"/>
          <w:rFonts w:ascii="Times New Roman" w:hAnsi="Times New Roman" w:cs="Times New Roman"/>
          <w:sz w:val="24"/>
          <w:szCs w:val="24"/>
        </w:rPr>
        <w:footnoteReference w:id="32"/>
      </w:r>
      <w:r w:rsidRPr="00CB2E94">
        <w:rPr>
          <w:rFonts w:ascii="Times New Roman" w:hAnsi="Times New Roman" w:cs="Times New Roman"/>
          <w:sz w:val="24"/>
          <w:szCs w:val="24"/>
        </w:rPr>
        <w:t>然而，明显更改器械性能或安全规范、或预期用途的活动为再制造而非服务。该等现行政策在确认替代部件或供应商以解决预期的短缺或满足移动和便携式成像系统日益增长的需求方面可能具有重大意义。</w:t>
      </w:r>
      <w:r w:rsidRPr="00CB2E94">
        <w:rPr>
          <w:rStyle w:val="af2"/>
          <w:rFonts w:ascii="Times New Roman" w:hAnsi="Times New Roman" w:cs="Times New Roman"/>
          <w:sz w:val="24"/>
          <w:szCs w:val="24"/>
        </w:rPr>
        <w:footnoteReference w:id="33"/>
      </w:r>
    </w:p>
    <w:p w14:paraId="5472063C" w14:textId="77777777" w:rsidR="00F15BD0" w:rsidRDefault="00F15BD0">
      <w:pPr>
        <w:widowControl/>
        <w:jc w:val="left"/>
        <w:rPr>
          <w:rFonts w:ascii="Times New Roman" w:hAnsi="Times New Roman" w:cs="Times New Roman"/>
          <w:szCs w:val="15"/>
        </w:rPr>
      </w:pPr>
      <w:r>
        <w:rPr>
          <w:rFonts w:ascii="Times New Roman" w:hAnsi="Times New Roman" w:cs="Times New Roman"/>
          <w:szCs w:val="15"/>
        </w:rPr>
        <w:br w:type="page"/>
      </w:r>
    </w:p>
    <w:p w14:paraId="3565FE98" w14:textId="77777777" w:rsidR="00AF5DFF" w:rsidRPr="00CB2E94" w:rsidRDefault="00AF5DFF" w:rsidP="00526395">
      <w:pPr>
        <w:spacing w:beforeLines="50" w:before="156" w:afterLines="50" w:after="156"/>
        <w:rPr>
          <w:rFonts w:ascii="Times New Roman" w:hAnsi="Times New Roman" w:cs="Times New Roman"/>
          <w:sz w:val="24"/>
          <w:szCs w:val="24"/>
        </w:rPr>
      </w:pPr>
      <w:r w:rsidRPr="00CB2E94">
        <w:rPr>
          <w:rFonts w:ascii="Times New Roman" w:hAnsi="Times New Roman" w:cs="Times New Roman"/>
          <w:sz w:val="24"/>
          <w:szCs w:val="24"/>
        </w:rPr>
        <w:lastRenderedPageBreak/>
        <w:t>除上述的可用考虑因素外，在突发公共卫生事件期间，</w:t>
      </w:r>
      <w:r w:rsidRPr="00CB2E94">
        <w:rPr>
          <w:rFonts w:ascii="Times New Roman" w:hAnsi="Times New Roman" w:cs="Times New Roman"/>
          <w:sz w:val="24"/>
          <w:szCs w:val="24"/>
        </w:rPr>
        <w:t>FDA</w:t>
      </w:r>
      <w:r w:rsidRPr="00CB2E94">
        <w:rPr>
          <w:rFonts w:ascii="Times New Roman" w:hAnsi="Times New Roman" w:cs="Times New Roman"/>
          <w:sz w:val="24"/>
          <w:szCs w:val="24"/>
        </w:rPr>
        <w:t>不会反对以下措施：</w:t>
      </w:r>
    </w:p>
    <w:p w14:paraId="24E4DC0C" w14:textId="77777777" w:rsidR="00AF5DFF" w:rsidRPr="00CB2E94" w:rsidRDefault="00AF5DFF" w:rsidP="00526395">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如果制造商无法访问部分关闭的系统或难以从供应商处获取零件，则根据</w:t>
      </w:r>
      <w:r w:rsidR="00CB3C4E">
        <w:rPr>
          <w:rFonts w:ascii="Times New Roman" w:hAnsi="Times New Roman" w:cs="Times New Roman"/>
          <w:sz w:val="24"/>
          <w:szCs w:val="24"/>
        </w:rPr>
        <w:t xml:space="preserve">21 CFR </w:t>
      </w:r>
      <w:r w:rsidRPr="00CB2E94">
        <w:rPr>
          <w:rFonts w:ascii="Times New Roman" w:hAnsi="Times New Roman" w:cs="Times New Roman"/>
          <w:sz w:val="24"/>
          <w:szCs w:val="24"/>
        </w:rPr>
        <w:t>1004</w:t>
      </w:r>
      <w:r w:rsidRPr="00CB2E94">
        <w:rPr>
          <w:rFonts w:ascii="Times New Roman" w:hAnsi="Times New Roman" w:cs="Times New Roman"/>
          <w:sz w:val="24"/>
          <w:szCs w:val="24"/>
        </w:rPr>
        <w:t>的要求延迟回购、修理或更换无生命威胁的或非严重性的电子产品缺陷或故障。在突发公共卫生事件期间，</w:t>
      </w:r>
      <w:r w:rsidRPr="00CB2E94">
        <w:rPr>
          <w:rFonts w:ascii="Times New Roman" w:hAnsi="Times New Roman" w:cs="Times New Roman"/>
          <w:sz w:val="24"/>
          <w:szCs w:val="24"/>
        </w:rPr>
        <w:t>FDA</w:t>
      </w:r>
      <w:r w:rsidRPr="00CB2E94">
        <w:rPr>
          <w:rFonts w:ascii="Times New Roman" w:hAnsi="Times New Roman" w:cs="Times New Roman"/>
          <w:sz w:val="24"/>
          <w:szCs w:val="24"/>
        </w:rPr>
        <w:t>拟暂缓任何纠正措施批准信件中规定的完成时间。在此类情况下，制造商应采取以下措施充分降低风险：</w:t>
      </w:r>
    </w:p>
    <w:p w14:paraId="7ADA6F21" w14:textId="77777777" w:rsidR="00AF5DFF" w:rsidRPr="00CB2E94" w:rsidRDefault="00AF5DFF" w:rsidP="00526395">
      <w:pPr>
        <w:spacing w:beforeLines="50" w:before="156" w:afterLines="50" w:after="156"/>
        <w:ind w:leftChars="270" w:left="1052" w:hangingChars="202" w:hanging="485"/>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通知受影响人群，包括</w:t>
      </w:r>
      <w:r w:rsidR="00CB3C4E">
        <w:rPr>
          <w:rFonts w:ascii="Times New Roman" w:hAnsi="Times New Roman" w:cs="Times New Roman"/>
          <w:sz w:val="24"/>
          <w:szCs w:val="24"/>
        </w:rPr>
        <w:t xml:space="preserve">21 CFR </w:t>
      </w:r>
      <w:r w:rsidRPr="00CB2E94">
        <w:rPr>
          <w:rFonts w:ascii="Times New Roman" w:hAnsi="Times New Roman" w:cs="Times New Roman"/>
          <w:sz w:val="24"/>
          <w:szCs w:val="24"/>
        </w:rPr>
        <w:t>1003.21</w:t>
      </w:r>
      <w:r w:rsidRPr="00CB2E94">
        <w:rPr>
          <w:rFonts w:ascii="Times New Roman" w:hAnsi="Times New Roman" w:cs="Times New Roman"/>
          <w:sz w:val="24"/>
          <w:szCs w:val="24"/>
        </w:rPr>
        <w:t>的要求：在缺陷纠正之前提供相关产品的使用说明书。</w:t>
      </w:r>
    </w:p>
    <w:p w14:paraId="28E63CBA" w14:textId="77777777" w:rsidR="00AF5DFF" w:rsidRPr="00CB2E94" w:rsidRDefault="00AF5DFF">
      <w:pPr>
        <w:spacing w:beforeLines="50" w:before="156" w:afterLines="50" w:after="156"/>
        <w:ind w:leftChars="270" w:left="1052" w:hangingChars="202" w:hanging="485"/>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在内部记录任何因制造商无法控制并导致此类延迟的突发公共卫生事件而造成的情况。</w:t>
      </w:r>
    </w:p>
    <w:p w14:paraId="23B4693D"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在以下情况下，对于根据</w:t>
      </w:r>
      <w:r w:rsidR="00CB3C4E">
        <w:rPr>
          <w:rFonts w:ascii="Times New Roman" w:hAnsi="Times New Roman" w:cs="Times New Roman"/>
          <w:sz w:val="24"/>
          <w:szCs w:val="24"/>
        </w:rPr>
        <w:t xml:space="preserve">21 CFR </w:t>
      </w:r>
      <w:r w:rsidRPr="00CB2E94">
        <w:rPr>
          <w:rFonts w:ascii="Times New Roman" w:hAnsi="Times New Roman" w:cs="Times New Roman"/>
          <w:sz w:val="24"/>
          <w:szCs w:val="24"/>
        </w:rPr>
        <w:t>803</w:t>
      </w:r>
      <w:r w:rsidRPr="00CB2E94">
        <w:rPr>
          <w:rFonts w:ascii="Times New Roman" w:hAnsi="Times New Roman" w:cs="Times New Roman"/>
          <w:sz w:val="24"/>
          <w:szCs w:val="24"/>
        </w:rPr>
        <w:t>条无需向</w:t>
      </w:r>
      <w:r w:rsidRPr="00CB2E94">
        <w:rPr>
          <w:rFonts w:ascii="Times New Roman" w:hAnsi="Times New Roman" w:cs="Times New Roman"/>
          <w:sz w:val="24"/>
          <w:szCs w:val="24"/>
        </w:rPr>
        <w:t>FDA</w:t>
      </w:r>
      <w:r w:rsidRPr="00CB2E94">
        <w:rPr>
          <w:rFonts w:ascii="Times New Roman" w:hAnsi="Times New Roman" w:cs="Times New Roman"/>
          <w:sz w:val="24"/>
          <w:szCs w:val="24"/>
        </w:rPr>
        <w:t>报告的事件，根据</w:t>
      </w:r>
      <w:r w:rsidR="00CB3C4E">
        <w:rPr>
          <w:rFonts w:ascii="Times New Roman" w:hAnsi="Times New Roman" w:cs="Times New Roman"/>
          <w:sz w:val="24"/>
          <w:szCs w:val="24"/>
        </w:rPr>
        <w:t xml:space="preserve">21 CFR </w:t>
      </w:r>
      <w:r w:rsidRPr="00CB2E94">
        <w:rPr>
          <w:rFonts w:ascii="Times New Roman" w:hAnsi="Times New Roman" w:cs="Times New Roman"/>
          <w:sz w:val="24"/>
          <w:szCs w:val="24"/>
        </w:rPr>
        <w:t>1002.20</w:t>
      </w:r>
      <w:r w:rsidRPr="00CB2E94">
        <w:rPr>
          <w:rFonts w:ascii="Times New Roman" w:hAnsi="Times New Roman" w:cs="Times New Roman"/>
          <w:sz w:val="24"/>
          <w:szCs w:val="24"/>
        </w:rPr>
        <w:t>的要求延迟提交意外辐射事故报告：</w:t>
      </w:r>
    </w:p>
    <w:p w14:paraId="5B360F71" w14:textId="77777777" w:rsidR="00AF5DFF" w:rsidRPr="00CB2E94" w:rsidRDefault="00AF5DFF">
      <w:pPr>
        <w:spacing w:beforeLines="50" w:before="156" w:afterLines="50" w:after="156"/>
        <w:ind w:leftChars="270" w:left="1052" w:hangingChars="202" w:hanging="485"/>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制造商无法确认根本原因，以确定事件是由于访问设施受限或难以与该设施进行通信而导致的缺陷或故障不符合性能标准。</w:t>
      </w:r>
    </w:p>
    <w:p w14:paraId="43FB4A6D" w14:textId="77777777" w:rsidR="00AF5DFF" w:rsidRPr="00CB2E94" w:rsidRDefault="00AF5DFF">
      <w:pPr>
        <w:spacing w:beforeLines="50" w:before="156" w:afterLines="50" w:after="156"/>
        <w:ind w:leftChars="270" w:left="1052" w:hangingChars="202" w:hanging="485"/>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制造商在内部记录延迟的原因，以充分识别和降低风险。</w:t>
      </w:r>
    </w:p>
    <w:p w14:paraId="1A63126A"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根据</w:t>
      </w:r>
      <w:r w:rsidR="00CB3C4E">
        <w:rPr>
          <w:rFonts w:ascii="Times New Roman" w:hAnsi="Times New Roman" w:cs="Times New Roman"/>
          <w:sz w:val="24"/>
          <w:szCs w:val="24"/>
        </w:rPr>
        <w:t xml:space="preserve">21 CFR </w:t>
      </w:r>
      <w:r w:rsidRPr="00CB2E94">
        <w:rPr>
          <w:rFonts w:ascii="Times New Roman" w:hAnsi="Times New Roman" w:cs="Times New Roman"/>
          <w:sz w:val="24"/>
          <w:szCs w:val="24"/>
        </w:rPr>
        <w:t>1020.30</w:t>
      </w:r>
      <w:r w:rsidRPr="00CB2E94">
        <w:rPr>
          <w:rFonts w:ascii="Times New Roman" w:hAnsi="Times New Roman" w:cs="Times New Roman"/>
          <w:sz w:val="24"/>
          <w:szCs w:val="24"/>
        </w:rPr>
        <w:t>（</w:t>
      </w:r>
      <w:r w:rsidRPr="00CB2E94">
        <w:rPr>
          <w:rFonts w:ascii="Times New Roman" w:hAnsi="Times New Roman" w:cs="Times New Roman"/>
          <w:sz w:val="24"/>
          <w:szCs w:val="24"/>
        </w:rPr>
        <w:t>d</w:t>
      </w:r>
      <w:r w:rsidRPr="00CB2E94">
        <w:rPr>
          <w:rFonts w:ascii="Times New Roman" w:hAnsi="Times New Roman" w:cs="Times New Roman"/>
          <w:sz w:val="24"/>
          <w:szCs w:val="24"/>
        </w:rPr>
        <w:t>）（</w:t>
      </w:r>
      <w:r w:rsidRPr="00CB2E94">
        <w:rPr>
          <w:rFonts w:ascii="Times New Roman" w:hAnsi="Times New Roman" w:cs="Times New Roman"/>
          <w:sz w:val="24"/>
          <w:szCs w:val="24"/>
        </w:rPr>
        <w:t>1</w:t>
      </w:r>
      <w:r w:rsidRPr="00CB2E94">
        <w:rPr>
          <w:rFonts w:ascii="Times New Roman" w:hAnsi="Times New Roman" w:cs="Times New Roman"/>
          <w:sz w:val="24"/>
          <w:szCs w:val="24"/>
        </w:rPr>
        <w:t>）的要求，诊断</w:t>
      </w:r>
      <w:r w:rsidRPr="00CB2E94">
        <w:rPr>
          <w:rFonts w:ascii="Times New Roman" w:hAnsi="Times New Roman" w:cs="Times New Roman"/>
          <w:sz w:val="24"/>
          <w:szCs w:val="24"/>
        </w:rPr>
        <w:t>x</w:t>
      </w:r>
      <w:r w:rsidRPr="00CB2E94">
        <w:rPr>
          <w:rFonts w:ascii="Times New Roman" w:hAnsi="Times New Roman" w:cs="Times New Roman"/>
          <w:sz w:val="24"/>
          <w:szCs w:val="24"/>
        </w:rPr>
        <w:t>射线系统装配工提交停止向</w:t>
      </w:r>
      <w:r w:rsidRPr="00CB2E94">
        <w:rPr>
          <w:rFonts w:ascii="Times New Roman" w:hAnsi="Times New Roman" w:cs="Times New Roman"/>
          <w:sz w:val="24"/>
          <w:szCs w:val="24"/>
        </w:rPr>
        <w:t>FDA</w:t>
      </w:r>
      <w:r w:rsidRPr="00CB2E94">
        <w:rPr>
          <w:rFonts w:ascii="Times New Roman" w:hAnsi="Times New Roman" w:cs="Times New Roman"/>
          <w:sz w:val="24"/>
          <w:szCs w:val="24"/>
        </w:rPr>
        <w:t>提交</w:t>
      </w:r>
      <w:r w:rsidRPr="00CB2E94">
        <w:rPr>
          <w:rFonts w:ascii="Times New Roman" w:hAnsi="Times New Roman" w:cs="Times New Roman"/>
          <w:sz w:val="24"/>
          <w:szCs w:val="24"/>
        </w:rPr>
        <w:t>FDA</w:t>
      </w:r>
      <w:r w:rsidRPr="00CB2E94">
        <w:rPr>
          <w:rFonts w:ascii="Times New Roman" w:hAnsi="Times New Roman" w:cs="Times New Roman"/>
          <w:sz w:val="24"/>
          <w:szCs w:val="24"/>
        </w:rPr>
        <w:t>表格</w:t>
      </w:r>
      <w:r w:rsidRPr="00CB2E94">
        <w:rPr>
          <w:rFonts w:ascii="Times New Roman" w:hAnsi="Times New Roman" w:cs="Times New Roman"/>
          <w:sz w:val="24"/>
          <w:szCs w:val="24"/>
        </w:rPr>
        <w:t>2579</w:t>
      </w:r>
      <w:r w:rsidRPr="00CB2E94">
        <w:rPr>
          <w:rFonts w:ascii="Times New Roman" w:hAnsi="Times New Roman" w:cs="Times New Roman"/>
          <w:sz w:val="24"/>
          <w:szCs w:val="24"/>
        </w:rPr>
        <w:t>：《诊断</w:t>
      </w:r>
      <w:r w:rsidRPr="00CB2E94">
        <w:rPr>
          <w:rFonts w:ascii="Times New Roman" w:hAnsi="Times New Roman" w:cs="Times New Roman"/>
          <w:sz w:val="24"/>
          <w:szCs w:val="24"/>
        </w:rPr>
        <w:t>X</w:t>
      </w:r>
      <w:r w:rsidRPr="00CB2E94">
        <w:rPr>
          <w:rFonts w:ascii="Times New Roman" w:hAnsi="Times New Roman" w:cs="Times New Roman"/>
          <w:sz w:val="24"/>
          <w:szCs w:val="24"/>
        </w:rPr>
        <w:t>射线系统装配报告》。然而，根据</w:t>
      </w:r>
      <w:r w:rsidR="00CB3C4E">
        <w:rPr>
          <w:rFonts w:ascii="Times New Roman" w:hAnsi="Times New Roman" w:cs="Times New Roman"/>
          <w:sz w:val="24"/>
          <w:szCs w:val="24"/>
        </w:rPr>
        <w:t xml:space="preserve">21 CFR </w:t>
      </w:r>
      <w:r w:rsidRPr="00CB2E94">
        <w:rPr>
          <w:rFonts w:ascii="Times New Roman" w:hAnsi="Times New Roman" w:cs="Times New Roman"/>
          <w:sz w:val="24"/>
          <w:szCs w:val="24"/>
        </w:rPr>
        <w:t>1020.30</w:t>
      </w:r>
      <w:r w:rsidRPr="00CB2E94">
        <w:rPr>
          <w:rFonts w:ascii="Times New Roman" w:hAnsi="Times New Roman" w:cs="Times New Roman"/>
          <w:sz w:val="24"/>
          <w:szCs w:val="24"/>
        </w:rPr>
        <w:t>（</w:t>
      </w:r>
      <w:r w:rsidRPr="00CB2E94">
        <w:rPr>
          <w:rFonts w:ascii="Times New Roman" w:hAnsi="Times New Roman" w:cs="Times New Roman"/>
          <w:sz w:val="24"/>
          <w:szCs w:val="24"/>
        </w:rPr>
        <w:t>d</w:t>
      </w:r>
      <w:r w:rsidRPr="00CB2E94">
        <w:rPr>
          <w:rFonts w:ascii="Times New Roman" w:hAnsi="Times New Roman" w:cs="Times New Roman"/>
          <w:sz w:val="24"/>
          <w:szCs w:val="24"/>
        </w:rPr>
        <w:t>）（</w:t>
      </w:r>
      <w:r w:rsidRPr="00CB2E94">
        <w:rPr>
          <w:rFonts w:ascii="Times New Roman" w:hAnsi="Times New Roman" w:cs="Times New Roman"/>
          <w:sz w:val="24"/>
          <w:szCs w:val="24"/>
        </w:rPr>
        <w:t>1</w:t>
      </w:r>
      <w:r w:rsidRPr="00CB2E94">
        <w:rPr>
          <w:rFonts w:ascii="Times New Roman" w:hAnsi="Times New Roman" w:cs="Times New Roman"/>
          <w:sz w:val="24"/>
          <w:szCs w:val="24"/>
        </w:rPr>
        <w:t>），</w:t>
      </w:r>
      <w:r w:rsidRPr="00CB2E94">
        <w:rPr>
          <w:rFonts w:ascii="Times New Roman" w:hAnsi="Times New Roman" w:cs="Times New Roman"/>
          <w:sz w:val="24"/>
          <w:szCs w:val="24"/>
        </w:rPr>
        <w:t>FDA</w:t>
      </w:r>
      <w:r w:rsidRPr="00CB2E94">
        <w:rPr>
          <w:rFonts w:ascii="Times New Roman" w:hAnsi="Times New Roman" w:cs="Times New Roman"/>
          <w:sz w:val="24"/>
          <w:szCs w:val="24"/>
        </w:rPr>
        <w:t>要求在装配完成后</w:t>
      </w:r>
      <w:r w:rsidRPr="00CB2E94">
        <w:rPr>
          <w:rFonts w:ascii="Times New Roman" w:hAnsi="Times New Roman" w:cs="Times New Roman"/>
          <w:sz w:val="24"/>
          <w:szCs w:val="24"/>
        </w:rPr>
        <w:t>15</w:t>
      </w:r>
      <w:r w:rsidRPr="00CB2E94">
        <w:rPr>
          <w:rFonts w:ascii="Times New Roman" w:hAnsi="Times New Roman" w:cs="Times New Roman"/>
          <w:sz w:val="24"/>
          <w:szCs w:val="24"/>
        </w:rPr>
        <w:t>天内向买方提交报告，并在适用情况下向负责辐射防护的国家机构</w:t>
      </w:r>
      <w:r w:rsidRPr="00CB2E94">
        <w:rPr>
          <w:rStyle w:val="af2"/>
          <w:rFonts w:ascii="Times New Roman" w:hAnsi="Times New Roman" w:cs="Times New Roman"/>
          <w:sz w:val="24"/>
          <w:szCs w:val="24"/>
        </w:rPr>
        <w:footnoteReference w:id="34"/>
      </w:r>
      <w:r w:rsidRPr="00CB2E94">
        <w:rPr>
          <w:rFonts w:ascii="Times New Roman" w:hAnsi="Times New Roman" w:cs="Times New Roman"/>
          <w:sz w:val="24"/>
          <w:szCs w:val="24"/>
        </w:rPr>
        <w:t>提交报告。</w:t>
      </w:r>
    </w:p>
    <w:p w14:paraId="65C625AD"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sz w:val="24"/>
          <w:szCs w:val="24"/>
        </w:rPr>
        <w:t>制造商停止提交</w:t>
      </w:r>
      <w:r w:rsidR="00CB3C4E">
        <w:rPr>
          <w:rFonts w:ascii="Times New Roman" w:hAnsi="Times New Roman" w:cs="Times New Roman"/>
          <w:sz w:val="24"/>
          <w:szCs w:val="24"/>
        </w:rPr>
        <w:t xml:space="preserve">21 CFR </w:t>
      </w:r>
      <w:r w:rsidRPr="00CB2E94">
        <w:rPr>
          <w:rFonts w:ascii="Times New Roman" w:hAnsi="Times New Roman" w:cs="Times New Roman"/>
          <w:sz w:val="24"/>
          <w:szCs w:val="24"/>
        </w:rPr>
        <w:t>1002</w:t>
      </w:r>
      <w:r w:rsidRPr="00CB2E94">
        <w:rPr>
          <w:rFonts w:ascii="Times New Roman" w:hAnsi="Times New Roman" w:cs="Times New Roman"/>
          <w:sz w:val="24"/>
          <w:szCs w:val="24"/>
        </w:rPr>
        <w:t>所要求的以及</w:t>
      </w:r>
      <w:r w:rsidR="00CB3C4E">
        <w:rPr>
          <w:rFonts w:ascii="Times New Roman" w:hAnsi="Times New Roman" w:cs="Times New Roman"/>
          <w:sz w:val="24"/>
          <w:szCs w:val="24"/>
        </w:rPr>
        <w:t xml:space="preserve">21 CFR </w:t>
      </w:r>
      <w:r w:rsidRPr="00CB2E94">
        <w:rPr>
          <w:rFonts w:ascii="Times New Roman" w:hAnsi="Times New Roman" w:cs="Times New Roman"/>
          <w:sz w:val="24"/>
          <w:szCs w:val="24"/>
        </w:rPr>
        <w:t>1002.1</w:t>
      </w:r>
      <w:r w:rsidRPr="00CB2E94">
        <w:rPr>
          <w:rFonts w:ascii="Times New Roman" w:hAnsi="Times New Roman" w:cs="Times New Roman"/>
          <w:sz w:val="24"/>
          <w:szCs w:val="24"/>
        </w:rPr>
        <w:t>表</w:t>
      </w:r>
      <w:r w:rsidRPr="00CB2E94">
        <w:rPr>
          <w:rFonts w:ascii="Times New Roman" w:hAnsi="Times New Roman" w:cs="Times New Roman"/>
          <w:sz w:val="24"/>
          <w:szCs w:val="24"/>
        </w:rPr>
        <w:t>1</w:t>
      </w:r>
      <w:r w:rsidRPr="00CB2E94">
        <w:rPr>
          <w:rFonts w:ascii="Times New Roman" w:hAnsi="Times New Roman" w:cs="Times New Roman"/>
          <w:sz w:val="24"/>
          <w:szCs w:val="24"/>
        </w:rPr>
        <w:t>中所示的诊断</w:t>
      </w:r>
      <w:r w:rsidRPr="00CB2E94">
        <w:rPr>
          <w:rFonts w:ascii="Times New Roman" w:hAnsi="Times New Roman" w:cs="Times New Roman"/>
          <w:sz w:val="24"/>
          <w:szCs w:val="24"/>
        </w:rPr>
        <w:t>x</w:t>
      </w:r>
      <w:r w:rsidRPr="00CB2E94">
        <w:rPr>
          <w:rFonts w:ascii="Times New Roman" w:hAnsi="Times New Roman" w:cs="Times New Roman"/>
          <w:sz w:val="24"/>
          <w:szCs w:val="24"/>
        </w:rPr>
        <w:t>射线产品的报告。</w:t>
      </w:r>
    </w:p>
    <w:p w14:paraId="7DA04E63" w14:textId="77777777" w:rsidR="00AF5DFF" w:rsidRPr="00CB2E94" w:rsidRDefault="00AF5DFF">
      <w:pPr>
        <w:spacing w:beforeLines="50" w:before="156" w:afterLines="50" w:after="156"/>
        <w:rPr>
          <w:rFonts w:ascii="Times New Roman" w:hAnsi="Times New Roman" w:cs="Times New Roman"/>
          <w:sz w:val="24"/>
          <w:szCs w:val="24"/>
        </w:rPr>
      </w:pPr>
      <w:r w:rsidRPr="00CB2E94">
        <w:rPr>
          <w:rFonts w:ascii="Times New Roman" w:hAnsi="Times New Roman" w:cs="Times New Roman"/>
          <w:sz w:val="24"/>
          <w:szCs w:val="24"/>
        </w:rPr>
        <w:t>此外，在突发公共卫生事件期间，</w:t>
      </w:r>
      <w:r w:rsidRPr="00CB2E94">
        <w:rPr>
          <w:rFonts w:ascii="Times New Roman" w:hAnsi="Times New Roman" w:cs="Times New Roman"/>
          <w:sz w:val="24"/>
          <w:szCs w:val="24"/>
        </w:rPr>
        <w:t>FDA</w:t>
      </w:r>
      <w:r w:rsidRPr="00CB2E94">
        <w:rPr>
          <w:rFonts w:ascii="Times New Roman" w:hAnsi="Times New Roman" w:cs="Times New Roman"/>
          <w:sz w:val="24"/>
          <w:szCs w:val="24"/>
        </w:rPr>
        <w:t>不会确定在诊断</w:t>
      </w:r>
      <w:r w:rsidRPr="00CB2E94">
        <w:rPr>
          <w:rFonts w:ascii="Times New Roman" w:hAnsi="Times New Roman" w:cs="Times New Roman"/>
          <w:sz w:val="24"/>
          <w:szCs w:val="24"/>
        </w:rPr>
        <w:t>x</w:t>
      </w:r>
      <w:r w:rsidRPr="00CB2E94">
        <w:rPr>
          <w:rFonts w:ascii="Times New Roman" w:hAnsi="Times New Roman" w:cs="Times New Roman"/>
          <w:sz w:val="24"/>
          <w:szCs w:val="24"/>
        </w:rPr>
        <w:t>射线系统的进口发货期间是否具有登录号。为了加快其他类型产品的收货，</w:t>
      </w:r>
      <w:r w:rsidRPr="00CB2E94">
        <w:rPr>
          <w:rFonts w:ascii="Times New Roman" w:hAnsi="Times New Roman" w:cs="Times New Roman"/>
          <w:sz w:val="24"/>
          <w:szCs w:val="24"/>
        </w:rPr>
        <w:t>FDA</w:t>
      </w:r>
      <w:r w:rsidRPr="00CB2E94">
        <w:rPr>
          <w:rFonts w:ascii="Times New Roman" w:hAnsi="Times New Roman" w:cs="Times New Roman"/>
          <w:sz w:val="24"/>
          <w:szCs w:val="24"/>
        </w:rPr>
        <w:t>意欲通过电子邮件向公司发送电子产品辐射控制报告的登录号，该等报告由</w:t>
      </w:r>
      <w:r w:rsidRPr="00CB2E94">
        <w:rPr>
          <w:rFonts w:ascii="Times New Roman" w:hAnsi="Times New Roman" w:cs="Times New Roman"/>
          <w:sz w:val="24"/>
          <w:szCs w:val="24"/>
        </w:rPr>
        <w:t>FDA</w:t>
      </w:r>
      <w:r w:rsidRPr="00CB2E94">
        <w:rPr>
          <w:rFonts w:ascii="Times New Roman" w:hAnsi="Times New Roman" w:cs="Times New Roman"/>
          <w:sz w:val="24"/>
          <w:szCs w:val="24"/>
        </w:rPr>
        <w:t>通过邮件接收，并包含邮件联系地址。</w:t>
      </w:r>
      <w:r w:rsidRPr="00CB2E94">
        <w:rPr>
          <w:rStyle w:val="af2"/>
          <w:rFonts w:ascii="Times New Roman" w:hAnsi="Times New Roman" w:cs="Times New Roman"/>
          <w:sz w:val="24"/>
          <w:szCs w:val="24"/>
        </w:rPr>
        <w:footnoteReference w:id="35"/>
      </w:r>
    </w:p>
    <w:p w14:paraId="09EC256D" w14:textId="77777777" w:rsidR="00F15BD0" w:rsidRDefault="00F15BD0">
      <w:pPr>
        <w:widowControl/>
        <w:jc w:val="left"/>
        <w:rPr>
          <w:rFonts w:ascii="Times New Roman" w:hAnsi="Times New Roman" w:cs="Times New Roman"/>
          <w:szCs w:val="15"/>
        </w:rPr>
      </w:pPr>
      <w:r>
        <w:rPr>
          <w:rFonts w:ascii="Times New Roman" w:hAnsi="Times New Roman" w:cs="Times New Roman"/>
          <w:szCs w:val="15"/>
        </w:rPr>
        <w:br w:type="page"/>
      </w:r>
    </w:p>
    <w:p w14:paraId="43648B02" w14:textId="77777777" w:rsidR="00AF5DFF" w:rsidRPr="0093675F" w:rsidRDefault="0093675F" w:rsidP="00526395">
      <w:pPr>
        <w:spacing w:beforeLines="50" w:before="156" w:afterLines="50" w:after="156"/>
        <w:ind w:left="565" w:hangingChars="201" w:hanging="565"/>
        <w:outlineLvl w:val="0"/>
        <w:rPr>
          <w:rFonts w:ascii="Times New Roman" w:hAnsi="Times New Roman" w:cs="Times New Roman"/>
          <w:b/>
          <w:sz w:val="28"/>
          <w:szCs w:val="28"/>
        </w:rPr>
      </w:pPr>
      <w:bookmarkStart w:id="29" w:name="_Toc97320578"/>
      <w:r>
        <w:rPr>
          <w:rFonts w:ascii="Times New Roman" w:hAnsi="Times New Roman" w:cs="Times New Roman"/>
          <w:b/>
          <w:bCs/>
          <w:sz w:val="28"/>
          <w:szCs w:val="28"/>
        </w:rPr>
        <w:lastRenderedPageBreak/>
        <w:t>VI</w:t>
      </w:r>
      <w:r>
        <w:rPr>
          <w:rFonts w:ascii="Times New Roman" w:hAnsi="Times New Roman" w:cs="Times New Roman"/>
          <w:b/>
          <w:bCs/>
          <w:sz w:val="28"/>
          <w:szCs w:val="28"/>
        </w:rPr>
        <w:t>．</w:t>
      </w:r>
      <w:r>
        <w:rPr>
          <w:rFonts w:ascii="Times New Roman" w:hAnsi="Times New Roman" w:cs="Times New Roman"/>
          <w:b/>
          <w:bCs/>
          <w:sz w:val="28"/>
          <w:szCs w:val="28"/>
        </w:rPr>
        <w:tab/>
      </w:r>
      <w:r>
        <w:rPr>
          <w:rFonts w:ascii="Times New Roman" w:hAnsi="Times New Roman" w:cs="Times New Roman"/>
          <w:b/>
          <w:bCs/>
          <w:sz w:val="28"/>
          <w:szCs w:val="28"/>
        </w:rPr>
        <w:t>附加有益资源</w:t>
      </w:r>
      <w:bookmarkEnd w:id="29"/>
    </w:p>
    <w:p w14:paraId="03359F5A" w14:textId="77777777" w:rsidR="00AF5DFF" w:rsidRPr="00CB2E94" w:rsidRDefault="00AF5DFF">
      <w:pPr>
        <w:spacing w:beforeLines="50" w:before="156" w:afterLines="50" w:after="156"/>
        <w:rPr>
          <w:rFonts w:ascii="Times New Roman" w:hAnsi="Times New Roman" w:cs="Times New Roman"/>
          <w:sz w:val="24"/>
          <w:szCs w:val="24"/>
        </w:rPr>
      </w:pPr>
      <w:r w:rsidRPr="00CB2E94">
        <w:rPr>
          <w:rFonts w:ascii="Times New Roman" w:hAnsi="Times New Roman" w:cs="Times New Roman"/>
          <w:sz w:val="24"/>
          <w:szCs w:val="24"/>
        </w:rPr>
        <w:t>以下在线资源也可能对此类产品的性能评估有所帮助：</w:t>
      </w:r>
    </w:p>
    <w:p w14:paraId="3B2EE815"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color w:val="0000FF"/>
          <w:sz w:val="24"/>
          <w:szCs w:val="24"/>
          <w:u w:val="single"/>
        </w:rPr>
        <w:t>诊断超声系统和换能器上市许可</w:t>
      </w:r>
      <w:r w:rsidRPr="00CB2E94">
        <w:rPr>
          <w:rStyle w:val="af2"/>
          <w:rFonts w:ascii="Times New Roman" w:hAnsi="Times New Roman" w:cs="Times New Roman"/>
          <w:sz w:val="24"/>
          <w:szCs w:val="24"/>
        </w:rPr>
        <w:footnoteReference w:id="36"/>
      </w:r>
    </w:p>
    <w:p w14:paraId="118A43CD"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color w:val="0000FF"/>
          <w:sz w:val="24"/>
          <w:szCs w:val="24"/>
          <w:u w:val="single"/>
        </w:rPr>
        <w:t>符合</w:t>
      </w:r>
      <w:r w:rsidRPr="00CB2E94">
        <w:rPr>
          <w:rFonts w:ascii="Times New Roman" w:hAnsi="Times New Roman" w:cs="Times New Roman"/>
          <w:color w:val="0000FF"/>
          <w:sz w:val="24"/>
          <w:szCs w:val="24"/>
          <w:u w:val="single"/>
        </w:rPr>
        <w:t>IEC</w:t>
      </w:r>
      <w:r w:rsidRPr="00CB2E94">
        <w:rPr>
          <w:rFonts w:ascii="Times New Roman" w:hAnsi="Times New Roman" w:cs="Times New Roman"/>
          <w:color w:val="0000FF"/>
          <w:sz w:val="24"/>
          <w:szCs w:val="24"/>
          <w:u w:val="single"/>
        </w:rPr>
        <w:t>标准的医用</w:t>
      </w:r>
      <w:r w:rsidRPr="00CB2E94">
        <w:rPr>
          <w:rFonts w:ascii="Times New Roman" w:hAnsi="Times New Roman" w:cs="Times New Roman"/>
          <w:color w:val="0000FF"/>
          <w:sz w:val="24"/>
          <w:szCs w:val="24"/>
          <w:u w:val="single"/>
        </w:rPr>
        <w:t>X</w:t>
      </w:r>
      <w:r w:rsidRPr="00CB2E94">
        <w:rPr>
          <w:rFonts w:ascii="Times New Roman" w:hAnsi="Times New Roman" w:cs="Times New Roman"/>
          <w:color w:val="0000FF"/>
          <w:sz w:val="24"/>
          <w:szCs w:val="24"/>
          <w:u w:val="single"/>
        </w:rPr>
        <w:t>射线成像器械</w:t>
      </w:r>
      <w:r w:rsidRPr="00CB2E94">
        <w:rPr>
          <w:rStyle w:val="af2"/>
          <w:rFonts w:ascii="Times New Roman" w:hAnsi="Times New Roman" w:cs="Times New Roman"/>
          <w:sz w:val="24"/>
          <w:szCs w:val="24"/>
        </w:rPr>
        <w:footnoteReference w:id="37"/>
      </w:r>
    </w:p>
    <w:p w14:paraId="0057D59C"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color w:val="0000FF"/>
          <w:sz w:val="24"/>
          <w:szCs w:val="24"/>
          <w:u w:val="single"/>
        </w:rPr>
        <w:t>针对某些荧光透视设备要求的政策说明</w:t>
      </w:r>
      <w:r w:rsidRPr="00CB2E94">
        <w:rPr>
          <w:rStyle w:val="af2"/>
          <w:rFonts w:ascii="Times New Roman" w:hAnsi="Times New Roman" w:cs="Times New Roman"/>
          <w:sz w:val="24"/>
          <w:szCs w:val="24"/>
        </w:rPr>
        <w:footnoteReference w:id="38"/>
      </w:r>
    </w:p>
    <w:p w14:paraId="44AA75BF"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color w:val="0000FF"/>
          <w:sz w:val="24"/>
          <w:szCs w:val="24"/>
          <w:u w:val="single"/>
        </w:rPr>
        <w:t>磁共振诊断器械上市前通知的提交</w:t>
      </w:r>
      <w:r w:rsidRPr="00CB2E94">
        <w:rPr>
          <w:rStyle w:val="af2"/>
          <w:rFonts w:ascii="Times New Roman" w:hAnsi="Times New Roman" w:cs="Times New Roman"/>
          <w:sz w:val="24"/>
          <w:szCs w:val="24"/>
        </w:rPr>
        <w:footnoteReference w:id="39"/>
      </w:r>
    </w:p>
    <w:p w14:paraId="5A740371"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color w:val="0000FF"/>
          <w:sz w:val="24"/>
          <w:szCs w:val="24"/>
          <w:u w:val="single"/>
        </w:rPr>
        <w:t>医疗器械软件上市前提交材料的内容指南</w:t>
      </w:r>
      <w:r w:rsidRPr="00CB2E94">
        <w:rPr>
          <w:rStyle w:val="af2"/>
          <w:rFonts w:ascii="Times New Roman" w:hAnsi="Times New Roman" w:cs="Times New Roman"/>
          <w:sz w:val="24"/>
          <w:szCs w:val="24"/>
        </w:rPr>
        <w:footnoteReference w:id="40"/>
      </w:r>
    </w:p>
    <w:p w14:paraId="2FB4F339"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color w:val="0000FF"/>
          <w:sz w:val="24"/>
          <w:szCs w:val="24"/>
          <w:u w:val="single"/>
        </w:rPr>
        <w:t>发射计算机断层扫描器械及配件（单光子发射计算机断层扫描和正电子发射扫描）和核断层扫描系统的上市前通知提交指南</w:t>
      </w:r>
      <w:r w:rsidRPr="00CB2E94">
        <w:rPr>
          <w:rStyle w:val="af2"/>
          <w:rFonts w:ascii="Times New Roman" w:hAnsi="Times New Roman" w:cs="Times New Roman"/>
          <w:sz w:val="24"/>
          <w:szCs w:val="24"/>
        </w:rPr>
        <w:footnoteReference w:id="41"/>
      </w:r>
    </w:p>
    <w:p w14:paraId="4BE39E22"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color w:val="0000FF"/>
          <w:sz w:val="24"/>
          <w:szCs w:val="24"/>
          <w:u w:val="single"/>
        </w:rPr>
        <w:t>全域数字</w:t>
      </w:r>
      <w:r w:rsidR="006C2CBF">
        <w:rPr>
          <w:rFonts w:ascii="Times New Roman" w:hAnsi="Times New Roman" w:cs="Times New Roman"/>
          <w:color w:val="0000FF"/>
          <w:sz w:val="24"/>
          <w:szCs w:val="24"/>
          <w:u w:val="single"/>
        </w:rPr>
        <w:t>乳腺</w:t>
      </w:r>
      <w:r w:rsidRPr="00CB2E94">
        <w:rPr>
          <w:rFonts w:ascii="Times New Roman" w:hAnsi="Times New Roman" w:cs="Times New Roman"/>
          <w:color w:val="0000FF"/>
          <w:sz w:val="24"/>
          <w:szCs w:val="24"/>
          <w:u w:val="single"/>
        </w:rPr>
        <w:t>X</w:t>
      </w:r>
      <w:r w:rsidRPr="00CB2E94">
        <w:rPr>
          <w:rFonts w:ascii="Times New Roman" w:hAnsi="Times New Roman" w:cs="Times New Roman"/>
          <w:color w:val="0000FF"/>
          <w:sz w:val="24"/>
          <w:szCs w:val="24"/>
          <w:u w:val="single"/>
        </w:rPr>
        <w:t>射线造影系统</w:t>
      </w:r>
      <w:r w:rsidRPr="00CB2E94">
        <w:rPr>
          <w:rFonts w:ascii="Times New Roman" w:hAnsi="Times New Roman" w:cs="Times New Roman"/>
          <w:color w:val="0000FF"/>
          <w:sz w:val="24"/>
          <w:szCs w:val="24"/>
          <w:u w:val="single"/>
        </w:rPr>
        <w:t xml:space="preserve"> - II</w:t>
      </w:r>
      <w:r w:rsidRPr="00CB2E94">
        <w:rPr>
          <w:rFonts w:ascii="Times New Roman" w:hAnsi="Times New Roman" w:cs="Times New Roman"/>
          <w:color w:val="0000FF"/>
          <w:sz w:val="24"/>
          <w:szCs w:val="24"/>
          <w:u w:val="single"/>
        </w:rPr>
        <w:t>类特殊控制指南</w:t>
      </w:r>
      <w:r w:rsidRPr="00CB2E94">
        <w:rPr>
          <w:rStyle w:val="af2"/>
          <w:rFonts w:ascii="Times New Roman" w:hAnsi="Times New Roman" w:cs="Times New Roman"/>
          <w:sz w:val="24"/>
          <w:szCs w:val="24"/>
        </w:rPr>
        <w:footnoteReference w:id="42"/>
      </w:r>
    </w:p>
    <w:p w14:paraId="763662AD"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color w:val="0000FF"/>
          <w:sz w:val="24"/>
          <w:szCs w:val="24"/>
          <w:u w:val="single"/>
        </w:rPr>
        <w:t>固态</w:t>
      </w:r>
      <w:r w:rsidRPr="00CB2E94">
        <w:rPr>
          <w:rFonts w:ascii="Times New Roman" w:hAnsi="Times New Roman" w:cs="Times New Roman"/>
          <w:color w:val="0000FF"/>
          <w:sz w:val="24"/>
          <w:szCs w:val="24"/>
          <w:u w:val="single"/>
        </w:rPr>
        <w:t>X</w:t>
      </w:r>
      <w:r w:rsidRPr="00CB2E94">
        <w:rPr>
          <w:rFonts w:ascii="Times New Roman" w:hAnsi="Times New Roman" w:cs="Times New Roman"/>
          <w:color w:val="0000FF"/>
          <w:sz w:val="24"/>
          <w:szCs w:val="24"/>
          <w:u w:val="single"/>
        </w:rPr>
        <w:t>射线成像器械</w:t>
      </w:r>
      <w:r w:rsidRPr="00CB2E94">
        <w:rPr>
          <w:rFonts w:ascii="Times New Roman" w:hAnsi="Times New Roman" w:cs="Times New Roman"/>
          <w:color w:val="0000FF"/>
          <w:sz w:val="24"/>
          <w:szCs w:val="24"/>
          <w:u w:val="single"/>
        </w:rPr>
        <w:t>510</w:t>
      </w:r>
      <w:r w:rsidRPr="00CB2E94">
        <w:rPr>
          <w:rFonts w:ascii="Times New Roman" w:hAnsi="Times New Roman" w:cs="Times New Roman"/>
          <w:color w:val="0000FF"/>
          <w:sz w:val="24"/>
          <w:szCs w:val="24"/>
          <w:u w:val="single"/>
        </w:rPr>
        <w:t>（</w:t>
      </w:r>
      <w:r w:rsidRPr="00CB2E94">
        <w:rPr>
          <w:rFonts w:ascii="Times New Roman" w:hAnsi="Times New Roman" w:cs="Times New Roman"/>
          <w:color w:val="0000FF"/>
          <w:sz w:val="24"/>
          <w:szCs w:val="24"/>
          <w:u w:val="single"/>
        </w:rPr>
        <w:t>k</w:t>
      </w:r>
      <w:r w:rsidRPr="00CB2E94">
        <w:rPr>
          <w:rFonts w:ascii="Times New Roman" w:hAnsi="Times New Roman" w:cs="Times New Roman"/>
          <w:color w:val="0000FF"/>
          <w:sz w:val="24"/>
          <w:szCs w:val="24"/>
          <w:u w:val="single"/>
        </w:rPr>
        <w:t>）提交材料指南</w:t>
      </w:r>
      <w:r w:rsidRPr="00CB2E94">
        <w:rPr>
          <w:rStyle w:val="af2"/>
          <w:rFonts w:ascii="Times New Roman" w:hAnsi="Times New Roman" w:cs="Times New Roman"/>
          <w:sz w:val="24"/>
          <w:szCs w:val="24"/>
        </w:rPr>
        <w:footnoteReference w:id="43"/>
      </w:r>
    </w:p>
    <w:p w14:paraId="1F748F5F"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color w:val="0000FF"/>
          <w:sz w:val="24"/>
          <w:szCs w:val="24"/>
          <w:u w:val="single"/>
        </w:rPr>
        <w:t>医疗器械网络安全管理上市前提交材料的内容</w:t>
      </w:r>
      <w:r w:rsidRPr="00CB2E94">
        <w:rPr>
          <w:rStyle w:val="af2"/>
          <w:rFonts w:ascii="Times New Roman" w:hAnsi="Times New Roman" w:cs="Times New Roman"/>
          <w:sz w:val="24"/>
          <w:szCs w:val="24"/>
        </w:rPr>
        <w:footnoteReference w:id="44"/>
      </w:r>
    </w:p>
    <w:p w14:paraId="55ACE130"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color w:val="0000FF"/>
          <w:sz w:val="24"/>
          <w:szCs w:val="24"/>
          <w:u w:val="single"/>
        </w:rPr>
        <w:t>医疗器械的射频无线技术</w:t>
      </w:r>
      <w:r w:rsidRPr="00CB2E94">
        <w:rPr>
          <w:rStyle w:val="af2"/>
          <w:rFonts w:ascii="Times New Roman" w:hAnsi="Times New Roman" w:cs="Times New Roman"/>
          <w:sz w:val="24"/>
          <w:szCs w:val="24"/>
        </w:rPr>
        <w:footnoteReference w:id="45"/>
      </w:r>
    </w:p>
    <w:p w14:paraId="6447D8AF" w14:textId="77777777" w:rsidR="0093675F" w:rsidRDefault="0093675F">
      <w:pPr>
        <w:widowControl/>
        <w:jc w:val="left"/>
        <w:rPr>
          <w:rFonts w:ascii="Times New Roman" w:hAnsi="Times New Roman" w:cs="Times New Roman"/>
          <w:szCs w:val="15"/>
        </w:rPr>
      </w:pPr>
      <w:r>
        <w:rPr>
          <w:rFonts w:ascii="Times New Roman" w:hAnsi="Times New Roman" w:cs="Times New Roman"/>
          <w:szCs w:val="15"/>
        </w:rPr>
        <w:br w:type="page"/>
      </w:r>
    </w:p>
    <w:p w14:paraId="3350A125" w14:textId="77777777" w:rsidR="00AF5DFF" w:rsidRPr="00CB2E94" w:rsidRDefault="00AF5DFF" w:rsidP="00526395">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lastRenderedPageBreak/>
        <w:t>•</w:t>
      </w:r>
      <w:r w:rsidRPr="00CB2E94">
        <w:rPr>
          <w:rFonts w:ascii="Times New Roman" w:hAnsi="Times New Roman" w:cs="Times New Roman"/>
          <w:sz w:val="24"/>
          <w:szCs w:val="24"/>
        </w:rPr>
        <w:tab/>
      </w:r>
      <w:r w:rsidRPr="00CB2E94">
        <w:rPr>
          <w:rFonts w:ascii="Times New Roman" w:hAnsi="Times New Roman" w:cs="Times New Roman"/>
          <w:color w:val="0000FF"/>
          <w:sz w:val="24"/>
          <w:szCs w:val="24"/>
          <w:u w:val="single"/>
        </w:rPr>
        <w:t>可互操作器械的设计考虑因素和上市前提交建议</w:t>
      </w:r>
      <w:r w:rsidRPr="00CB2E94">
        <w:rPr>
          <w:rStyle w:val="af2"/>
          <w:rFonts w:ascii="Times New Roman" w:hAnsi="Times New Roman" w:cs="Times New Roman"/>
          <w:sz w:val="24"/>
          <w:szCs w:val="24"/>
        </w:rPr>
        <w:footnoteReference w:id="46"/>
      </w:r>
    </w:p>
    <w:p w14:paraId="3742CDAD"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color w:val="0000FF"/>
          <w:sz w:val="24"/>
          <w:szCs w:val="24"/>
          <w:u w:val="single"/>
        </w:rPr>
        <w:t>临床决策支持软件（草案）</w:t>
      </w:r>
      <w:r w:rsidRPr="00CB2E94">
        <w:rPr>
          <w:rStyle w:val="af2"/>
          <w:rFonts w:ascii="Times New Roman" w:hAnsi="Times New Roman" w:cs="Times New Roman"/>
          <w:sz w:val="24"/>
          <w:szCs w:val="24"/>
        </w:rPr>
        <w:footnoteReference w:id="47"/>
      </w:r>
    </w:p>
    <w:p w14:paraId="18D93965"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color w:val="0000FF"/>
          <w:sz w:val="24"/>
          <w:szCs w:val="24"/>
          <w:u w:val="single"/>
        </w:rPr>
        <w:t>根据《</w:t>
      </w:r>
      <w:r w:rsidRPr="00CB2E94">
        <w:rPr>
          <w:rFonts w:ascii="Times New Roman" w:hAnsi="Times New Roman" w:cs="Times New Roman"/>
          <w:color w:val="0000FF"/>
          <w:sz w:val="24"/>
          <w:szCs w:val="24"/>
          <w:u w:val="single"/>
        </w:rPr>
        <w:t>21</w:t>
      </w:r>
      <w:r w:rsidRPr="00CB2E94">
        <w:rPr>
          <w:rFonts w:ascii="Times New Roman" w:hAnsi="Times New Roman" w:cs="Times New Roman"/>
          <w:color w:val="0000FF"/>
          <w:sz w:val="24"/>
          <w:szCs w:val="24"/>
          <w:u w:val="single"/>
        </w:rPr>
        <w:t>世纪治愈法案》第</w:t>
      </w:r>
      <w:r w:rsidRPr="00CB2E94">
        <w:rPr>
          <w:rFonts w:ascii="Times New Roman" w:hAnsi="Times New Roman" w:cs="Times New Roman"/>
          <w:color w:val="0000FF"/>
          <w:sz w:val="24"/>
          <w:szCs w:val="24"/>
          <w:u w:val="single"/>
        </w:rPr>
        <w:t>3060</w:t>
      </w:r>
      <w:r w:rsidRPr="00CB2E94">
        <w:rPr>
          <w:rFonts w:ascii="Times New Roman" w:hAnsi="Times New Roman" w:cs="Times New Roman"/>
          <w:color w:val="0000FF"/>
          <w:sz w:val="24"/>
          <w:szCs w:val="24"/>
          <w:u w:val="single"/>
        </w:rPr>
        <w:t>条对现行医疗软件政策的变更</w:t>
      </w:r>
      <w:r w:rsidRPr="00CB2E94">
        <w:rPr>
          <w:rStyle w:val="af2"/>
          <w:rFonts w:ascii="Times New Roman" w:hAnsi="Times New Roman" w:cs="Times New Roman"/>
          <w:sz w:val="24"/>
          <w:szCs w:val="24"/>
        </w:rPr>
        <w:footnoteReference w:id="48"/>
      </w:r>
    </w:p>
    <w:p w14:paraId="607B9F79"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color w:val="0000FF"/>
          <w:sz w:val="24"/>
          <w:szCs w:val="24"/>
          <w:u w:val="single"/>
        </w:rPr>
        <w:t>医疗器械数据系统、医学图像储存设备、以及医学图像通信设备</w:t>
      </w:r>
      <w:r w:rsidRPr="00CB2E94">
        <w:rPr>
          <w:rStyle w:val="af2"/>
          <w:rFonts w:ascii="Times New Roman" w:hAnsi="Times New Roman" w:cs="Times New Roman"/>
          <w:sz w:val="24"/>
          <w:szCs w:val="24"/>
        </w:rPr>
        <w:footnoteReference w:id="49"/>
      </w:r>
    </w:p>
    <w:p w14:paraId="01A1BF40" w14:textId="77777777" w:rsidR="00AF5DFF"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color w:val="0000FF"/>
          <w:sz w:val="24"/>
          <w:szCs w:val="24"/>
          <w:u w:val="single"/>
        </w:rPr>
        <w:t>一般健康：低风险器械政策</w:t>
      </w:r>
      <w:r w:rsidRPr="00CB2E94">
        <w:rPr>
          <w:rStyle w:val="af2"/>
          <w:rFonts w:ascii="Times New Roman" w:hAnsi="Times New Roman" w:cs="Times New Roman"/>
          <w:sz w:val="24"/>
          <w:szCs w:val="24"/>
        </w:rPr>
        <w:footnoteReference w:id="50"/>
      </w:r>
    </w:p>
    <w:p w14:paraId="3532A902" w14:textId="77777777" w:rsidR="00127206" w:rsidRPr="00CB2E94" w:rsidRDefault="00AF5DFF">
      <w:pPr>
        <w:spacing w:beforeLines="50" w:before="156" w:afterLines="50" w:after="156"/>
        <w:ind w:leftChars="134" w:left="603" w:hangingChars="134" w:hanging="322"/>
        <w:rPr>
          <w:rFonts w:ascii="Times New Roman" w:hAnsi="Times New Roman" w:cs="Times New Roman"/>
          <w:sz w:val="24"/>
          <w:szCs w:val="24"/>
        </w:rPr>
      </w:pPr>
      <w:r w:rsidRPr="00CB2E94">
        <w:rPr>
          <w:rFonts w:ascii="Times New Roman" w:hAnsi="Times New Roman" w:cs="Times New Roman"/>
          <w:sz w:val="24"/>
          <w:szCs w:val="24"/>
        </w:rPr>
        <w:t>•</w:t>
      </w:r>
      <w:r w:rsidRPr="00CB2E94">
        <w:rPr>
          <w:rFonts w:ascii="Times New Roman" w:hAnsi="Times New Roman" w:cs="Times New Roman"/>
          <w:sz w:val="24"/>
          <w:szCs w:val="24"/>
        </w:rPr>
        <w:tab/>
      </w:r>
      <w:r w:rsidRPr="00CB2E94">
        <w:rPr>
          <w:rFonts w:ascii="Times New Roman" w:hAnsi="Times New Roman" w:cs="Times New Roman"/>
          <w:color w:val="0000FF"/>
          <w:sz w:val="24"/>
          <w:szCs w:val="24"/>
          <w:u w:val="single"/>
        </w:rPr>
        <w:t>器械软件功能和移动医疗应用政策</w:t>
      </w:r>
      <w:r w:rsidRPr="00CB2E94">
        <w:rPr>
          <w:rStyle w:val="af2"/>
          <w:rFonts w:ascii="Times New Roman" w:hAnsi="Times New Roman" w:cs="Times New Roman"/>
          <w:sz w:val="24"/>
          <w:szCs w:val="24"/>
        </w:rPr>
        <w:footnoteReference w:id="51"/>
      </w:r>
    </w:p>
    <w:sectPr w:rsidR="00127206" w:rsidRPr="00CB2E94" w:rsidSect="00CB2E94">
      <w:headerReference w:type="default" r:id="rId15"/>
      <w:footerReference w:type="default" r:id="rId16"/>
      <w:pgSz w:w="11906" w:h="16838"/>
      <w:pgMar w:top="1134" w:right="1134" w:bottom="1134" w:left="1134" w:header="851" w:footer="992" w:gutter="0"/>
      <w:pgNumType w:start="4"/>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小 倩" w:date="2022-08-09T15:50:00Z" w:initials="小">
    <w:p w14:paraId="3288A9F2" w14:textId="77777777" w:rsidR="00891830" w:rsidRDefault="00891830" w:rsidP="00891830">
      <w:pPr>
        <w:pStyle w:val="af5"/>
      </w:pPr>
      <w:r>
        <w:rPr>
          <w:rStyle w:val="af4"/>
        </w:rPr>
        <w:annotationRef/>
      </w:r>
      <w:r>
        <w:rPr>
          <w:rFonts w:hint="eastAsia"/>
        </w:rPr>
        <w:t>漏一词，应是满足适用的情形和法规的要求</w:t>
      </w:r>
    </w:p>
  </w:comment>
  <w:comment w:id="19" w:author="Liao, Wen Jiang" w:date="2022-03-16T15:52:00Z" w:initials="LWJ">
    <w:p w14:paraId="3FEC7305" w14:textId="77777777" w:rsidR="00AF068F" w:rsidRDefault="00AF068F">
      <w:pPr>
        <w:pStyle w:val="af5"/>
      </w:pPr>
      <w:r>
        <w:rPr>
          <w:rStyle w:val="af4"/>
        </w:rPr>
        <w:annotationRef/>
      </w:r>
      <w:r>
        <w:rPr>
          <w:rFonts w:hint="eastAsia"/>
        </w:rPr>
        <w:t>英文中</w:t>
      </w:r>
      <w:r>
        <w:rPr>
          <w:rFonts w:hint="eastAsia"/>
        </w:rPr>
        <w:t>help</w:t>
      </w:r>
      <w:r>
        <w:rPr>
          <w:rFonts w:hint="eastAsia"/>
        </w:rPr>
        <w:t>没有翻译出来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88A9F2" w15:done="0"/>
  <w15:commentEx w15:paraId="3FEC73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86E5" w16cex:dateUtc="2022-03-16T07:55:00Z"/>
  <w16cex:commentExtensible w16cex:durableId="25DC862A" w16cex:dateUtc="2022-03-16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AF155E" w16cid:durableId="25DC86E5"/>
  <w16cid:commentId w16cid:paraId="5ED9E95C" w16cid:durableId="25DC86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C3407" w14:textId="77777777" w:rsidR="00D47D25" w:rsidRDefault="00D47D25" w:rsidP="00AE5438">
      <w:r>
        <w:separator/>
      </w:r>
    </w:p>
  </w:endnote>
  <w:endnote w:type="continuationSeparator" w:id="0">
    <w:p w14:paraId="49A2C019" w14:textId="77777777" w:rsidR="00D47D25" w:rsidRDefault="00D47D25" w:rsidP="00AE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6E511" w14:textId="77777777" w:rsidR="00AF068F" w:rsidRPr="001674BB" w:rsidRDefault="00AC2F98" w:rsidP="00127206">
    <w:pPr>
      <w:pStyle w:val="a5"/>
      <w:jc w:val="right"/>
      <w:rPr>
        <w:rFonts w:ascii="Times New Roman" w:hAnsi="Times New Roman" w:cs="Times New Roman"/>
        <w:sz w:val="21"/>
        <w:szCs w:val="21"/>
      </w:rPr>
    </w:pPr>
    <w:r w:rsidRPr="00CB2E94">
      <w:rPr>
        <w:rFonts w:ascii="Times New Roman" w:hAnsi="Times New Roman" w:cs="Times New Roman"/>
        <w:sz w:val="21"/>
        <w:szCs w:val="21"/>
      </w:rPr>
      <w:fldChar w:fldCharType="begin"/>
    </w:r>
    <w:r w:rsidR="00AF068F" w:rsidRPr="00CB2E94">
      <w:rPr>
        <w:rFonts w:ascii="Times New Roman" w:hAnsi="Times New Roman" w:cs="Times New Roman"/>
        <w:sz w:val="21"/>
        <w:szCs w:val="21"/>
      </w:rPr>
      <w:instrText>PAGE   \* MERGEFORMAT</w:instrText>
    </w:r>
    <w:r w:rsidRPr="00CB2E94">
      <w:rPr>
        <w:rFonts w:ascii="Times New Roman" w:hAnsi="Times New Roman" w:cs="Times New Roman"/>
        <w:sz w:val="21"/>
        <w:szCs w:val="21"/>
      </w:rPr>
      <w:fldChar w:fldCharType="separate"/>
    </w:r>
    <w:r w:rsidR="003641D7" w:rsidRPr="003641D7">
      <w:rPr>
        <w:rFonts w:ascii="Times New Roman" w:hAnsi="Times New Roman" w:cs="Times New Roman"/>
        <w:noProof/>
        <w:sz w:val="21"/>
        <w:szCs w:val="21"/>
        <w:lang w:val="zh-CN"/>
      </w:rPr>
      <w:t>19</w:t>
    </w:r>
    <w:r w:rsidRPr="00CB2E94">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BD660" w14:textId="77777777" w:rsidR="00D47D25" w:rsidRDefault="00D47D25" w:rsidP="00AE5438">
      <w:r>
        <w:separator/>
      </w:r>
    </w:p>
  </w:footnote>
  <w:footnote w:type="continuationSeparator" w:id="0">
    <w:p w14:paraId="59B8E9A5" w14:textId="77777777" w:rsidR="00D47D25" w:rsidRDefault="00D47D25" w:rsidP="00AE5438">
      <w:r>
        <w:continuationSeparator/>
      </w:r>
    </w:p>
  </w:footnote>
  <w:footnote w:id="1">
    <w:p w14:paraId="37D99FD0"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卫生与公众服务部部长</w:t>
      </w:r>
      <w:r>
        <w:rPr>
          <w:rFonts w:ascii="Times New Roman" w:hAnsi="Times New Roman" w:cs="Times New Roman"/>
          <w:szCs w:val="15"/>
        </w:rPr>
        <w:t>Alex M. Azar</w:t>
      </w:r>
      <w:r>
        <w:rPr>
          <w:rFonts w:ascii="Times New Roman" w:hAnsi="Times New Roman" w:cs="Times New Roman"/>
          <w:szCs w:val="15"/>
        </w:rPr>
        <w:t>，确定存在突发公共卫生事件（</w:t>
      </w:r>
      <w:r>
        <w:rPr>
          <w:rFonts w:ascii="Times New Roman" w:hAnsi="Times New Roman" w:cs="Times New Roman"/>
          <w:szCs w:val="15"/>
        </w:rPr>
        <w:t>2020</w:t>
      </w:r>
      <w:r>
        <w:rPr>
          <w:rFonts w:ascii="Times New Roman" w:hAnsi="Times New Roman" w:cs="Times New Roman"/>
          <w:szCs w:val="15"/>
        </w:rPr>
        <w:t>年</w:t>
      </w:r>
      <w:r>
        <w:rPr>
          <w:rFonts w:ascii="Times New Roman" w:hAnsi="Times New Roman" w:cs="Times New Roman"/>
          <w:szCs w:val="15"/>
        </w:rPr>
        <w:t>1</w:t>
      </w:r>
      <w:r>
        <w:rPr>
          <w:rFonts w:ascii="Times New Roman" w:hAnsi="Times New Roman" w:cs="Times New Roman"/>
          <w:szCs w:val="15"/>
        </w:rPr>
        <w:t>月</w:t>
      </w:r>
      <w:r>
        <w:rPr>
          <w:rFonts w:ascii="Times New Roman" w:hAnsi="Times New Roman" w:cs="Times New Roman"/>
          <w:szCs w:val="15"/>
        </w:rPr>
        <w:t>31</w:t>
      </w:r>
      <w:r>
        <w:rPr>
          <w:rFonts w:ascii="Times New Roman" w:hAnsi="Times New Roman" w:cs="Times New Roman"/>
          <w:szCs w:val="15"/>
        </w:rPr>
        <w:t>日）（</w:t>
      </w:r>
      <w:r>
        <w:rPr>
          <w:rFonts w:ascii="Times New Roman" w:hAnsi="Times New Roman" w:cs="Times New Roman"/>
          <w:szCs w:val="15"/>
        </w:rPr>
        <w:t>2020</w:t>
      </w:r>
      <w:r>
        <w:rPr>
          <w:rFonts w:ascii="Times New Roman" w:hAnsi="Times New Roman" w:cs="Times New Roman"/>
          <w:szCs w:val="15"/>
        </w:rPr>
        <w:t>年</w:t>
      </w:r>
      <w:r>
        <w:rPr>
          <w:rFonts w:ascii="Times New Roman" w:hAnsi="Times New Roman" w:cs="Times New Roman"/>
          <w:szCs w:val="15"/>
        </w:rPr>
        <w:t>1</w:t>
      </w:r>
      <w:r>
        <w:rPr>
          <w:rFonts w:ascii="Times New Roman" w:hAnsi="Times New Roman" w:cs="Times New Roman"/>
          <w:szCs w:val="15"/>
        </w:rPr>
        <w:t>月</w:t>
      </w:r>
      <w:r>
        <w:rPr>
          <w:rFonts w:ascii="Times New Roman" w:hAnsi="Times New Roman" w:cs="Times New Roman"/>
          <w:szCs w:val="15"/>
        </w:rPr>
        <w:t>27</w:t>
      </w:r>
      <w:r>
        <w:rPr>
          <w:rFonts w:ascii="Times New Roman" w:hAnsi="Times New Roman" w:cs="Times New Roman"/>
          <w:szCs w:val="15"/>
        </w:rPr>
        <w:t>日生效，以及</w:t>
      </w:r>
      <w:r>
        <w:rPr>
          <w:rFonts w:ascii="Times New Roman" w:hAnsi="Times New Roman" w:cs="Times New Roman"/>
          <w:szCs w:val="15"/>
        </w:rPr>
        <w:t>2020</w:t>
      </w:r>
      <w:r>
        <w:rPr>
          <w:rFonts w:ascii="Times New Roman" w:hAnsi="Times New Roman" w:cs="Times New Roman"/>
          <w:szCs w:val="15"/>
        </w:rPr>
        <w:t>年</w:t>
      </w:r>
      <w:r>
        <w:rPr>
          <w:rFonts w:ascii="Times New Roman" w:hAnsi="Times New Roman" w:cs="Times New Roman"/>
          <w:szCs w:val="15"/>
        </w:rPr>
        <w:t>4</w:t>
      </w:r>
      <w:r>
        <w:rPr>
          <w:rFonts w:ascii="Times New Roman" w:hAnsi="Times New Roman" w:cs="Times New Roman"/>
          <w:szCs w:val="15"/>
        </w:rPr>
        <w:t>月</w:t>
      </w:r>
      <w:r>
        <w:rPr>
          <w:rFonts w:ascii="Times New Roman" w:hAnsi="Times New Roman" w:cs="Times New Roman"/>
          <w:szCs w:val="15"/>
        </w:rPr>
        <w:t>21</w:t>
      </w:r>
      <w:r>
        <w:rPr>
          <w:rFonts w:ascii="Times New Roman" w:hAnsi="Times New Roman" w:cs="Times New Roman"/>
          <w:szCs w:val="15"/>
        </w:rPr>
        <w:t>日续期，</w:t>
      </w:r>
      <w:r>
        <w:rPr>
          <w:rFonts w:ascii="Times New Roman" w:hAnsi="Times New Roman" w:cs="Times New Roman"/>
          <w:szCs w:val="15"/>
        </w:rPr>
        <w:t>2020</w:t>
      </w:r>
      <w:r>
        <w:rPr>
          <w:rFonts w:ascii="Times New Roman" w:hAnsi="Times New Roman" w:cs="Times New Roman"/>
          <w:szCs w:val="15"/>
        </w:rPr>
        <w:t>年</w:t>
      </w:r>
      <w:r>
        <w:rPr>
          <w:rFonts w:ascii="Times New Roman" w:hAnsi="Times New Roman" w:cs="Times New Roman"/>
          <w:szCs w:val="15"/>
        </w:rPr>
        <w:t>4</w:t>
      </w:r>
      <w:r>
        <w:rPr>
          <w:rFonts w:ascii="Times New Roman" w:hAnsi="Times New Roman" w:cs="Times New Roman"/>
          <w:szCs w:val="15"/>
        </w:rPr>
        <w:t>月</w:t>
      </w:r>
      <w:r>
        <w:rPr>
          <w:rFonts w:ascii="Times New Roman" w:hAnsi="Times New Roman" w:cs="Times New Roman"/>
          <w:szCs w:val="15"/>
        </w:rPr>
        <w:t>26</w:t>
      </w:r>
      <w:r>
        <w:rPr>
          <w:rFonts w:ascii="Times New Roman" w:hAnsi="Times New Roman" w:cs="Times New Roman"/>
          <w:szCs w:val="15"/>
        </w:rPr>
        <w:t>日生效），访问网址：</w:t>
      </w:r>
      <w:hyperlink r:id="rId1" w:history="1">
        <w:r>
          <w:rPr>
            <w:rStyle w:val="af"/>
            <w:rFonts w:ascii="Times New Roman" w:hAnsi="Times New Roman" w:cs="Times New Roman"/>
            <w:szCs w:val="15"/>
          </w:rPr>
          <w:t>https://www.phe.gov/emergency/news/healthactions/phe/Pages/default.aspx</w:t>
        </w:r>
      </w:hyperlink>
      <w:r>
        <w:rPr>
          <w:rFonts w:ascii="Times New Roman" w:hAnsi="Times New Roman" w:cs="Times New Roman"/>
          <w:szCs w:val="15"/>
        </w:rPr>
        <w:t>。</w:t>
      </w:r>
    </w:p>
  </w:footnote>
  <w:footnote w:id="2">
    <w:p w14:paraId="32D4C0E9"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关于宣布新型冠状病毒疾病（</w:t>
      </w:r>
      <w:r>
        <w:rPr>
          <w:rFonts w:ascii="Times New Roman" w:hAnsi="Times New Roman" w:cs="Times New Roman"/>
          <w:szCs w:val="15"/>
        </w:rPr>
        <w:t>COVID-19</w:t>
      </w:r>
      <w:r>
        <w:rPr>
          <w:rFonts w:ascii="Times New Roman" w:hAnsi="Times New Roman" w:cs="Times New Roman"/>
          <w:szCs w:val="15"/>
        </w:rPr>
        <w:t>）爆发国家紧急状态的公告（</w:t>
      </w:r>
      <w:r>
        <w:rPr>
          <w:rFonts w:ascii="Times New Roman" w:hAnsi="Times New Roman" w:cs="Times New Roman"/>
          <w:szCs w:val="15"/>
        </w:rPr>
        <w:t>2020</w:t>
      </w:r>
      <w:r>
        <w:rPr>
          <w:rFonts w:ascii="Times New Roman" w:hAnsi="Times New Roman" w:cs="Times New Roman"/>
          <w:szCs w:val="15"/>
        </w:rPr>
        <w:t>年</w:t>
      </w:r>
      <w:r>
        <w:rPr>
          <w:rFonts w:ascii="Times New Roman" w:hAnsi="Times New Roman" w:cs="Times New Roman"/>
          <w:szCs w:val="15"/>
        </w:rPr>
        <w:t>3</w:t>
      </w:r>
      <w:r>
        <w:rPr>
          <w:rFonts w:ascii="Times New Roman" w:hAnsi="Times New Roman" w:cs="Times New Roman"/>
          <w:szCs w:val="15"/>
        </w:rPr>
        <w:t>月</w:t>
      </w:r>
      <w:r>
        <w:rPr>
          <w:rFonts w:ascii="Times New Roman" w:hAnsi="Times New Roman" w:cs="Times New Roman"/>
          <w:szCs w:val="15"/>
        </w:rPr>
        <w:t>13</w:t>
      </w:r>
      <w:r>
        <w:rPr>
          <w:rFonts w:ascii="Times New Roman" w:hAnsi="Times New Roman" w:cs="Times New Roman"/>
          <w:szCs w:val="15"/>
        </w:rPr>
        <w:t>日），</w:t>
      </w:r>
      <w:r>
        <w:rPr>
          <w:rFonts w:ascii="Times New Roman" w:hAnsi="Times New Roman" w:cs="Times New Roman" w:hint="eastAsia"/>
          <w:szCs w:val="15"/>
        </w:rPr>
        <w:t>访问</w:t>
      </w:r>
      <w:r>
        <w:rPr>
          <w:rFonts w:ascii="Times New Roman" w:hAnsi="Times New Roman" w:cs="Times New Roman"/>
          <w:szCs w:val="15"/>
        </w:rPr>
        <w:t>网址</w:t>
      </w:r>
      <w:hyperlink r:id="rId2" w:history="1">
        <w:r>
          <w:rPr>
            <w:rStyle w:val="af"/>
            <w:rFonts w:ascii="Times New Roman" w:hAnsi="Times New Roman" w:cs="Times New Roman"/>
            <w:szCs w:val="15"/>
          </w:rPr>
          <w:t>https://www.whitehouse.gov/presidential-actions/proclamation-declaring-national-emergency-concerning-novel-coronavirus-disease-covid-19-outbreak/</w:t>
        </w:r>
      </w:hyperlink>
      <w:r>
        <w:rPr>
          <w:rFonts w:ascii="Times New Roman" w:hAnsi="Times New Roman" w:cs="Times New Roman"/>
          <w:szCs w:val="15"/>
        </w:rPr>
        <w:t>。</w:t>
      </w:r>
    </w:p>
  </w:footnote>
  <w:footnote w:id="3">
    <w:p w14:paraId="26F97606"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ACR</w:t>
      </w:r>
      <w:r>
        <w:rPr>
          <w:rFonts w:ascii="Times New Roman" w:hAnsi="Times New Roman" w:cs="Times New Roman"/>
          <w:szCs w:val="15"/>
        </w:rPr>
        <w:t>针对疑似新冠肺炎感染使用胸部</w:t>
      </w:r>
      <w:r>
        <w:rPr>
          <w:rFonts w:ascii="Times New Roman" w:hAnsi="Times New Roman" w:cs="Times New Roman"/>
          <w:szCs w:val="15"/>
        </w:rPr>
        <w:t>X</w:t>
      </w:r>
      <w:r>
        <w:rPr>
          <w:rFonts w:ascii="Times New Roman" w:hAnsi="Times New Roman" w:cs="Times New Roman"/>
          <w:szCs w:val="15"/>
        </w:rPr>
        <w:t>射线检查和计算机断层扫描的建议（</w:t>
      </w:r>
      <w:r>
        <w:rPr>
          <w:rFonts w:ascii="Times New Roman" w:hAnsi="Times New Roman" w:cs="Times New Roman"/>
          <w:szCs w:val="15"/>
        </w:rPr>
        <w:t>2020</w:t>
      </w:r>
      <w:r>
        <w:rPr>
          <w:rFonts w:ascii="Times New Roman" w:hAnsi="Times New Roman" w:cs="Times New Roman"/>
          <w:szCs w:val="15"/>
        </w:rPr>
        <w:t>年</w:t>
      </w:r>
      <w:r>
        <w:rPr>
          <w:rFonts w:ascii="Times New Roman" w:hAnsi="Times New Roman" w:cs="Times New Roman"/>
          <w:szCs w:val="15"/>
        </w:rPr>
        <w:t>3</w:t>
      </w:r>
      <w:r>
        <w:rPr>
          <w:rFonts w:ascii="Times New Roman" w:hAnsi="Times New Roman" w:cs="Times New Roman"/>
          <w:szCs w:val="15"/>
        </w:rPr>
        <w:t>月</w:t>
      </w:r>
      <w:r>
        <w:rPr>
          <w:rFonts w:ascii="Times New Roman" w:hAnsi="Times New Roman" w:cs="Times New Roman"/>
          <w:szCs w:val="15"/>
        </w:rPr>
        <w:t>22</w:t>
      </w:r>
      <w:r>
        <w:rPr>
          <w:rFonts w:ascii="Times New Roman" w:hAnsi="Times New Roman" w:cs="Times New Roman"/>
          <w:szCs w:val="15"/>
        </w:rPr>
        <w:t>日），访问网址：</w:t>
      </w:r>
      <w:hyperlink r:id="rId3" w:history="1">
        <w:r>
          <w:rPr>
            <w:rStyle w:val="af"/>
            <w:rFonts w:ascii="Times New Roman" w:hAnsi="Times New Roman" w:cs="Times New Roman"/>
            <w:szCs w:val="15"/>
          </w:rPr>
          <w:t>https://www.acr.org/Advocacy-and-Economics/ACR-Position-Statements/Recommendations-for-Chest-Radiography-and-CT-for-Suspected-COVID19-Infection</w:t>
        </w:r>
      </w:hyperlink>
      <w:r>
        <w:rPr>
          <w:rFonts w:ascii="Times New Roman" w:hAnsi="Times New Roman" w:cs="Times New Roman"/>
          <w:szCs w:val="15"/>
        </w:rPr>
        <w:t>。</w:t>
      </w:r>
    </w:p>
  </w:footnote>
  <w:footnote w:id="4">
    <w:p w14:paraId="4B3193AE"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在《美国联邦法规》第</w:t>
      </w:r>
      <w:r>
        <w:rPr>
          <w:rFonts w:ascii="Times New Roman" w:hAnsi="Times New Roman" w:cs="Times New Roman"/>
          <w:szCs w:val="15"/>
        </w:rPr>
        <w:t>21</w:t>
      </w:r>
      <w:r>
        <w:rPr>
          <w:rFonts w:ascii="Times New Roman" w:hAnsi="Times New Roman" w:cs="Times New Roman"/>
          <w:szCs w:val="15"/>
        </w:rPr>
        <w:t>篇第</w:t>
      </w:r>
      <w:r>
        <w:rPr>
          <w:rFonts w:ascii="Times New Roman" w:hAnsi="Times New Roman" w:cs="Times New Roman"/>
          <w:szCs w:val="15"/>
        </w:rPr>
        <w:t>1000.3</w:t>
      </w:r>
      <w:r>
        <w:rPr>
          <w:rFonts w:ascii="Times New Roman" w:hAnsi="Times New Roman" w:cs="Times New Roman"/>
          <w:szCs w:val="15"/>
        </w:rPr>
        <w:t>（</w:t>
      </w:r>
      <w:r>
        <w:rPr>
          <w:rFonts w:ascii="Times New Roman" w:hAnsi="Times New Roman" w:cs="Times New Roman"/>
          <w:szCs w:val="15"/>
        </w:rPr>
        <w:t>j</w:t>
      </w:r>
      <w:r>
        <w:rPr>
          <w:rFonts w:ascii="Times New Roman" w:hAnsi="Times New Roman" w:cs="Times New Roman"/>
          <w:szCs w:val="15"/>
        </w:rPr>
        <w:t>）条中，电子产品的定义为（</w:t>
      </w:r>
      <w:r>
        <w:rPr>
          <w:rFonts w:ascii="Times New Roman" w:hAnsi="Times New Roman" w:cs="Times New Roman"/>
          <w:szCs w:val="15"/>
        </w:rPr>
        <w:t>1</w:t>
      </w:r>
      <w:r>
        <w:rPr>
          <w:rFonts w:ascii="Times New Roman" w:hAnsi="Times New Roman" w:cs="Times New Roman"/>
          <w:szCs w:val="15"/>
        </w:rPr>
        <w:t>）任何制造或装配的产品，该产品在运行时：（</w:t>
      </w:r>
      <w:r>
        <w:rPr>
          <w:rFonts w:ascii="Times New Roman" w:hAnsi="Times New Roman" w:cs="Times New Roman"/>
          <w:szCs w:val="15"/>
        </w:rPr>
        <w:t>i</w:t>
      </w:r>
      <w:r>
        <w:rPr>
          <w:rFonts w:ascii="Times New Roman" w:hAnsi="Times New Roman" w:cs="Times New Roman"/>
          <w:szCs w:val="15"/>
        </w:rPr>
        <w:t>）包含或充当电子电路的一部分和（</w:t>
      </w:r>
      <w:r>
        <w:rPr>
          <w:rFonts w:ascii="Times New Roman" w:hAnsi="Times New Roman" w:cs="Times New Roman"/>
          <w:szCs w:val="15"/>
        </w:rPr>
        <w:t>ii</w:t>
      </w:r>
      <w:r>
        <w:rPr>
          <w:rFonts w:ascii="Times New Roman" w:hAnsi="Times New Roman" w:cs="Times New Roman"/>
          <w:szCs w:val="15"/>
        </w:rPr>
        <w:t>）释放（或在缺乏有效屏蔽或其他控制措施的情况下将释放）电子产品辐射，或（</w:t>
      </w:r>
      <w:r>
        <w:rPr>
          <w:rFonts w:ascii="Times New Roman" w:hAnsi="Times New Roman" w:cs="Times New Roman"/>
          <w:szCs w:val="15"/>
        </w:rPr>
        <w:t>2</w:t>
      </w:r>
      <w:r>
        <w:rPr>
          <w:rFonts w:ascii="Times New Roman" w:hAnsi="Times New Roman" w:cs="Times New Roman"/>
          <w:szCs w:val="15"/>
        </w:rPr>
        <w:t>）任何拟用作本条第（</w:t>
      </w:r>
      <w:r>
        <w:rPr>
          <w:rFonts w:ascii="Times New Roman" w:hAnsi="Times New Roman" w:cs="Times New Roman"/>
          <w:szCs w:val="15"/>
        </w:rPr>
        <w:t>j</w:t>
      </w:r>
      <w:r>
        <w:rPr>
          <w:rFonts w:ascii="Times New Roman" w:hAnsi="Times New Roman" w:cs="Times New Roman"/>
          <w:szCs w:val="15"/>
        </w:rPr>
        <w:t>）（</w:t>
      </w:r>
      <w:r>
        <w:rPr>
          <w:rFonts w:ascii="Times New Roman" w:hAnsi="Times New Roman" w:cs="Times New Roman"/>
          <w:szCs w:val="15"/>
        </w:rPr>
        <w:t>1</w:t>
      </w:r>
      <w:r>
        <w:rPr>
          <w:rFonts w:ascii="Times New Roman" w:hAnsi="Times New Roman" w:cs="Times New Roman"/>
          <w:szCs w:val="15"/>
        </w:rPr>
        <w:t>）段中所述产品的部件、零件或配件的制造或装配物品，该物品在运行时释放（或在缺乏有效屏蔽或其他控制措施的情况下将释放）此类辐射。</w:t>
      </w:r>
    </w:p>
  </w:footnote>
  <w:footnote w:id="5">
    <w:p w14:paraId="47FB4956" w14:textId="77777777" w:rsidR="00AF068F" w:rsidRPr="00F25718" w:rsidRDefault="00AF068F" w:rsidP="00F25718">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有关更多信息，请参见产品分类数据库，访问网址：</w:t>
      </w:r>
      <w:hyperlink r:id="rId4" w:history="1">
        <w:r>
          <w:rPr>
            <w:rStyle w:val="af"/>
            <w:rFonts w:ascii="Times New Roman" w:hAnsi="Times New Roman" w:cs="Times New Roman"/>
            <w:szCs w:val="15"/>
          </w:rPr>
          <w:t>https://www.accessdata.fda.gov/scripts/cdrh/cfdocs/cfPCD/classification.cfm</w:t>
        </w:r>
      </w:hyperlink>
      <w:r>
        <w:rPr>
          <w:rFonts w:ascii="Times New Roman" w:hAnsi="Times New Roman" w:cs="Times New Roman"/>
          <w:szCs w:val="15"/>
        </w:rPr>
        <w:t>。</w:t>
      </w:r>
    </w:p>
  </w:footnote>
  <w:footnote w:id="6">
    <w:p w14:paraId="0E393AE4" w14:textId="77777777" w:rsidR="00AF068F" w:rsidRPr="00F25718" w:rsidRDefault="00AF068F" w:rsidP="00F25718">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本分类规定需遵循特殊控制措施。请参见《美国联邦法规》第</w:t>
      </w:r>
      <w:r>
        <w:rPr>
          <w:rFonts w:ascii="Times New Roman" w:hAnsi="Times New Roman" w:cs="Times New Roman"/>
          <w:szCs w:val="15"/>
        </w:rPr>
        <w:t>21</w:t>
      </w:r>
      <w:r>
        <w:rPr>
          <w:rFonts w:ascii="Times New Roman" w:hAnsi="Times New Roman" w:cs="Times New Roman"/>
          <w:szCs w:val="15"/>
        </w:rPr>
        <w:t>篇第</w:t>
      </w:r>
      <w:r>
        <w:rPr>
          <w:rFonts w:ascii="Times New Roman" w:hAnsi="Times New Roman" w:cs="Times New Roman"/>
          <w:szCs w:val="15"/>
        </w:rPr>
        <w:t>892.1715</w:t>
      </w:r>
      <w:r>
        <w:rPr>
          <w:rFonts w:ascii="Times New Roman" w:hAnsi="Times New Roman" w:cs="Times New Roman"/>
          <w:szCs w:val="15"/>
        </w:rPr>
        <w:t>（</w:t>
      </w:r>
      <w:r>
        <w:rPr>
          <w:rFonts w:ascii="Times New Roman" w:hAnsi="Times New Roman" w:cs="Times New Roman"/>
          <w:szCs w:val="15"/>
        </w:rPr>
        <w:t>b</w:t>
      </w:r>
      <w:r>
        <w:rPr>
          <w:rFonts w:ascii="Times New Roman" w:hAnsi="Times New Roman" w:cs="Times New Roman"/>
          <w:szCs w:val="15"/>
        </w:rPr>
        <w:t>）条。在宣布的突发公共卫生事件期间，与本分类规定相关的特殊控制措施仍然有效。</w:t>
      </w:r>
    </w:p>
  </w:footnote>
  <w:footnote w:id="7">
    <w:p w14:paraId="4494FDB7" w14:textId="77777777" w:rsidR="00AF068F" w:rsidRPr="00F25718" w:rsidRDefault="00AF068F" w:rsidP="00F25718">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本分类规定需遵循特殊控制措施。请参见《美国联邦法规》第</w:t>
      </w:r>
      <w:r>
        <w:rPr>
          <w:rFonts w:ascii="Times New Roman" w:hAnsi="Times New Roman" w:cs="Times New Roman"/>
          <w:szCs w:val="15"/>
        </w:rPr>
        <w:t>21</w:t>
      </w:r>
      <w:r>
        <w:rPr>
          <w:rFonts w:ascii="Times New Roman" w:hAnsi="Times New Roman" w:cs="Times New Roman"/>
          <w:szCs w:val="15"/>
        </w:rPr>
        <w:t>篇第</w:t>
      </w:r>
      <w:r>
        <w:rPr>
          <w:rFonts w:ascii="Times New Roman" w:hAnsi="Times New Roman" w:cs="Times New Roman"/>
          <w:szCs w:val="15"/>
        </w:rPr>
        <w:t>892.2100</w:t>
      </w:r>
      <w:r>
        <w:rPr>
          <w:rFonts w:ascii="Times New Roman" w:hAnsi="Times New Roman" w:cs="Times New Roman"/>
          <w:szCs w:val="15"/>
        </w:rPr>
        <w:t>（</w:t>
      </w:r>
      <w:r>
        <w:rPr>
          <w:rFonts w:ascii="Times New Roman" w:hAnsi="Times New Roman" w:cs="Times New Roman"/>
          <w:szCs w:val="15"/>
        </w:rPr>
        <w:t>b</w:t>
      </w:r>
      <w:r>
        <w:rPr>
          <w:rFonts w:ascii="Times New Roman" w:hAnsi="Times New Roman" w:cs="Times New Roman"/>
          <w:szCs w:val="15"/>
        </w:rPr>
        <w:t>）条。在宣布的突发公共卫生事件期间，与本分类规定相关的特殊控制措施仍然有效。</w:t>
      </w:r>
    </w:p>
  </w:footnote>
  <w:footnote w:id="8">
    <w:p w14:paraId="22D63ADC" w14:textId="77777777" w:rsidR="00AF068F" w:rsidRPr="00F25718" w:rsidRDefault="00AF068F" w:rsidP="00F25718">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本分类规定需遵循特殊控制措施。请参见《美国联邦法规》第</w:t>
      </w:r>
      <w:r>
        <w:rPr>
          <w:rFonts w:ascii="Times New Roman" w:hAnsi="Times New Roman" w:cs="Times New Roman"/>
          <w:szCs w:val="15"/>
        </w:rPr>
        <w:t>21</w:t>
      </w:r>
      <w:r>
        <w:rPr>
          <w:rFonts w:ascii="Times New Roman" w:hAnsi="Times New Roman" w:cs="Times New Roman"/>
          <w:szCs w:val="15"/>
        </w:rPr>
        <w:t>篇第</w:t>
      </w:r>
      <w:r>
        <w:rPr>
          <w:rFonts w:ascii="Times New Roman" w:hAnsi="Times New Roman" w:cs="Times New Roman"/>
          <w:szCs w:val="15"/>
        </w:rPr>
        <w:t>892.2050</w:t>
      </w:r>
      <w:r>
        <w:rPr>
          <w:rFonts w:ascii="Times New Roman" w:hAnsi="Times New Roman" w:cs="Times New Roman"/>
          <w:szCs w:val="15"/>
        </w:rPr>
        <w:t>（</w:t>
      </w:r>
      <w:r>
        <w:rPr>
          <w:rFonts w:ascii="Times New Roman" w:hAnsi="Times New Roman" w:cs="Times New Roman"/>
          <w:szCs w:val="15"/>
        </w:rPr>
        <w:t>b</w:t>
      </w:r>
      <w:r>
        <w:rPr>
          <w:rFonts w:ascii="Times New Roman" w:hAnsi="Times New Roman" w:cs="Times New Roman"/>
          <w:szCs w:val="15"/>
        </w:rPr>
        <w:t>）条。在宣布的突发公共卫生事件期间，与本分类规定相关的特殊控制措施仍然有效。</w:t>
      </w:r>
    </w:p>
  </w:footnote>
  <w:footnote w:id="9">
    <w:p w14:paraId="0F9CDA8C" w14:textId="77777777" w:rsidR="00AF068F" w:rsidRPr="00F25718" w:rsidRDefault="00AF068F" w:rsidP="00F25718">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本分类规定需遵循特殊控制措施。请参见《美国联邦法规》第</w:t>
      </w:r>
      <w:r>
        <w:rPr>
          <w:rFonts w:ascii="Times New Roman" w:hAnsi="Times New Roman" w:cs="Times New Roman"/>
          <w:szCs w:val="15"/>
        </w:rPr>
        <w:t>21</w:t>
      </w:r>
      <w:r>
        <w:rPr>
          <w:rFonts w:ascii="Times New Roman" w:hAnsi="Times New Roman" w:cs="Times New Roman"/>
          <w:szCs w:val="15"/>
        </w:rPr>
        <w:t>篇第</w:t>
      </w:r>
      <w:r>
        <w:rPr>
          <w:rFonts w:ascii="Times New Roman" w:hAnsi="Times New Roman" w:cs="Times New Roman"/>
          <w:szCs w:val="15"/>
        </w:rPr>
        <w:t>892.2060</w:t>
      </w:r>
      <w:r>
        <w:rPr>
          <w:rFonts w:ascii="Times New Roman" w:hAnsi="Times New Roman" w:cs="Times New Roman"/>
          <w:szCs w:val="15"/>
        </w:rPr>
        <w:t>（</w:t>
      </w:r>
      <w:r>
        <w:rPr>
          <w:rFonts w:ascii="Times New Roman" w:hAnsi="Times New Roman" w:cs="Times New Roman"/>
          <w:szCs w:val="15"/>
        </w:rPr>
        <w:t>b</w:t>
      </w:r>
      <w:r>
        <w:rPr>
          <w:rFonts w:ascii="Times New Roman" w:hAnsi="Times New Roman" w:cs="Times New Roman"/>
          <w:szCs w:val="15"/>
        </w:rPr>
        <w:t>）条。在宣布的突发公共卫生事件期间，与本分类规定相关的特殊控制措施仍然有效。</w:t>
      </w:r>
    </w:p>
  </w:footnote>
  <w:footnote w:id="10">
    <w:p w14:paraId="0F78F16C" w14:textId="77777777" w:rsidR="00AF068F" w:rsidRPr="00F25718" w:rsidRDefault="00AF068F" w:rsidP="00F25718">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本分类规定需遵循特殊控制措施。请参见《美国联邦法规》第</w:t>
      </w:r>
      <w:r>
        <w:rPr>
          <w:rFonts w:ascii="Times New Roman" w:hAnsi="Times New Roman" w:cs="Times New Roman"/>
          <w:szCs w:val="15"/>
        </w:rPr>
        <w:t>21</w:t>
      </w:r>
      <w:r>
        <w:rPr>
          <w:rFonts w:ascii="Times New Roman" w:hAnsi="Times New Roman" w:cs="Times New Roman"/>
          <w:szCs w:val="15"/>
        </w:rPr>
        <w:t>篇第</w:t>
      </w:r>
      <w:r>
        <w:rPr>
          <w:rFonts w:ascii="Times New Roman" w:hAnsi="Times New Roman" w:cs="Times New Roman"/>
          <w:szCs w:val="15"/>
        </w:rPr>
        <w:t>892.2070</w:t>
      </w:r>
      <w:r>
        <w:rPr>
          <w:rFonts w:ascii="Times New Roman" w:hAnsi="Times New Roman" w:cs="Times New Roman"/>
          <w:szCs w:val="15"/>
        </w:rPr>
        <w:t>（</w:t>
      </w:r>
      <w:r>
        <w:rPr>
          <w:rFonts w:ascii="Times New Roman" w:hAnsi="Times New Roman" w:cs="Times New Roman"/>
          <w:szCs w:val="15"/>
        </w:rPr>
        <w:t>b</w:t>
      </w:r>
      <w:r>
        <w:rPr>
          <w:rFonts w:ascii="Times New Roman" w:hAnsi="Times New Roman" w:cs="Times New Roman"/>
          <w:szCs w:val="15"/>
        </w:rPr>
        <w:t>）条。在宣布的突发公共卫生事件期间，与本分类规定相关的特殊控制措施仍然有效。</w:t>
      </w:r>
    </w:p>
  </w:footnote>
  <w:footnote w:id="11">
    <w:p w14:paraId="2DD2776E" w14:textId="77777777" w:rsidR="00AF068F" w:rsidRPr="00F25718" w:rsidRDefault="00AF068F" w:rsidP="00F25718">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本分类规定需遵循特殊控制措施。请参见《美国联邦法规》第</w:t>
      </w:r>
      <w:r>
        <w:rPr>
          <w:rFonts w:ascii="Times New Roman" w:hAnsi="Times New Roman" w:cs="Times New Roman"/>
          <w:szCs w:val="15"/>
        </w:rPr>
        <w:t>21</w:t>
      </w:r>
      <w:r>
        <w:rPr>
          <w:rFonts w:ascii="Times New Roman" w:hAnsi="Times New Roman" w:cs="Times New Roman"/>
          <w:szCs w:val="15"/>
        </w:rPr>
        <w:t>篇第</w:t>
      </w:r>
      <w:r>
        <w:rPr>
          <w:rFonts w:ascii="Times New Roman" w:hAnsi="Times New Roman" w:cs="Times New Roman"/>
          <w:szCs w:val="15"/>
        </w:rPr>
        <w:t>892.2080</w:t>
      </w:r>
      <w:r>
        <w:rPr>
          <w:rFonts w:ascii="Times New Roman" w:hAnsi="Times New Roman" w:cs="Times New Roman"/>
          <w:szCs w:val="15"/>
        </w:rPr>
        <w:t>（</w:t>
      </w:r>
      <w:r>
        <w:rPr>
          <w:rFonts w:ascii="Times New Roman" w:hAnsi="Times New Roman" w:cs="Times New Roman"/>
          <w:szCs w:val="15"/>
        </w:rPr>
        <w:t>b</w:t>
      </w:r>
      <w:r>
        <w:rPr>
          <w:rFonts w:ascii="Times New Roman" w:hAnsi="Times New Roman" w:cs="Times New Roman"/>
          <w:szCs w:val="15"/>
        </w:rPr>
        <w:t>）条。在宣布的突发公共卫生事件期间，与本分类规定相关的特殊控制措施仍然有效。</w:t>
      </w:r>
    </w:p>
  </w:footnote>
  <w:footnote w:id="12">
    <w:p w14:paraId="7E3C7D77" w14:textId="77777777" w:rsidR="00AF068F" w:rsidRPr="00F25718" w:rsidRDefault="00AF068F" w:rsidP="00F25718">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本分类规定需遵循特殊控制措施。请参见《美国联邦法规》第</w:t>
      </w:r>
      <w:r>
        <w:rPr>
          <w:rFonts w:ascii="Times New Roman" w:hAnsi="Times New Roman" w:cs="Times New Roman"/>
          <w:szCs w:val="15"/>
        </w:rPr>
        <w:t>21</w:t>
      </w:r>
      <w:r>
        <w:rPr>
          <w:rFonts w:ascii="Times New Roman" w:hAnsi="Times New Roman" w:cs="Times New Roman"/>
          <w:szCs w:val="15"/>
        </w:rPr>
        <w:t>篇第</w:t>
      </w:r>
      <w:r>
        <w:rPr>
          <w:rFonts w:ascii="Times New Roman" w:hAnsi="Times New Roman" w:cs="Times New Roman"/>
          <w:szCs w:val="15"/>
        </w:rPr>
        <w:t>892.2090</w:t>
      </w:r>
      <w:r>
        <w:rPr>
          <w:rFonts w:ascii="Times New Roman" w:hAnsi="Times New Roman" w:cs="Times New Roman"/>
          <w:szCs w:val="15"/>
        </w:rPr>
        <w:t>（</w:t>
      </w:r>
      <w:r>
        <w:rPr>
          <w:rFonts w:ascii="Times New Roman" w:hAnsi="Times New Roman" w:cs="Times New Roman"/>
          <w:szCs w:val="15"/>
        </w:rPr>
        <w:t>b</w:t>
      </w:r>
      <w:r>
        <w:rPr>
          <w:rFonts w:ascii="Times New Roman" w:hAnsi="Times New Roman" w:cs="Times New Roman"/>
          <w:szCs w:val="15"/>
        </w:rPr>
        <w:t>）条。在宣布的突发公共卫生事件期间，与本分类规定相关的特殊控制措施仍然有效。</w:t>
      </w:r>
    </w:p>
  </w:footnote>
  <w:footnote w:id="13">
    <w:p w14:paraId="71A63B82"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有关导致要求制造商向</w:t>
      </w:r>
      <w:r>
        <w:rPr>
          <w:rFonts w:ascii="Times New Roman" w:hAnsi="Times New Roman" w:cs="Times New Roman"/>
          <w:szCs w:val="15"/>
        </w:rPr>
        <w:t>FDA</w:t>
      </w:r>
      <w:r>
        <w:rPr>
          <w:rFonts w:ascii="Times New Roman" w:hAnsi="Times New Roman" w:cs="Times New Roman"/>
          <w:szCs w:val="15"/>
        </w:rPr>
        <w:t>提交新上市前通知（</w:t>
      </w:r>
      <w:r>
        <w:rPr>
          <w:rFonts w:ascii="Times New Roman" w:hAnsi="Times New Roman" w:cs="Times New Roman"/>
          <w:szCs w:val="15"/>
        </w:rPr>
        <w:t>510</w:t>
      </w:r>
      <w:r>
        <w:rPr>
          <w:rFonts w:ascii="Times New Roman" w:hAnsi="Times New Roman" w:cs="Times New Roman"/>
          <w:szCs w:val="15"/>
        </w:rPr>
        <w:t>（</w:t>
      </w:r>
      <w:r>
        <w:rPr>
          <w:rFonts w:ascii="Times New Roman" w:hAnsi="Times New Roman" w:cs="Times New Roman"/>
          <w:szCs w:val="15"/>
        </w:rPr>
        <w:t>k</w:t>
      </w:r>
      <w:r>
        <w:rPr>
          <w:rFonts w:ascii="Times New Roman" w:hAnsi="Times New Roman" w:cs="Times New Roman"/>
          <w:szCs w:val="15"/>
        </w:rPr>
        <w:t>））修改的进一步指导，请参阅</w:t>
      </w:r>
      <w:r>
        <w:rPr>
          <w:rFonts w:ascii="Times New Roman" w:hAnsi="Times New Roman" w:cs="Times New Roman"/>
          <w:szCs w:val="15"/>
        </w:rPr>
        <w:t>“</w:t>
      </w:r>
      <w:r>
        <w:rPr>
          <w:rFonts w:ascii="Times New Roman" w:hAnsi="Times New Roman" w:cs="Times New Roman"/>
          <w:szCs w:val="15"/>
        </w:rPr>
        <w:t>决定何时提交现有器械更改</w:t>
      </w:r>
      <w:r>
        <w:rPr>
          <w:rFonts w:ascii="Times New Roman" w:hAnsi="Times New Roman" w:cs="Times New Roman"/>
          <w:szCs w:val="15"/>
        </w:rPr>
        <w:t>510</w:t>
      </w:r>
      <w:r>
        <w:rPr>
          <w:rFonts w:ascii="Times New Roman" w:hAnsi="Times New Roman" w:cs="Times New Roman"/>
          <w:szCs w:val="15"/>
        </w:rPr>
        <w:t>（</w:t>
      </w:r>
      <w:r>
        <w:rPr>
          <w:rFonts w:ascii="Times New Roman" w:hAnsi="Times New Roman" w:cs="Times New Roman"/>
          <w:szCs w:val="15"/>
        </w:rPr>
        <w:t>k</w:t>
      </w:r>
      <w:r>
        <w:rPr>
          <w:rFonts w:ascii="Times New Roman" w:hAnsi="Times New Roman" w:cs="Times New Roman"/>
          <w:szCs w:val="15"/>
        </w:rPr>
        <w:t>）：行业和美国食品药品监督管理局工作人员指南</w:t>
      </w:r>
      <w:r>
        <w:rPr>
          <w:rFonts w:ascii="Times New Roman" w:hAnsi="Times New Roman" w:cs="Times New Roman"/>
          <w:szCs w:val="15"/>
        </w:rPr>
        <w:t>”</w:t>
      </w:r>
      <w:r>
        <w:rPr>
          <w:rFonts w:ascii="Times New Roman" w:hAnsi="Times New Roman" w:cs="Times New Roman"/>
          <w:szCs w:val="15"/>
        </w:rPr>
        <w:t>，访问网址：</w:t>
      </w:r>
      <w:hyperlink r:id="rId5" w:history="1">
        <w:r>
          <w:rPr>
            <w:rStyle w:val="af"/>
            <w:rFonts w:ascii="Times New Roman" w:hAnsi="Times New Roman" w:cs="Times New Roman"/>
            <w:szCs w:val="15"/>
          </w:rPr>
          <w:t>https://www.fda.gov/regulatory-information/search-fda-guidance-documents/deciding-when-submit-510k-change-existing-device</w:t>
        </w:r>
      </w:hyperlink>
      <w:r>
        <w:rPr>
          <w:rFonts w:ascii="Times New Roman" w:hAnsi="Times New Roman" w:cs="Times New Roman"/>
          <w:szCs w:val="15"/>
        </w:rPr>
        <w:t>。</w:t>
      </w:r>
    </w:p>
  </w:footnote>
  <w:footnote w:id="14">
    <w:p w14:paraId="1145DF0B"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有关导致要求制造商向</w:t>
      </w:r>
      <w:r>
        <w:rPr>
          <w:rFonts w:ascii="Times New Roman" w:hAnsi="Times New Roman" w:cs="Times New Roman"/>
          <w:szCs w:val="15"/>
        </w:rPr>
        <w:t>FDA</w:t>
      </w:r>
      <w:r>
        <w:rPr>
          <w:rFonts w:ascii="Times New Roman" w:hAnsi="Times New Roman" w:cs="Times New Roman"/>
          <w:szCs w:val="15"/>
        </w:rPr>
        <w:t>提交</w:t>
      </w:r>
      <w:r>
        <w:rPr>
          <w:rFonts w:ascii="Times New Roman" w:hAnsi="Times New Roman" w:cs="Times New Roman"/>
          <w:szCs w:val="15"/>
        </w:rPr>
        <w:t>PMA</w:t>
      </w:r>
      <w:r>
        <w:rPr>
          <w:rFonts w:ascii="Times New Roman" w:hAnsi="Times New Roman" w:cs="Times New Roman"/>
          <w:szCs w:val="15"/>
        </w:rPr>
        <w:t>补充文件修改的进一步指导，请参阅</w:t>
      </w:r>
      <w:r>
        <w:rPr>
          <w:rFonts w:ascii="Times New Roman" w:hAnsi="Times New Roman" w:cs="Times New Roman"/>
          <w:szCs w:val="15"/>
        </w:rPr>
        <w:t>“</w:t>
      </w:r>
      <w:r>
        <w:rPr>
          <w:rFonts w:ascii="Times New Roman" w:hAnsi="Times New Roman" w:cs="Times New Roman"/>
          <w:szCs w:val="15"/>
        </w:rPr>
        <w:t>须经上市前批准（</w:t>
      </w:r>
      <w:r>
        <w:rPr>
          <w:rFonts w:ascii="Times New Roman" w:hAnsi="Times New Roman" w:cs="Times New Roman"/>
          <w:szCs w:val="15"/>
        </w:rPr>
        <w:t>PMA</w:t>
      </w:r>
      <w:r>
        <w:rPr>
          <w:rFonts w:ascii="Times New Roman" w:hAnsi="Times New Roman" w:cs="Times New Roman"/>
          <w:szCs w:val="15"/>
        </w:rPr>
        <w:t>）的器械修改</w:t>
      </w:r>
      <w:r>
        <w:rPr>
          <w:rFonts w:ascii="Times New Roman" w:hAnsi="Times New Roman" w:cs="Times New Roman"/>
          <w:szCs w:val="15"/>
        </w:rPr>
        <w:t xml:space="preserve"> - PMA</w:t>
      </w:r>
      <w:r>
        <w:rPr>
          <w:rFonts w:ascii="Times New Roman" w:hAnsi="Times New Roman" w:cs="Times New Roman"/>
          <w:szCs w:val="15"/>
        </w:rPr>
        <w:t>补充文件决策过程</w:t>
      </w:r>
      <w:r>
        <w:rPr>
          <w:rFonts w:ascii="Times New Roman" w:hAnsi="Times New Roman" w:cs="Times New Roman"/>
          <w:szCs w:val="15"/>
        </w:rPr>
        <w:t>”</w:t>
      </w:r>
      <w:r>
        <w:rPr>
          <w:rFonts w:ascii="Times New Roman" w:hAnsi="Times New Roman" w:cs="Times New Roman"/>
          <w:szCs w:val="15"/>
        </w:rPr>
        <w:t>，访问网址：</w:t>
      </w:r>
      <w:hyperlink r:id="rId6" w:history="1">
        <w:r>
          <w:rPr>
            <w:rStyle w:val="af"/>
            <w:rFonts w:ascii="Times New Roman" w:hAnsi="Times New Roman" w:cs="Times New Roman"/>
            <w:szCs w:val="15"/>
          </w:rPr>
          <w:t>https://www.fda.gov/regulatory-information/search-fda-guidance-documents/modifications-devices-subject-premarket-approval-pma-pma-supplement-decision-making-process</w:t>
        </w:r>
      </w:hyperlink>
      <w:r>
        <w:rPr>
          <w:rFonts w:ascii="Times New Roman" w:hAnsi="Times New Roman" w:cs="Times New Roman"/>
          <w:szCs w:val="15"/>
        </w:rPr>
        <w:t>。</w:t>
      </w:r>
    </w:p>
  </w:footnote>
  <w:footnote w:id="15">
    <w:p w14:paraId="408A635E"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对于能够提供或增加无线使用或远程使用功能的任何变更，制造商应制定并实施适当的网络安全控制措施，以确保器械网络安全和维护器械的功能和安全性。</w:t>
      </w:r>
      <w:r>
        <w:rPr>
          <w:rFonts w:ascii="Times New Roman" w:hAnsi="Times New Roman" w:cs="Times New Roman"/>
          <w:szCs w:val="15"/>
        </w:rPr>
        <w:t>FDA</w:t>
      </w:r>
      <w:r>
        <w:rPr>
          <w:rFonts w:ascii="Times New Roman" w:hAnsi="Times New Roman" w:cs="Times New Roman"/>
          <w:szCs w:val="15"/>
        </w:rPr>
        <w:t>建议，公司在进行此类设计变更时应参考以下</w:t>
      </w:r>
      <w:r>
        <w:rPr>
          <w:rFonts w:ascii="Times New Roman" w:hAnsi="Times New Roman" w:cs="Times New Roman"/>
          <w:szCs w:val="15"/>
        </w:rPr>
        <w:t>FDA</w:t>
      </w:r>
      <w:r>
        <w:rPr>
          <w:rFonts w:ascii="Times New Roman" w:hAnsi="Times New Roman" w:cs="Times New Roman"/>
          <w:szCs w:val="15"/>
        </w:rPr>
        <w:t>指导文件：</w:t>
      </w:r>
      <w:r>
        <w:rPr>
          <w:rFonts w:ascii="Times New Roman" w:hAnsi="Times New Roman" w:cs="Times New Roman"/>
          <w:szCs w:val="15"/>
        </w:rPr>
        <w:t>“</w:t>
      </w:r>
      <w:r>
        <w:rPr>
          <w:rFonts w:ascii="Times New Roman" w:hAnsi="Times New Roman" w:cs="Times New Roman"/>
          <w:szCs w:val="15"/>
        </w:rPr>
        <w:t>医疗器械所含软件上市前提交材料指南</w:t>
      </w:r>
      <w:r>
        <w:rPr>
          <w:rFonts w:ascii="Times New Roman" w:hAnsi="Times New Roman" w:cs="Times New Roman"/>
          <w:szCs w:val="15"/>
        </w:rPr>
        <w:t>”</w:t>
      </w:r>
      <w:r>
        <w:rPr>
          <w:rFonts w:ascii="Times New Roman" w:hAnsi="Times New Roman" w:cs="Times New Roman"/>
          <w:szCs w:val="15"/>
        </w:rPr>
        <w:t>，访问网址：</w:t>
      </w:r>
      <w:hyperlink r:id="rId7" w:history="1">
        <w:r>
          <w:rPr>
            <w:rStyle w:val="af"/>
            <w:rFonts w:ascii="Times New Roman" w:hAnsi="Times New Roman" w:cs="Times New Roman"/>
            <w:szCs w:val="15"/>
          </w:rPr>
          <w:t>https://www.fda.gov/regulatory-information/search-fda-guidance-documents/guidance-content-premarket-submissions-software-contained-medical-devices</w:t>
        </w:r>
      </w:hyperlink>
      <w:r>
        <w:rPr>
          <w:rFonts w:ascii="Times New Roman" w:hAnsi="Times New Roman" w:cs="Times New Roman"/>
          <w:szCs w:val="15"/>
        </w:rPr>
        <w:t>；</w:t>
      </w:r>
      <w:r>
        <w:rPr>
          <w:rFonts w:ascii="Times New Roman" w:hAnsi="Times New Roman" w:cs="Times New Roman"/>
          <w:szCs w:val="15"/>
        </w:rPr>
        <w:t>“</w:t>
      </w:r>
      <w:r>
        <w:rPr>
          <w:rFonts w:ascii="Times New Roman" w:hAnsi="Times New Roman" w:cs="Times New Roman"/>
          <w:szCs w:val="15"/>
        </w:rPr>
        <w:t>医疗器械网络安全管理上市前提交材料的内容</w:t>
      </w:r>
      <w:r>
        <w:rPr>
          <w:rFonts w:ascii="Times New Roman" w:hAnsi="Times New Roman" w:cs="Times New Roman"/>
          <w:szCs w:val="15"/>
        </w:rPr>
        <w:t>”</w:t>
      </w:r>
      <w:r>
        <w:rPr>
          <w:rFonts w:ascii="Times New Roman" w:hAnsi="Times New Roman" w:cs="Times New Roman"/>
          <w:szCs w:val="15"/>
        </w:rPr>
        <w:t>，访问网址：</w:t>
      </w:r>
      <w:hyperlink r:id="rId8" w:history="1">
        <w:r>
          <w:rPr>
            <w:rStyle w:val="af"/>
            <w:rFonts w:ascii="Times New Roman" w:hAnsi="Times New Roman" w:cs="Times New Roman"/>
            <w:szCs w:val="15"/>
          </w:rPr>
          <w:t>https://www.fda.gov/regulatory-information/search-fda-guidance-documents/content-premarket-submissions-management-cybersecurity-medical-devices-0</w:t>
        </w:r>
      </w:hyperlink>
      <w:r>
        <w:rPr>
          <w:rFonts w:ascii="Times New Roman" w:hAnsi="Times New Roman" w:cs="Times New Roman"/>
          <w:szCs w:val="15"/>
        </w:rPr>
        <w:t>；</w:t>
      </w:r>
      <w:r>
        <w:rPr>
          <w:rFonts w:ascii="Times New Roman" w:hAnsi="Times New Roman" w:cs="Times New Roman"/>
          <w:szCs w:val="15"/>
        </w:rPr>
        <w:t>“</w:t>
      </w:r>
      <w:r>
        <w:rPr>
          <w:rFonts w:ascii="Times New Roman" w:hAnsi="Times New Roman" w:cs="Times New Roman"/>
          <w:szCs w:val="15"/>
        </w:rPr>
        <w:t>医疗器械的射频无线技术</w:t>
      </w:r>
      <w:r>
        <w:rPr>
          <w:rFonts w:ascii="Times New Roman" w:hAnsi="Times New Roman" w:cs="Times New Roman"/>
          <w:szCs w:val="15"/>
        </w:rPr>
        <w:t>”</w:t>
      </w:r>
      <w:r>
        <w:rPr>
          <w:rFonts w:ascii="Times New Roman" w:hAnsi="Times New Roman" w:cs="Times New Roman"/>
          <w:szCs w:val="15"/>
        </w:rPr>
        <w:t>，访问网址：</w:t>
      </w:r>
      <w:hyperlink r:id="rId9" w:history="1">
        <w:r>
          <w:rPr>
            <w:rStyle w:val="af"/>
            <w:rFonts w:ascii="Times New Roman" w:hAnsi="Times New Roman" w:cs="Times New Roman"/>
            <w:szCs w:val="15"/>
          </w:rPr>
          <w:t>https://www.fda.gov/regulatory-information/search-fda-guidance-documents/radio-frequency-wireless-technology-medical-devices-guidance-industry-and-fda-staff</w:t>
        </w:r>
      </w:hyperlink>
      <w:r>
        <w:rPr>
          <w:rFonts w:ascii="Times New Roman" w:hAnsi="Times New Roman" w:cs="Times New Roman"/>
          <w:szCs w:val="15"/>
        </w:rPr>
        <w:t>；以及</w:t>
      </w:r>
      <w:r>
        <w:rPr>
          <w:rFonts w:ascii="Times New Roman" w:hAnsi="Times New Roman" w:cs="Times New Roman"/>
          <w:szCs w:val="15"/>
        </w:rPr>
        <w:t>“</w:t>
      </w:r>
      <w:r>
        <w:rPr>
          <w:rFonts w:ascii="Times New Roman" w:hAnsi="Times New Roman" w:cs="Times New Roman"/>
          <w:szCs w:val="15"/>
        </w:rPr>
        <w:t>可互操作器械的设计考虑因素和上市前提交建议</w:t>
      </w:r>
      <w:r>
        <w:rPr>
          <w:rFonts w:ascii="Times New Roman" w:hAnsi="Times New Roman" w:cs="Times New Roman"/>
          <w:szCs w:val="15"/>
        </w:rPr>
        <w:t>”</w:t>
      </w:r>
      <w:r>
        <w:rPr>
          <w:rFonts w:ascii="Times New Roman" w:hAnsi="Times New Roman" w:cs="Times New Roman"/>
          <w:szCs w:val="15"/>
        </w:rPr>
        <w:t>，访问网址：</w:t>
      </w:r>
      <w:hyperlink r:id="rId10" w:history="1">
        <w:r>
          <w:rPr>
            <w:rStyle w:val="af"/>
            <w:rFonts w:ascii="Times New Roman" w:hAnsi="Times New Roman" w:cs="Times New Roman"/>
            <w:szCs w:val="15"/>
          </w:rPr>
          <w:t>https://www.fda.gov/regulatory-information/search-fda-guidance-documents/design-considerations-and-pre-market-submission-recommendations-interoperable-medical-devices</w:t>
        </w:r>
      </w:hyperlink>
      <w:r>
        <w:rPr>
          <w:rFonts w:ascii="Times New Roman" w:hAnsi="Times New Roman" w:cs="Times New Roman"/>
          <w:szCs w:val="15"/>
        </w:rPr>
        <w:t>。</w:t>
      </w:r>
    </w:p>
  </w:footnote>
  <w:footnote w:id="16">
    <w:p w14:paraId="1812D3BC" w14:textId="77777777" w:rsidR="00AF068F" w:rsidRPr="00F25718" w:rsidRDefault="00AF068F" w:rsidP="00F25718">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关于示例，请参见</w:t>
      </w:r>
      <w:r>
        <w:rPr>
          <w:rFonts w:ascii="Times New Roman" w:hAnsi="Times New Roman" w:cs="Times New Roman"/>
          <w:szCs w:val="15"/>
        </w:rPr>
        <w:t>Volpicelli</w:t>
      </w:r>
      <w:r>
        <w:rPr>
          <w:rFonts w:ascii="Times New Roman" w:hAnsi="Times New Roman" w:cs="Times New Roman"/>
          <w:szCs w:val="15"/>
        </w:rPr>
        <w:t>等人的</w:t>
      </w:r>
      <w:r>
        <w:rPr>
          <w:rFonts w:ascii="Times New Roman" w:hAnsi="Times New Roman" w:cs="Times New Roman"/>
          <w:szCs w:val="15"/>
        </w:rPr>
        <w:t>“</w:t>
      </w:r>
      <w:r>
        <w:rPr>
          <w:rFonts w:ascii="Times New Roman" w:hAnsi="Times New Roman" w:cs="Times New Roman"/>
          <w:szCs w:val="15"/>
        </w:rPr>
        <w:t>国际即时肺部超声循证建议</w:t>
      </w:r>
      <w:r>
        <w:rPr>
          <w:rFonts w:ascii="Times New Roman" w:hAnsi="Times New Roman" w:cs="Times New Roman"/>
          <w:szCs w:val="15"/>
        </w:rPr>
        <w:t>”</w:t>
      </w:r>
      <w:r>
        <w:rPr>
          <w:rFonts w:ascii="Times New Roman" w:hAnsi="Times New Roman" w:cs="Times New Roman"/>
          <w:szCs w:val="15"/>
        </w:rPr>
        <w:t>，重症监护医学（</w:t>
      </w:r>
      <w:r>
        <w:rPr>
          <w:rFonts w:ascii="Times New Roman" w:hAnsi="Times New Roman" w:cs="Times New Roman"/>
          <w:szCs w:val="15"/>
        </w:rPr>
        <w:t>2012</w:t>
      </w:r>
      <w:r>
        <w:rPr>
          <w:rFonts w:ascii="Times New Roman" w:hAnsi="Times New Roman" w:cs="Times New Roman"/>
          <w:szCs w:val="15"/>
        </w:rPr>
        <w:t>）</w:t>
      </w:r>
      <w:r>
        <w:rPr>
          <w:rFonts w:ascii="Times New Roman" w:hAnsi="Times New Roman" w:cs="Times New Roman"/>
          <w:szCs w:val="15"/>
        </w:rPr>
        <w:t>38:577–591</w:t>
      </w:r>
      <w:r>
        <w:rPr>
          <w:rFonts w:ascii="Times New Roman" w:hAnsi="Times New Roman" w:cs="Times New Roman"/>
          <w:szCs w:val="15"/>
        </w:rPr>
        <w:t>。</w:t>
      </w:r>
    </w:p>
  </w:footnote>
  <w:footnote w:id="17">
    <w:p w14:paraId="25518AD2" w14:textId="77777777" w:rsidR="00AF068F" w:rsidRPr="00F25718" w:rsidRDefault="00AF068F" w:rsidP="00F25718">
      <w:pPr>
        <w:pStyle w:val="af0"/>
        <w:jc w:val="both"/>
        <w:rPr>
          <w:rFonts w:ascii="Times New Roman" w:hAnsi="Times New Roman" w:cs="Times New Roman"/>
        </w:rPr>
      </w:pPr>
      <w:r>
        <w:rPr>
          <w:rStyle w:val="af2"/>
          <w:rFonts w:ascii="Times New Roman" w:hAnsi="Times New Roman" w:cs="Times New Roman"/>
        </w:rPr>
        <w:footnoteRef/>
      </w:r>
      <w:hyperlink r:id="rId11" w:history="1">
        <w:r>
          <w:rPr>
            <w:rStyle w:val="af"/>
            <w:rFonts w:ascii="Times New Roman" w:hAnsi="Times New Roman" w:cs="Times New Roman"/>
            <w:szCs w:val="15"/>
          </w:rPr>
          <w:t>https://www.fda.gov/regulatory-information/search-fda-guidance-documents/marketing-clearance-diagnostic-ultrasound-systems-and-transducers</w:t>
        </w:r>
      </w:hyperlink>
    </w:p>
  </w:footnote>
  <w:footnote w:id="18">
    <w:p w14:paraId="4447649E" w14:textId="77777777" w:rsidR="00AF068F" w:rsidRPr="00F25718" w:rsidRDefault="00AF068F" w:rsidP="00F25718">
      <w:pPr>
        <w:pStyle w:val="af0"/>
        <w:jc w:val="both"/>
        <w:rPr>
          <w:rFonts w:ascii="Times New Roman" w:hAnsi="Times New Roman" w:cs="Times New Roman"/>
        </w:rPr>
      </w:pPr>
      <w:r>
        <w:rPr>
          <w:rStyle w:val="af2"/>
          <w:rFonts w:ascii="Times New Roman" w:hAnsi="Times New Roman" w:cs="Times New Roman"/>
        </w:rPr>
        <w:footnoteRef/>
      </w:r>
      <w:hyperlink r:id="rId12" w:history="1">
        <w:r>
          <w:rPr>
            <w:rStyle w:val="af"/>
            <w:rFonts w:ascii="Times New Roman" w:hAnsi="Times New Roman" w:cs="Times New Roman"/>
            <w:szCs w:val="15"/>
          </w:rPr>
          <w:t>https://www.accessdata.fda.gov/scripts/cdrh/cfdocs/cfStandards/search.cfm</w:t>
        </w:r>
      </w:hyperlink>
      <w:r>
        <w:rPr>
          <w:rFonts w:ascii="Times New Roman" w:hAnsi="Times New Roman" w:cs="Times New Roman"/>
          <w:szCs w:val="15"/>
        </w:rPr>
        <w:t>.</w:t>
      </w:r>
    </w:p>
  </w:footnote>
  <w:footnote w:id="19">
    <w:p w14:paraId="01EBE26F" w14:textId="77777777" w:rsidR="00AF068F" w:rsidRPr="00F25718" w:rsidRDefault="00AF068F" w:rsidP="00F25718">
      <w:pPr>
        <w:pStyle w:val="af0"/>
        <w:jc w:val="both"/>
        <w:rPr>
          <w:rFonts w:ascii="Times New Roman" w:hAnsi="Times New Roman" w:cs="Times New Roman"/>
        </w:rPr>
      </w:pPr>
      <w:r>
        <w:rPr>
          <w:rStyle w:val="af2"/>
          <w:rFonts w:ascii="Times New Roman" w:hAnsi="Times New Roman" w:cs="Times New Roman"/>
        </w:rPr>
        <w:footnoteRef/>
      </w:r>
      <w:hyperlink r:id="rId13" w:history="1">
        <w:r>
          <w:rPr>
            <w:rStyle w:val="af"/>
            <w:rFonts w:ascii="Times New Roman" w:hAnsi="Times New Roman" w:cs="Times New Roman"/>
            <w:szCs w:val="15"/>
          </w:rPr>
          <w:t>https://www.fda.gov/regulatory-information/search-fda-guidance-documents/appropriate-use-voluntary-consensus-standards-premarket-submissions-medical-devices</w:t>
        </w:r>
      </w:hyperlink>
      <w:r>
        <w:rPr>
          <w:rFonts w:ascii="Times New Roman" w:hAnsi="Times New Roman" w:cs="Times New Roman"/>
          <w:szCs w:val="15"/>
        </w:rPr>
        <w:t>.</w:t>
      </w:r>
    </w:p>
  </w:footnote>
  <w:footnote w:id="20">
    <w:p w14:paraId="515A786A" w14:textId="77777777" w:rsidR="00AF068F" w:rsidRPr="00F25718" w:rsidRDefault="00AF068F" w:rsidP="00F25718">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对于在标签方面受限于特殊控制措施的已许可器械的修改，</w:t>
      </w:r>
      <w:r>
        <w:rPr>
          <w:rFonts w:ascii="Times New Roman" w:hAnsi="Times New Roman" w:cs="Times New Roman"/>
          <w:szCs w:val="15"/>
        </w:rPr>
        <w:t>FDA</w:t>
      </w:r>
      <w:r>
        <w:rPr>
          <w:rFonts w:ascii="Times New Roman" w:hAnsi="Times New Roman" w:cs="Times New Roman"/>
          <w:szCs w:val="15"/>
        </w:rPr>
        <w:t>认为，符合此类特殊控制措施的制造商也将遵循第</w:t>
      </w:r>
      <w:r>
        <w:rPr>
          <w:rFonts w:ascii="Times New Roman" w:hAnsi="Times New Roman" w:cs="Times New Roman"/>
          <w:szCs w:val="15"/>
        </w:rPr>
        <w:t>IV.E</w:t>
      </w:r>
      <w:r>
        <w:rPr>
          <w:rFonts w:ascii="Times New Roman" w:hAnsi="Times New Roman" w:cs="Times New Roman"/>
          <w:szCs w:val="15"/>
        </w:rPr>
        <w:t>节中的推荐标签元素要求。</w:t>
      </w:r>
    </w:p>
  </w:footnote>
  <w:footnote w:id="21">
    <w:p w14:paraId="16CA6E47"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不同的制造商通常采用不同的缓解措施解决方案，其中包括在其他措施中的贴标。</w:t>
      </w:r>
    </w:p>
  </w:footnote>
  <w:footnote w:id="22">
    <w:p w14:paraId="6EF55642"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参见</w:t>
      </w:r>
      <w:r>
        <w:rPr>
          <w:rFonts w:ascii="Times New Roman" w:hAnsi="Times New Roman" w:cs="Times New Roman"/>
          <w:szCs w:val="15"/>
        </w:rPr>
        <w:t>新冠肺炎疫情期间胸部成像在患者管理中的作用：费莱舍尔学会跨国共识声明，访问网址：</w:t>
      </w:r>
      <w:hyperlink r:id="rId14" w:history="1">
        <w:r>
          <w:rPr>
            <w:rStyle w:val="af"/>
            <w:rFonts w:ascii="Times New Roman" w:hAnsi="Times New Roman" w:cs="Times New Roman"/>
            <w:szCs w:val="15"/>
          </w:rPr>
          <w:t>https://pubs.rsna.org/doi/10.1148/radiol.2020201365</w:t>
        </w:r>
      </w:hyperlink>
      <w:r>
        <w:rPr>
          <w:rFonts w:ascii="Times New Roman" w:hAnsi="Times New Roman" w:cs="Times New Roman"/>
          <w:szCs w:val="15"/>
        </w:rPr>
        <w:t>。</w:t>
      </w:r>
    </w:p>
  </w:footnote>
  <w:footnote w:id="23">
    <w:p w14:paraId="54FB1238"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请见</w:t>
      </w:r>
      <w:hyperlink r:id="rId15" w:history="1">
        <w:r>
          <w:rPr>
            <w:rStyle w:val="af"/>
            <w:rFonts w:ascii="Times New Roman" w:hAnsi="Times New Roman" w:cs="Times New Roman"/>
            <w:szCs w:val="15"/>
          </w:rPr>
          <w:t>https://www.acr.org/Advocacy-and-Economics/ACR-Position-Statements/Recommendations-for-Chest-Radiography-and-CT-for-Suspected-COVID19-Infection</w:t>
        </w:r>
      </w:hyperlink>
      <w:r>
        <w:rPr>
          <w:rFonts w:ascii="Times New Roman" w:hAnsi="Times New Roman" w:cs="Times New Roman"/>
          <w:szCs w:val="15"/>
        </w:rPr>
        <w:t>。</w:t>
      </w:r>
    </w:p>
  </w:footnote>
  <w:footnote w:id="24">
    <w:p w14:paraId="3EF6CC14"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参见</w:t>
      </w:r>
      <w:r>
        <w:rPr>
          <w:rFonts w:ascii="Times New Roman" w:hAnsi="Times New Roman" w:cs="Times New Roman"/>
          <w:szCs w:val="15"/>
        </w:rPr>
        <w:t>美国医学超声学会（</w:t>
      </w:r>
      <w:r>
        <w:rPr>
          <w:rFonts w:ascii="Times New Roman" w:hAnsi="Times New Roman" w:cs="Times New Roman"/>
          <w:szCs w:val="15"/>
        </w:rPr>
        <w:t>AIUM</w:t>
      </w:r>
      <w:r>
        <w:rPr>
          <w:rFonts w:ascii="Times New Roman" w:hAnsi="Times New Roman" w:cs="Times New Roman"/>
          <w:szCs w:val="15"/>
        </w:rPr>
        <w:t>）官方声明：患者之间外用和内用超声换能器与设备清洁和制备以及超声耦合凝胶安全操作和使用指南。网址：</w:t>
      </w:r>
      <w:hyperlink r:id="rId16" w:history="1">
        <w:r>
          <w:rPr>
            <w:rStyle w:val="af"/>
            <w:rFonts w:ascii="Times New Roman" w:hAnsi="Times New Roman" w:cs="Times New Roman"/>
            <w:szCs w:val="15"/>
          </w:rPr>
          <w:t>https://www.aium.org/officialStatements/57</w:t>
        </w:r>
      </w:hyperlink>
      <w:r>
        <w:rPr>
          <w:rFonts w:ascii="Times New Roman" w:hAnsi="Times New Roman" w:cs="Times New Roman"/>
          <w:szCs w:val="15"/>
        </w:rPr>
        <w:t>。</w:t>
      </w:r>
    </w:p>
  </w:footnote>
  <w:footnote w:id="25">
    <w:p w14:paraId="1CFFFE06"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参见</w:t>
      </w:r>
      <w:r>
        <w:rPr>
          <w:rFonts w:ascii="Times New Roman" w:hAnsi="Times New Roman" w:cs="Times New Roman"/>
          <w:szCs w:val="15"/>
        </w:rPr>
        <w:t>新冠肺炎防护快速指南</w:t>
      </w:r>
      <w:r>
        <w:rPr>
          <w:rFonts w:ascii="Times New Roman" w:hAnsi="Times New Roman" w:cs="Times New Roman"/>
          <w:szCs w:val="15"/>
        </w:rPr>
        <w:t xml:space="preserve"> - </w:t>
      </w:r>
      <w:r>
        <w:rPr>
          <w:rFonts w:ascii="Times New Roman" w:hAnsi="Times New Roman" w:cs="Times New Roman"/>
          <w:szCs w:val="15"/>
        </w:rPr>
        <w:t>患者和超声机构防护。网址：</w:t>
      </w:r>
      <w:hyperlink r:id="rId17" w:history="1">
        <w:r>
          <w:rPr>
            <w:rStyle w:val="af"/>
            <w:rFonts w:ascii="Times New Roman" w:hAnsi="Times New Roman" w:cs="Times New Roman"/>
            <w:szCs w:val="15"/>
          </w:rPr>
          <w:t>https://aium.s3.amazonaws.com/covid19/Covid19_Quick_Guide_UTEG.pdf</w:t>
        </w:r>
      </w:hyperlink>
      <w:r>
        <w:rPr>
          <w:rFonts w:ascii="Times New Roman" w:hAnsi="Times New Roman" w:cs="Times New Roman"/>
          <w:szCs w:val="15"/>
        </w:rPr>
        <w:t>。</w:t>
      </w:r>
    </w:p>
  </w:footnote>
  <w:footnote w:id="26">
    <w:p w14:paraId="23C0EF18"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参见</w:t>
      </w:r>
      <w:r>
        <w:rPr>
          <w:rFonts w:ascii="Times New Roman" w:hAnsi="Times New Roman" w:cs="Times New Roman"/>
          <w:szCs w:val="15"/>
        </w:rPr>
        <w:t>新冠肺炎防护快速指南</w:t>
      </w:r>
      <w:r>
        <w:rPr>
          <w:rFonts w:ascii="Times New Roman" w:hAnsi="Times New Roman" w:cs="Times New Roman"/>
          <w:szCs w:val="15"/>
        </w:rPr>
        <w:t xml:space="preserve"> - </w:t>
      </w:r>
      <w:r>
        <w:rPr>
          <w:rFonts w:ascii="Times New Roman" w:hAnsi="Times New Roman" w:cs="Times New Roman"/>
          <w:szCs w:val="15"/>
        </w:rPr>
        <w:t>超声换能器、设备和凝胶。网址：</w:t>
      </w:r>
      <w:hyperlink r:id="rId18" w:history="1">
        <w:r>
          <w:rPr>
            <w:rStyle w:val="af"/>
            <w:rFonts w:ascii="Times New Roman" w:hAnsi="Times New Roman" w:cs="Times New Roman"/>
            <w:szCs w:val="15"/>
          </w:rPr>
          <w:t>https://aium.s3.amazonaws.com/covid19/Covid19_Quick_Guide_UTEG.pdf</w:t>
        </w:r>
      </w:hyperlink>
      <w:r>
        <w:rPr>
          <w:rFonts w:ascii="Times New Roman" w:hAnsi="Times New Roman" w:cs="Times New Roman"/>
          <w:szCs w:val="15"/>
        </w:rPr>
        <w:t>。</w:t>
      </w:r>
    </w:p>
  </w:footnote>
  <w:footnote w:id="27">
    <w:p w14:paraId="3BA12710"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北美放射学会关于报告新冠肺炎相关胸部计算机断层扫描表现的专家共识声明。由胸部放射学会、美国放射学会、以及北美放射学会（</w:t>
      </w:r>
      <w:r>
        <w:rPr>
          <w:rFonts w:ascii="Times New Roman" w:hAnsi="Times New Roman" w:cs="Times New Roman"/>
          <w:szCs w:val="15"/>
        </w:rPr>
        <w:t>RSNA</w:t>
      </w:r>
      <w:r>
        <w:rPr>
          <w:rFonts w:ascii="Times New Roman" w:hAnsi="Times New Roman" w:cs="Times New Roman"/>
          <w:szCs w:val="15"/>
        </w:rPr>
        <w:t>）批准，放射学：心胸成像（第</w:t>
      </w:r>
      <w:r>
        <w:rPr>
          <w:rFonts w:ascii="Times New Roman" w:hAnsi="Times New Roman" w:cs="Times New Roman"/>
          <w:szCs w:val="15"/>
        </w:rPr>
        <w:t>2</w:t>
      </w:r>
      <w:r>
        <w:rPr>
          <w:rFonts w:ascii="Times New Roman" w:hAnsi="Times New Roman" w:cs="Times New Roman"/>
          <w:szCs w:val="15"/>
        </w:rPr>
        <w:t>卷，网络第</w:t>
      </w:r>
      <w:r>
        <w:rPr>
          <w:rFonts w:ascii="Times New Roman" w:hAnsi="Times New Roman" w:cs="Times New Roman"/>
          <w:szCs w:val="15"/>
        </w:rPr>
        <w:t>2</w:t>
      </w:r>
      <w:r>
        <w:rPr>
          <w:rFonts w:ascii="Times New Roman" w:hAnsi="Times New Roman" w:cs="Times New Roman"/>
          <w:szCs w:val="15"/>
        </w:rPr>
        <w:t>版：</w:t>
      </w:r>
      <w:r>
        <w:rPr>
          <w:rFonts w:ascii="Times New Roman" w:hAnsi="Times New Roman" w:cs="Times New Roman"/>
          <w:szCs w:val="15"/>
        </w:rPr>
        <w:t>2020</w:t>
      </w:r>
      <w:r>
        <w:rPr>
          <w:rFonts w:ascii="Times New Roman" w:hAnsi="Times New Roman" w:cs="Times New Roman"/>
          <w:szCs w:val="15"/>
        </w:rPr>
        <w:t>年</w:t>
      </w:r>
      <w:r>
        <w:rPr>
          <w:rFonts w:ascii="Times New Roman" w:hAnsi="Times New Roman" w:cs="Times New Roman"/>
          <w:szCs w:val="15"/>
        </w:rPr>
        <w:t>3</w:t>
      </w:r>
      <w:r>
        <w:rPr>
          <w:rFonts w:ascii="Times New Roman" w:hAnsi="Times New Roman" w:cs="Times New Roman"/>
          <w:szCs w:val="15"/>
        </w:rPr>
        <w:t>月</w:t>
      </w:r>
      <w:r>
        <w:rPr>
          <w:rFonts w:ascii="Times New Roman" w:hAnsi="Times New Roman" w:cs="Times New Roman"/>
          <w:szCs w:val="15"/>
        </w:rPr>
        <w:t>25</w:t>
      </w:r>
      <w:r>
        <w:rPr>
          <w:rFonts w:ascii="Times New Roman" w:hAnsi="Times New Roman" w:cs="Times New Roman"/>
          <w:szCs w:val="15"/>
        </w:rPr>
        <w:t>日）</w:t>
      </w:r>
      <w:hyperlink r:id="rId19" w:history="1">
        <w:r>
          <w:rPr>
            <w:rStyle w:val="af"/>
            <w:rFonts w:ascii="Times New Roman" w:hAnsi="Times New Roman" w:cs="Times New Roman"/>
            <w:szCs w:val="15"/>
          </w:rPr>
          <w:t>https://pubs.rsna.org/doi/10.1148/ryct.2020200152</w:t>
        </w:r>
      </w:hyperlink>
      <w:r>
        <w:rPr>
          <w:rFonts w:ascii="Times New Roman" w:hAnsi="Times New Roman" w:cs="Times New Roman"/>
          <w:szCs w:val="15"/>
        </w:rPr>
        <w:t>。</w:t>
      </w:r>
    </w:p>
  </w:footnote>
  <w:footnote w:id="28">
    <w:p w14:paraId="30646542" w14:textId="77777777" w:rsidR="00AF068F" w:rsidRPr="00F25718" w:rsidRDefault="00AF068F" w:rsidP="00F25718">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本建议不适用于具有此类</w:t>
      </w:r>
      <w:r w:rsidR="00891830">
        <w:rPr>
          <w:rFonts w:ascii="Times New Roman" w:hAnsi="Times New Roman" w:cs="Times New Roman"/>
          <w:szCs w:val="15"/>
        </w:rPr>
        <w:t>适应证</w:t>
      </w:r>
      <w:r>
        <w:rPr>
          <w:rFonts w:ascii="Times New Roman" w:hAnsi="Times New Roman" w:cs="Times New Roman"/>
          <w:szCs w:val="15"/>
        </w:rPr>
        <w:t>上市许可的器械。</w:t>
      </w:r>
    </w:p>
  </w:footnote>
  <w:footnote w:id="29">
    <w:p w14:paraId="168D63A7" w14:textId="77777777" w:rsidR="00AF068F" w:rsidRPr="00F25718" w:rsidRDefault="00AF068F" w:rsidP="00F25718">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《治愈法案》规定，如果软件符合《</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513</w:t>
      </w:r>
      <w:r>
        <w:rPr>
          <w:rFonts w:ascii="Times New Roman" w:hAnsi="Times New Roman" w:cs="Times New Roman"/>
          <w:szCs w:val="15"/>
        </w:rPr>
        <w:t>（</w:t>
      </w:r>
      <w:r>
        <w:rPr>
          <w:rFonts w:ascii="Times New Roman" w:hAnsi="Times New Roman" w:cs="Times New Roman"/>
          <w:szCs w:val="15"/>
        </w:rPr>
        <w:t>a</w:t>
      </w:r>
      <w:r>
        <w:rPr>
          <w:rFonts w:ascii="Times New Roman" w:hAnsi="Times New Roman" w:cs="Times New Roman"/>
          <w:szCs w:val="15"/>
        </w:rPr>
        <w:t>）（</w:t>
      </w:r>
      <w:r>
        <w:rPr>
          <w:rFonts w:ascii="Times New Roman" w:hAnsi="Times New Roman" w:cs="Times New Roman"/>
          <w:szCs w:val="15"/>
        </w:rPr>
        <w:t>1</w:t>
      </w:r>
      <w:r>
        <w:rPr>
          <w:rFonts w:ascii="Times New Roman" w:hAnsi="Times New Roman" w:cs="Times New Roman"/>
          <w:szCs w:val="15"/>
        </w:rPr>
        <w:t>）（</w:t>
      </w:r>
      <w:r>
        <w:rPr>
          <w:rFonts w:ascii="Times New Roman" w:hAnsi="Times New Roman" w:cs="Times New Roman"/>
          <w:szCs w:val="15"/>
        </w:rPr>
        <w:t>c</w:t>
      </w:r>
      <w:r>
        <w:rPr>
          <w:rFonts w:ascii="Times New Roman" w:hAnsi="Times New Roman" w:cs="Times New Roman"/>
          <w:szCs w:val="15"/>
        </w:rPr>
        <w:t>）条中的标准，或该软件用于制造和输送血液以及血液成分，以帮助预防人体疾病，则不会将《</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520</w:t>
      </w:r>
      <w:r>
        <w:rPr>
          <w:rFonts w:ascii="Times New Roman" w:hAnsi="Times New Roman" w:cs="Times New Roman"/>
          <w:szCs w:val="15"/>
        </w:rPr>
        <w:t>（</w:t>
      </w:r>
      <w:r>
        <w:rPr>
          <w:rFonts w:ascii="Times New Roman" w:hAnsi="Times New Roman" w:cs="Times New Roman"/>
          <w:szCs w:val="15"/>
        </w:rPr>
        <w:t>o</w:t>
      </w:r>
      <w:r>
        <w:rPr>
          <w:rFonts w:ascii="Times New Roman" w:hAnsi="Times New Roman" w:cs="Times New Roman"/>
          <w:szCs w:val="15"/>
        </w:rPr>
        <w:t>）（</w:t>
      </w:r>
      <w:r>
        <w:rPr>
          <w:rFonts w:ascii="Times New Roman" w:hAnsi="Times New Roman" w:cs="Times New Roman"/>
          <w:szCs w:val="15"/>
        </w:rPr>
        <w:t>1</w:t>
      </w:r>
      <w:r>
        <w:rPr>
          <w:rFonts w:ascii="Times New Roman" w:hAnsi="Times New Roman" w:cs="Times New Roman"/>
          <w:szCs w:val="15"/>
        </w:rPr>
        <w:t>）（</w:t>
      </w:r>
      <w:r>
        <w:rPr>
          <w:rFonts w:ascii="Times New Roman" w:hAnsi="Times New Roman" w:cs="Times New Roman"/>
          <w:szCs w:val="15"/>
        </w:rPr>
        <w:t>E</w:t>
      </w:r>
      <w:r>
        <w:rPr>
          <w:rFonts w:ascii="Times New Roman" w:hAnsi="Times New Roman" w:cs="Times New Roman"/>
          <w:szCs w:val="15"/>
        </w:rPr>
        <w:t>）条中所述的软件功能排除在第</w:t>
      </w:r>
      <w:r>
        <w:rPr>
          <w:rFonts w:ascii="Times New Roman" w:hAnsi="Times New Roman" w:cs="Times New Roman"/>
          <w:szCs w:val="15"/>
        </w:rPr>
        <w:t>201</w:t>
      </w:r>
      <w:r>
        <w:rPr>
          <w:rFonts w:ascii="Times New Roman" w:hAnsi="Times New Roman" w:cs="Times New Roman"/>
          <w:szCs w:val="15"/>
        </w:rPr>
        <w:t>（</w:t>
      </w:r>
      <w:r>
        <w:rPr>
          <w:rFonts w:ascii="Times New Roman" w:hAnsi="Times New Roman" w:cs="Times New Roman"/>
          <w:szCs w:val="15"/>
        </w:rPr>
        <w:t>h</w:t>
      </w:r>
      <w:r>
        <w:rPr>
          <w:rFonts w:ascii="Times New Roman" w:hAnsi="Times New Roman" w:cs="Times New Roman"/>
          <w:szCs w:val="15"/>
        </w:rPr>
        <w:t>）条中的器械定义之外；《</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520</w:t>
      </w:r>
      <w:r>
        <w:rPr>
          <w:rFonts w:ascii="Times New Roman" w:hAnsi="Times New Roman" w:cs="Times New Roman"/>
          <w:szCs w:val="15"/>
        </w:rPr>
        <w:t>（</w:t>
      </w:r>
      <w:r>
        <w:rPr>
          <w:rFonts w:ascii="Times New Roman" w:hAnsi="Times New Roman" w:cs="Times New Roman"/>
          <w:szCs w:val="15"/>
        </w:rPr>
        <w:t>o</w:t>
      </w:r>
      <w:r>
        <w:rPr>
          <w:rFonts w:ascii="Times New Roman" w:hAnsi="Times New Roman" w:cs="Times New Roman"/>
          <w:szCs w:val="15"/>
        </w:rPr>
        <w:t>）（</w:t>
      </w:r>
      <w:r>
        <w:rPr>
          <w:rFonts w:ascii="Times New Roman" w:hAnsi="Times New Roman" w:cs="Times New Roman"/>
          <w:szCs w:val="15"/>
        </w:rPr>
        <w:t>4</w:t>
      </w:r>
      <w:r>
        <w:rPr>
          <w:rFonts w:ascii="Times New Roman" w:hAnsi="Times New Roman" w:cs="Times New Roman"/>
          <w:szCs w:val="15"/>
        </w:rPr>
        <w:t>）（</w:t>
      </w:r>
      <w:r>
        <w:rPr>
          <w:rFonts w:ascii="Times New Roman" w:hAnsi="Times New Roman" w:cs="Times New Roman"/>
          <w:szCs w:val="15"/>
        </w:rPr>
        <w:t>B</w:t>
      </w:r>
      <w:r>
        <w:rPr>
          <w:rFonts w:ascii="Times New Roman" w:hAnsi="Times New Roman" w:cs="Times New Roman"/>
          <w:szCs w:val="15"/>
        </w:rPr>
        <w:t>）和（</w:t>
      </w:r>
      <w:r>
        <w:rPr>
          <w:rFonts w:ascii="Times New Roman" w:hAnsi="Times New Roman" w:cs="Times New Roman"/>
          <w:szCs w:val="15"/>
        </w:rPr>
        <w:t>C</w:t>
      </w:r>
      <w:r>
        <w:rPr>
          <w:rFonts w:ascii="Times New Roman" w:hAnsi="Times New Roman" w:cs="Times New Roman"/>
          <w:szCs w:val="15"/>
        </w:rPr>
        <w:t>）条。此外，《治愈法案》规定，如果美国卫生和公共服务部长在通报和征求意见一段时间后发布最终命令，指出该软件功能很有可能对健康造成严重的不良后果，则不会将软件排除在外；《</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520</w:t>
      </w:r>
      <w:r>
        <w:rPr>
          <w:rFonts w:ascii="Times New Roman" w:hAnsi="Times New Roman" w:cs="Times New Roman"/>
          <w:szCs w:val="15"/>
        </w:rPr>
        <w:t>（</w:t>
      </w:r>
      <w:r>
        <w:rPr>
          <w:rFonts w:ascii="Times New Roman" w:hAnsi="Times New Roman" w:cs="Times New Roman"/>
          <w:szCs w:val="15"/>
        </w:rPr>
        <w:t>o</w:t>
      </w:r>
      <w:r>
        <w:rPr>
          <w:rFonts w:ascii="Times New Roman" w:hAnsi="Times New Roman" w:cs="Times New Roman"/>
          <w:szCs w:val="15"/>
        </w:rPr>
        <w:t>）（</w:t>
      </w:r>
      <w:r>
        <w:rPr>
          <w:rFonts w:ascii="Times New Roman" w:hAnsi="Times New Roman" w:cs="Times New Roman"/>
          <w:szCs w:val="15"/>
        </w:rPr>
        <w:t>3</w:t>
      </w:r>
      <w:r>
        <w:rPr>
          <w:rFonts w:ascii="Times New Roman" w:hAnsi="Times New Roman" w:cs="Times New Roman"/>
          <w:szCs w:val="15"/>
        </w:rPr>
        <w:t>）条。</w:t>
      </w:r>
    </w:p>
  </w:footnote>
  <w:footnote w:id="30">
    <w:p w14:paraId="4934CCDE"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FDA</w:t>
      </w:r>
      <w:r>
        <w:rPr>
          <w:rFonts w:ascii="Times New Roman" w:hAnsi="Times New Roman" w:cs="Times New Roman"/>
          <w:szCs w:val="15"/>
        </w:rPr>
        <w:t>发布了临床决策支持软件指南草案（网址：</w:t>
      </w:r>
      <w:hyperlink r:id="rId20" w:history="1">
        <w:r>
          <w:rPr>
            <w:rStyle w:val="af"/>
            <w:rFonts w:ascii="Times New Roman" w:hAnsi="Times New Roman" w:cs="Times New Roman"/>
            <w:szCs w:val="15"/>
          </w:rPr>
          <w:t>https://www.fda.gov/regulatory-information/search-fda-guidance-documents/clinical-decision-support-software</w:t>
        </w:r>
      </w:hyperlink>
      <w:r>
        <w:rPr>
          <w:rFonts w:ascii="Times New Roman" w:hAnsi="Times New Roman" w:cs="Times New Roman"/>
          <w:szCs w:val="15"/>
        </w:rPr>
        <w:t>）。该草案仅为征求公众意见，不予实施。</w:t>
      </w:r>
    </w:p>
  </w:footnote>
  <w:footnote w:id="31">
    <w:p w14:paraId="09A43A44"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服务活动包括对医疗器械进行整修、修复、重建、修理和重新上市。</w:t>
      </w:r>
    </w:p>
  </w:footnote>
  <w:footnote w:id="32">
    <w:p w14:paraId="7C5BFF77"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参见</w:t>
      </w:r>
      <w:r>
        <w:rPr>
          <w:rFonts w:ascii="Times New Roman" w:hAnsi="Times New Roman" w:cs="Times New Roman"/>
          <w:szCs w:val="15"/>
        </w:rPr>
        <w:t>FDA</w:t>
      </w:r>
      <w:r>
        <w:rPr>
          <w:rFonts w:ascii="Times New Roman" w:hAnsi="Times New Roman" w:cs="Times New Roman"/>
          <w:szCs w:val="15"/>
        </w:rPr>
        <w:t>关于医疗器械服务质量、安全性和有效性的报告（</w:t>
      </w:r>
      <w:r>
        <w:rPr>
          <w:rFonts w:ascii="Times New Roman" w:hAnsi="Times New Roman" w:cs="Times New Roman"/>
          <w:szCs w:val="15"/>
        </w:rPr>
        <w:t>2018</w:t>
      </w:r>
      <w:r>
        <w:rPr>
          <w:rFonts w:ascii="Times New Roman" w:hAnsi="Times New Roman" w:cs="Times New Roman"/>
          <w:szCs w:val="15"/>
        </w:rPr>
        <w:t>年</w:t>
      </w:r>
      <w:r>
        <w:rPr>
          <w:rFonts w:ascii="Times New Roman" w:hAnsi="Times New Roman" w:cs="Times New Roman"/>
          <w:szCs w:val="15"/>
        </w:rPr>
        <w:t>5</w:t>
      </w:r>
      <w:r>
        <w:rPr>
          <w:rFonts w:ascii="Times New Roman" w:hAnsi="Times New Roman" w:cs="Times New Roman"/>
          <w:szCs w:val="15"/>
        </w:rPr>
        <w:t>月）第</w:t>
      </w:r>
      <w:r>
        <w:rPr>
          <w:rFonts w:ascii="Times New Roman" w:hAnsi="Times New Roman" w:cs="Times New Roman"/>
          <w:szCs w:val="15"/>
        </w:rPr>
        <w:t>4</w:t>
      </w:r>
      <w:r>
        <w:rPr>
          <w:rFonts w:ascii="Times New Roman" w:hAnsi="Times New Roman" w:cs="Times New Roman"/>
          <w:szCs w:val="15"/>
        </w:rPr>
        <w:t>、</w:t>
      </w:r>
      <w:r>
        <w:rPr>
          <w:rFonts w:ascii="Times New Roman" w:hAnsi="Times New Roman" w:cs="Times New Roman"/>
          <w:szCs w:val="15"/>
        </w:rPr>
        <w:t>5</w:t>
      </w:r>
      <w:r>
        <w:rPr>
          <w:rFonts w:ascii="Times New Roman" w:hAnsi="Times New Roman" w:cs="Times New Roman"/>
          <w:szCs w:val="15"/>
        </w:rPr>
        <w:t>和</w:t>
      </w:r>
      <w:r>
        <w:rPr>
          <w:rFonts w:ascii="Times New Roman" w:hAnsi="Times New Roman" w:cs="Times New Roman"/>
          <w:szCs w:val="15"/>
        </w:rPr>
        <w:t>24</w:t>
      </w:r>
      <w:r>
        <w:rPr>
          <w:rFonts w:ascii="Times New Roman" w:hAnsi="Times New Roman" w:cs="Times New Roman"/>
          <w:szCs w:val="15"/>
        </w:rPr>
        <w:t>条，访问网址：</w:t>
      </w:r>
      <w:hyperlink r:id="rId21" w:history="1">
        <w:r>
          <w:rPr>
            <w:rStyle w:val="af"/>
            <w:rFonts w:ascii="Times New Roman" w:hAnsi="Times New Roman" w:cs="Times New Roman"/>
            <w:szCs w:val="15"/>
          </w:rPr>
          <w:t>https://www.fda.gov/media/113431/download</w:t>
        </w:r>
      </w:hyperlink>
      <w:r>
        <w:rPr>
          <w:rFonts w:ascii="Times New Roman" w:hAnsi="Times New Roman" w:cs="Times New Roman"/>
          <w:szCs w:val="15"/>
        </w:rPr>
        <w:t>（解释</w:t>
      </w:r>
      <w:r>
        <w:rPr>
          <w:rFonts w:ascii="Times New Roman" w:hAnsi="Times New Roman" w:cs="Times New Roman"/>
          <w:szCs w:val="15"/>
        </w:rPr>
        <w:t>FDA</w:t>
      </w:r>
      <w:r>
        <w:rPr>
          <w:rFonts w:ascii="Times New Roman" w:hAnsi="Times New Roman" w:cs="Times New Roman"/>
          <w:szCs w:val="15"/>
        </w:rPr>
        <w:t>服务活动的方法，并区分此类活动与</w:t>
      </w:r>
      <w:r>
        <w:rPr>
          <w:rFonts w:ascii="Times New Roman" w:hAnsi="Times New Roman" w:cs="Times New Roman"/>
          <w:szCs w:val="15"/>
        </w:rPr>
        <w:t>“</w:t>
      </w:r>
      <w:r>
        <w:rPr>
          <w:rFonts w:ascii="Times New Roman" w:hAnsi="Times New Roman" w:cs="Times New Roman"/>
          <w:szCs w:val="15"/>
        </w:rPr>
        <w:t>明显更改成品器械性能或安全规范、或预期用途</w:t>
      </w:r>
      <w:r>
        <w:rPr>
          <w:rFonts w:ascii="Times New Roman" w:hAnsi="Times New Roman" w:cs="Times New Roman"/>
          <w:szCs w:val="15"/>
        </w:rPr>
        <w:t>”</w:t>
      </w:r>
      <w:r>
        <w:rPr>
          <w:rFonts w:ascii="Times New Roman" w:hAnsi="Times New Roman" w:cs="Times New Roman"/>
          <w:szCs w:val="15"/>
        </w:rPr>
        <w:t>的再制造），引用《美国联邦法规》第</w:t>
      </w:r>
      <w:r>
        <w:rPr>
          <w:rFonts w:ascii="Times New Roman" w:hAnsi="Times New Roman" w:cs="Times New Roman"/>
          <w:szCs w:val="15"/>
        </w:rPr>
        <w:t>21</w:t>
      </w:r>
      <w:r>
        <w:rPr>
          <w:rFonts w:ascii="Times New Roman" w:hAnsi="Times New Roman" w:cs="Times New Roman"/>
          <w:szCs w:val="15"/>
        </w:rPr>
        <w:t>篇第</w:t>
      </w:r>
      <w:r>
        <w:rPr>
          <w:rFonts w:ascii="Times New Roman" w:hAnsi="Times New Roman" w:cs="Times New Roman"/>
          <w:szCs w:val="15"/>
        </w:rPr>
        <w:t>820.3</w:t>
      </w:r>
      <w:r>
        <w:rPr>
          <w:rFonts w:ascii="Times New Roman" w:hAnsi="Times New Roman" w:cs="Times New Roman"/>
          <w:szCs w:val="15"/>
        </w:rPr>
        <w:t>（</w:t>
      </w:r>
      <w:r>
        <w:rPr>
          <w:rFonts w:ascii="Times New Roman" w:hAnsi="Times New Roman" w:cs="Times New Roman"/>
          <w:szCs w:val="15"/>
        </w:rPr>
        <w:t>w</w:t>
      </w:r>
      <w:r>
        <w:rPr>
          <w:rFonts w:ascii="Times New Roman" w:hAnsi="Times New Roman" w:cs="Times New Roman"/>
          <w:szCs w:val="15"/>
        </w:rPr>
        <w:t>）条。</w:t>
      </w:r>
    </w:p>
  </w:footnote>
  <w:footnote w:id="33">
    <w:p w14:paraId="70648458"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关于示例，请参见</w:t>
      </w:r>
      <w:r>
        <w:rPr>
          <w:rFonts w:ascii="Times New Roman" w:hAnsi="Times New Roman" w:cs="Times New Roman"/>
          <w:szCs w:val="15"/>
        </w:rPr>
        <w:t>“</w:t>
      </w:r>
      <w:r>
        <w:rPr>
          <w:rFonts w:ascii="Times New Roman" w:hAnsi="Times New Roman" w:cs="Times New Roman"/>
          <w:szCs w:val="15"/>
        </w:rPr>
        <w:t>行业和美国食品药品监督管理局工作人员指南</w:t>
      </w:r>
      <w:r>
        <w:rPr>
          <w:rFonts w:ascii="Times New Roman" w:hAnsi="Times New Roman" w:cs="Times New Roman"/>
          <w:szCs w:val="15"/>
        </w:rPr>
        <w:t xml:space="preserve"> - </w:t>
      </w:r>
      <w:r>
        <w:rPr>
          <w:rFonts w:ascii="Times New Roman" w:hAnsi="Times New Roman" w:cs="Times New Roman"/>
          <w:szCs w:val="15"/>
        </w:rPr>
        <w:t>诊断</w:t>
      </w:r>
      <w:r>
        <w:rPr>
          <w:rFonts w:ascii="Times New Roman" w:hAnsi="Times New Roman" w:cs="Times New Roman"/>
          <w:szCs w:val="15"/>
        </w:rPr>
        <w:t>X</w:t>
      </w:r>
      <w:r>
        <w:rPr>
          <w:rFonts w:ascii="Times New Roman" w:hAnsi="Times New Roman" w:cs="Times New Roman"/>
          <w:szCs w:val="15"/>
        </w:rPr>
        <w:t>射线设备装配指南</w:t>
      </w:r>
      <w:r>
        <w:rPr>
          <w:rFonts w:ascii="Times New Roman" w:hAnsi="Times New Roman" w:cs="Times New Roman"/>
          <w:szCs w:val="15"/>
        </w:rPr>
        <w:t>”</w:t>
      </w:r>
      <w:r>
        <w:rPr>
          <w:rFonts w:ascii="Times New Roman" w:hAnsi="Times New Roman" w:cs="Times New Roman"/>
          <w:szCs w:val="15"/>
        </w:rPr>
        <w:t>，访问网址：</w:t>
      </w:r>
      <w:hyperlink r:id="rId22" w:history="1">
        <w:r>
          <w:rPr>
            <w:rStyle w:val="af"/>
            <w:rFonts w:ascii="Times New Roman" w:hAnsi="Times New Roman" w:cs="Times New Roman"/>
            <w:szCs w:val="15"/>
          </w:rPr>
          <w:t>https://www.fda.gov/regulatory-information/search-fda-guidance-documents/guidance-industry-and-food-and-drug-administration-staff-assemblers-guide-diagnostic-x-ray-equipment</w:t>
        </w:r>
      </w:hyperlink>
      <w:r>
        <w:rPr>
          <w:rFonts w:ascii="Times New Roman" w:hAnsi="Times New Roman" w:cs="Times New Roman"/>
          <w:szCs w:val="15"/>
        </w:rPr>
        <w:t>。</w:t>
      </w:r>
    </w:p>
  </w:footnote>
  <w:footnote w:id="34">
    <w:p w14:paraId="5B361795" w14:textId="77777777" w:rsidR="00AF068F" w:rsidRPr="00F25718" w:rsidRDefault="00AF068F" w:rsidP="00F25718">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除非该国家机构对延迟报告提供了额外指导，否则该声明适用。</w:t>
      </w:r>
    </w:p>
  </w:footnote>
  <w:footnote w:id="35">
    <w:p w14:paraId="45339375" w14:textId="77777777" w:rsidR="00AF068F" w:rsidRPr="00F25718" w:rsidRDefault="00AF068F" w:rsidP="00F25718">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FDA</w:t>
      </w:r>
      <w:r>
        <w:rPr>
          <w:rFonts w:ascii="Times New Roman" w:hAnsi="Times New Roman" w:cs="Times New Roman"/>
          <w:szCs w:val="15"/>
        </w:rPr>
        <w:t>通过电子邮件发送了提交人准备并通过电子投递网关接收的报告登录号。有关提交流程的更多信息，请访问</w:t>
      </w:r>
      <w:r>
        <w:rPr>
          <w:rFonts w:ascii="Times New Roman" w:hAnsi="Times New Roman" w:cs="Times New Roman"/>
          <w:szCs w:val="15"/>
        </w:rPr>
        <w:t>FDA</w:t>
      </w:r>
      <w:r>
        <w:rPr>
          <w:rFonts w:ascii="Times New Roman" w:hAnsi="Times New Roman" w:cs="Times New Roman"/>
          <w:szCs w:val="15"/>
        </w:rPr>
        <w:t>网站：</w:t>
      </w:r>
      <w:hyperlink r:id="rId23" w:history="1">
        <w:r>
          <w:rPr>
            <w:rStyle w:val="af"/>
            <w:rFonts w:ascii="Times New Roman" w:hAnsi="Times New Roman" w:cs="Times New Roman"/>
            <w:szCs w:val="15"/>
          </w:rPr>
          <w:t>https://www.fda.gov/industry/fda-esubmitter</w:t>
        </w:r>
      </w:hyperlink>
      <w:r>
        <w:rPr>
          <w:rFonts w:ascii="Times New Roman" w:hAnsi="Times New Roman" w:cs="Times New Roman"/>
          <w:szCs w:val="15"/>
        </w:rPr>
        <w:t>以及</w:t>
      </w:r>
      <w:hyperlink r:id="rId24" w:history="1">
        <w:r>
          <w:rPr>
            <w:rStyle w:val="af"/>
            <w:rFonts w:ascii="Times New Roman" w:hAnsi="Times New Roman" w:cs="Times New Roman"/>
            <w:szCs w:val="15"/>
          </w:rPr>
          <w:t>https://www.fda.gov/industry/electronic-submissions-gateway</w:t>
        </w:r>
      </w:hyperlink>
      <w:r>
        <w:rPr>
          <w:rFonts w:ascii="Times New Roman" w:hAnsi="Times New Roman" w:cs="Times New Roman"/>
          <w:szCs w:val="15"/>
        </w:rPr>
        <w:t>。</w:t>
      </w:r>
    </w:p>
  </w:footnote>
  <w:footnote w:id="36">
    <w:p w14:paraId="66ACD1A8"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hyperlink r:id="rId25" w:history="1">
        <w:r>
          <w:rPr>
            <w:rStyle w:val="af"/>
            <w:rFonts w:ascii="Times New Roman" w:hAnsi="Times New Roman" w:cs="Times New Roman"/>
            <w:szCs w:val="15"/>
          </w:rPr>
          <w:t>https://www.fda.gov/regulatory-information/search-fda-guidance-documents/marketing-clearance-diagnostic-ultrasound-systems-and-transducers</w:t>
        </w:r>
      </w:hyperlink>
      <w:r>
        <w:rPr>
          <w:rFonts w:ascii="Times New Roman" w:hAnsi="Times New Roman" w:cs="Times New Roman"/>
          <w:szCs w:val="15"/>
        </w:rPr>
        <w:t>.</w:t>
      </w:r>
    </w:p>
  </w:footnote>
  <w:footnote w:id="37">
    <w:p w14:paraId="0EF4184A"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hyperlink r:id="rId26" w:history="1">
        <w:r>
          <w:rPr>
            <w:rStyle w:val="af"/>
            <w:rFonts w:ascii="Times New Roman" w:hAnsi="Times New Roman" w:cs="Times New Roman"/>
            <w:szCs w:val="15"/>
          </w:rPr>
          <w:t>https://www.fda.gov/regulatory-information/search-fda-guidance-documents/medical-x-ray-imaging-devices-conformance-iec-standards</w:t>
        </w:r>
      </w:hyperlink>
      <w:r>
        <w:rPr>
          <w:rFonts w:ascii="Times New Roman" w:hAnsi="Times New Roman" w:cs="Times New Roman"/>
          <w:szCs w:val="15"/>
        </w:rPr>
        <w:t>.</w:t>
      </w:r>
    </w:p>
  </w:footnote>
  <w:footnote w:id="38">
    <w:p w14:paraId="455484D5"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hyperlink r:id="rId27" w:history="1">
        <w:r>
          <w:rPr>
            <w:rStyle w:val="af"/>
            <w:rFonts w:ascii="Times New Roman" w:hAnsi="Times New Roman" w:cs="Times New Roman"/>
            <w:szCs w:val="15"/>
          </w:rPr>
          <w:t>https://www.fda.gov/regulatory-information/search-fda-guidance-documents/policy-clarification-certain-fluoroscopic-equipment-requirements</w:t>
        </w:r>
      </w:hyperlink>
      <w:r>
        <w:rPr>
          <w:rFonts w:ascii="Times New Roman" w:hAnsi="Times New Roman" w:cs="Times New Roman"/>
          <w:szCs w:val="15"/>
        </w:rPr>
        <w:t>.</w:t>
      </w:r>
    </w:p>
  </w:footnote>
  <w:footnote w:id="39">
    <w:p w14:paraId="5678B0D3"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hyperlink r:id="rId28" w:history="1">
        <w:r>
          <w:rPr>
            <w:rStyle w:val="af"/>
            <w:rFonts w:ascii="Times New Roman" w:hAnsi="Times New Roman" w:cs="Times New Roman"/>
            <w:szCs w:val="15"/>
          </w:rPr>
          <w:t>https://www.fda.gov/regulatory-information/search-fda-guidance-documents/submission-premarket-notifications-magnetic-resonance-diagnostic-devices</w:t>
        </w:r>
      </w:hyperlink>
      <w:r>
        <w:rPr>
          <w:rFonts w:ascii="Times New Roman" w:hAnsi="Times New Roman" w:cs="Times New Roman"/>
          <w:szCs w:val="15"/>
        </w:rPr>
        <w:t>.</w:t>
      </w:r>
    </w:p>
  </w:footnote>
  <w:footnote w:id="40">
    <w:p w14:paraId="6F24797F"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hyperlink r:id="rId29" w:history="1">
        <w:r>
          <w:rPr>
            <w:rStyle w:val="af"/>
            <w:rFonts w:ascii="Times New Roman" w:hAnsi="Times New Roman" w:cs="Times New Roman"/>
            <w:szCs w:val="15"/>
          </w:rPr>
          <w:t>https://www.fda.gov/regulatory-information/search-fda-guidance-documents/guidance-content-premarket-submissions-software-contained-medical-devices</w:t>
        </w:r>
      </w:hyperlink>
      <w:r>
        <w:rPr>
          <w:rFonts w:ascii="Times New Roman" w:hAnsi="Times New Roman" w:cs="Times New Roman"/>
          <w:szCs w:val="15"/>
        </w:rPr>
        <w:t>.</w:t>
      </w:r>
    </w:p>
  </w:footnote>
  <w:footnote w:id="41">
    <w:p w14:paraId="6555FE16"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hyperlink r:id="rId30" w:history="1">
        <w:r>
          <w:rPr>
            <w:rStyle w:val="af"/>
            <w:rFonts w:ascii="Times New Roman" w:hAnsi="Times New Roman" w:cs="Times New Roman"/>
            <w:szCs w:val="15"/>
          </w:rPr>
          <w:t>https://www.fda.gov/regulatory-information/search-fda-guidance-documents/guidance-submission-premarket-notifications-emission-computed-tomography-devices-and-accessories</w:t>
        </w:r>
      </w:hyperlink>
      <w:r>
        <w:rPr>
          <w:rFonts w:ascii="Times New Roman" w:hAnsi="Times New Roman" w:cs="Times New Roman"/>
          <w:szCs w:val="15"/>
        </w:rPr>
        <w:t>.</w:t>
      </w:r>
    </w:p>
  </w:footnote>
  <w:footnote w:id="42">
    <w:p w14:paraId="2F01830F"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hyperlink r:id="rId31" w:history="1">
        <w:r>
          <w:rPr>
            <w:rStyle w:val="af"/>
            <w:rFonts w:ascii="Times New Roman" w:hAnsi="Times New Roman" w:cs="Times New Roman"/>
            <w:szCs w:val="15"/>
          </w:rPr>
          <w:t>https://www.fda.gov/medical-devices/guidance-documents-medical-devices-and-radiation-emitting-products/full-field-digital-mammography-system-class-ii-special-controls-guidance-industry-and-fda-staff</w:t>
        </w:r>
      </w:hyperlink>
      <w:r>
        <w:rPr>
          <w:rFonts w:ascii="Times New Roman" w:hAnsi="Times New Roman" w:cs="Times New Roman"/>
          <w:szCs w:val="15"/>
        </w:rPr>
        <w:t>.</w:t>
      </w:r>
    </w:p>
  </w:footnote>
  <w:footnote w:id="43">
    <w:p w14:paraId="680DB3F5"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hyperlink r:id="rId32" w:history="1">
        <w:r>
          <w:rPr>
            <w:rStyle w:val="af"/>
            <w:rFonts w:ascii="Times New Roman" w:hAnsi="Times New Roman" w:cs="Times New Roman"/>
            <w:szCs w:val="15"/>
          </w:rPr>
          <w:t>https://www.fda.gov/regulatory-information/search-fda-guidance-documents/guidance-submission-510ks-solid-state-x-ray-imaging-devices</w:t>
        </w:r>
      </w:hyperlink>
      <w:r>
        <w:rPr>
          <w:rFonts w:ascii="Times New Roman" w:hAnsi="Times New Roman" w:cs="Times New Roman"/>
          <w:szCs w:val="15"/>
        </w:rPr>
        <w:t>.</w:t>
      </w:r>
    </w:p>
  </w:footnote>
  <w:footnote w:id="44">
    <w:p w14:paraId="70BDB237"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hyperlink r:id="rId33" w:history="1">
        <w:r>
          <w:rPr>
            <w:rStyle w:val="af"/>
            <w:rFonts w:ascii="Times New Roman" w:hAnsi="Times New Roman" w:cs="Times New Roman"/>
            <w:szCs w:val="15"/>
          </w:rPr>
          <w:t>https://www.fda.gov/regulatory-information/search-fda-guidance-documents/content-premarket-submissions-management-cybersecurity-medical-devices-0</w:t>
        </w:r>
      </w:hyperlink>
      <w:r>
        <w:rPr>
          <w:rFonts w:ascii="Times New Roman" w:hAnsi="Times New Roman" w:cs="Times New Roman"/>
          <w:szCs w:val="15"/>
        </w:rPr>
        <w:t>.</w:t>
      </w:r>
    </w:p>
  </w:footnote>
  <w:footnote w:id="45">
    <w:p w14:paraId="386ADD9E"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hyperlink r:id="rId34" w:history="1">
        <w:r>
          <w:rPr>
            <w:rStyle w:val="af"/>
            <w:rFonts w:ascii="Times New Roman" w:hAnsi="Times New Roman" w:cs="Times New Roman"/>
            <w:szCs w:val="15"/>
          </w:rPr>
          <w:t>https://www.fda.gov/regulatory-information/search-fda-guidance-documents/radio-frequency-wireless-technology-medical-devices-guidance-industry-and-fda-staff</w:t>
        </w:r>
      </w:hyperlink>
      <w:r>
        <w:rPr>
          <w:rFonts w:ascii="Times New Roman" w:hAnsi="Times New Roman" w:cs="Times New Roman"/>
          <w:szCs w:val="15"/>
        </w:rPr>
        <w:t>.</w:t>
      </w:r>
    </w:p>
  </w:footnote>
  <w:footnote w:id="46">
    <w:p w14:paraId="76C4D721"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hyperlink r:id="rId35" w:history="1">
        <w:r>
          <w:rPr>
            <w:rStyle w:val="af"/>
            <w:rFonts w:ascii="Times New Roman" w:hAnsi="Times New Roman" w:cs="Times New Roman"/>
            <w:szCs w:val="15"/>
          </w:rPr>
          <w:t>https://www.fda.gov/regulatory-information/search-fda-guidance-documents/design-considerations-and-pre-market-submission-recommendations-interoperable-medical-devices</w:t>
        </w:r>
      </w:hyperlink>
      <w:r>
        <w:rPr>
          <w:rFonts w:ascii="Times New Roman" w:hAnsi="Times New Roman" w:cs="Times New Roman"/>
          <w:szCs w:val="15"/>
        </w:rPr>
        <w:t>.</w:t>
      </w:r>
    </w:p>
  </w:footnote>
  <w:footnote w:id="47">
    <w:p w14:paraId="787DF9EE"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FDA</w:t>
      </w:r>
      <w:r>
        <w:rPr>
          <w:rFonts w:ascii="Times New Roman" w:hAnsi="Times New Roman" w:cs="Times New Roman"/>
          <w:szCs w:val="15"/>
        </w:rPr>
        <w:t>发布了临床决策支持软件指南草案（网址：</w:t>
      </w:r>
      <w:hyperlink r:id="rId36" w:history="1">
        <w:r>
          <w:rPr>
            <w:rStyle w:val="af"/>
            <w:rFonts w:ascii="Times New Roman" w:hAnsi="Times New Roman" w:cs="Times New Roman"/>
            <w:szCs w:val="15"/>
          </w:rPr>
          <w:t>https://www.fda.gov/regulatory-information/search-fda-guidance-documents/clinical-decision-support-software</w:t>
        </w:r>
      </w:hyperlink>
      <w:r>
        <w:rPr>
          <w:rFonts w:ascii="Times New Roman" w:hAnsi="Times New Roman" w:cs="Times New Roman"/>
          <w:szCs w:val="15"/>
        </w:rPr>
        <w:t>）。该草案仅为征求公众意见，不予实施。</w:t>
      </w:r>
    </w:p>
  </w:footnote>
  <w:footnote w:id="48">
    <w:p w14:paraId="13EA23DD"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hyperlink r:id="rId37" w:history="1">
        <w:r>
          <w:rPr>
            <w:rStyle w:val="af"/>
            <w:rFonts w:ascii="Times New Roman" w:hAnsi="Times New Roman" w:cs="Times New Roman"/>
            <w:szCs w:val="15"/>
          </w:rPr>
          <w:t>https://www.fda.gov/regulatory-information/search-fda-guidance-documents/changes-existing-medical-software-policies-resulting-section-3060-21st-century-cures-act</w:t>
        </w:r>
      </w:hyperlink>
      <w:r>
        <w:rPr>
          <w:rFonts w:ascii="Times New Roman" w:hAnsi="Times New Roman" w:cs="Times New Roman"/>
          <w:szCs w:val="15"/>
        </w:rPr>
        <w:t>.</w:t>
      </w:r>
    </w:p>
  </w:footnote>
  <w:footnote w:id="49">
    <w:p w14:paraId="186E8744"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hyperlink r:id="rId38" w:history="1">
        <w:r>
          <w:rPr>
            <w:rStyle w:val="af"/>
            <w:rFonts w:ascii="Times New Roman" w:hAnsi="Times New Roman" w:cs="Times New Roman"/>
            <w:szCs w:val="15"/>
          </w:rPr>
          <w:t>https://www.fda.gov/regulatory-information/search-fda-guidance-documents/medical-device-data-systems-medical-image-storage-devices-and-medical-image-communications-devices</w:t>
        </w:r>
      </w:hyperlink>
      <w:r>
        <w:rPr>
          <w:rFonts w:ascii="Times New Roman" w:hAnsi="Times New Roman" w:cs="Times New Roman"/>
          <w:szCs w:val="15"/>
        </w:rPr>
        <w:t>.</w:t>
      </w:r>
    </w:p>
  </w:footnote>
  <w:footnote w:id="50">
    <w:p w14:paraId="6347F519"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hyperlink r:id="rId39" w:history="1">
        <w:r>
          <w:rPr>
            <w:rStyle w:val="af"/>
            <w:rFonts w:ascii="Times New Roman" w:hAnsi="Times New Roman" w:cs="Times New Roman"/>
            <w:szCs w:val="15"/>
          </w:rPr>
          <w:t>https://www.fda.gov/regulatory-information/search-fda-guidance-documents/general-wellness-policy-low-risk-devices</w:t>
        </w:r>
      </w:hyperlink>
      <w:r>
        <w:rPr>
          <w:rFonts w:ascii="Times New Roman" w:hAnsi="Times New Roman" w:cs="Times New Roman"/>
          <w:szCs w:val="15"/>
        </w:rPr>
        <w:t>.</w:t>
      </w:r>
    </w:p>
  </w:footnote>
  <w:footnote w:id="51">
    <w:p w14:paraId="5A929F2A" w14:textId="77777777" w:rsidR="00AF068F" w:rsidRPr="00F25718" w:rsidRDefault="00AF068F" w:rsidP="00DD5CDC">
      <w:pPr>
        <w:pStyle w:val="af0"/>
        <w:rPr>
          <w:rFonts w:ascii="Times New Roman" w:hAnsi="Times New Roman" w:cs="Times New Roman"/>
        </w:rPr>
      </w:pPr>
      <w:r>
        <w:rPr>
          <w:rStyle w:val="af2"/>
          <w:rFonts w:ascii="Times New Roman" w:hAnsi="Times New Roman" w:cs="Times New Roman"/>
        </w:rPr>
        <w:footnoteRef/>
      </w:r>
      <w:hyperlink r:id="rId40" w:history="1">
        <w:r>
          <w:rPr>
            <w:rStyle w:val="af"/>
            <w:rFonts w:ascii="Times New Roman" w:hAnsi="Times New Roman" w:cs="Times New Roman"/>
            <w:szCs w:val="15"/>
          </w:rPr>
          <w:t>https://www.fda.gov/regulatory-information/search-fda-guidance-documents/policy-device-software-functions-and-mobile-medical-applications</w:t>
        </w:r>
      </w:hyperlink>
      <w:r>
        <w:rPr>
          <w:rFonts w:ascii="Times New Roman" w:hAnsi="Times New Roman" w:cs="Times New Roman"/>
          <w:szCs w:val="1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CF6AB" w14:textId="77777777" w:rsidR="00AF068F" w:rsidRPr="0066211C" w:rsidRDefault="00AF068F" w:rsidP="00526395">
    <w:pPr>
      <w:pStyle w:val="a3"/>
      <w:pBdr>
        <w:bottom w:val="none" w:sz="0" w:space="0" w:color="auto"/>
      </w:pBdr>
      <w:spacing w:beforeLines="50" w:before="120" w:afterLines="50" w:after="120"/>
      <w:rPr>
        <w:rFonts w:ascii="Times New Roman" w:hAnsi="Times New Roman" w:cs="Times New Roman"/>
        <w:b/>
        <w:i/>
        <w:sz w:val="21"/>
        <w:szCs w:val="21"/>
      </w:rPr>
    </w:pPr>
    <w:r w:rsidRPr="009D18EE">
      <w:rPr>
        <w:rFonts w:hint="eastAsia"/>
        <w:b/>
        <w:bCs/>
        <w:i/>
        <w:iCs/>
        <w:sz w:val="21"/>
        <w:szCs w:val="21"/>
      </w:rPr>
      <w:t>所含建议不具约束力</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E6049" w14:textId="77777777" w:rsidR="00AF068F" w:rsidRPr="00207390" w:rsidRDefault="00AF068F" w:rsidP="00097D49">
    <w:pPr>
      <w:pStyle w:val="a3"/>
      <w:pBdr>
        <w:bottom w:val="none" w:sz="0" w:space="0" w:color="auto"/>
      </w:pBdr>
    </w:pPr>
    <w:r w:rsidRPr="009D18EE">
      <w:rPr>
        <w:rFonts w:hint="eastAsia"/>
        <w:b/>
        <w:bCs/>
        <w:i/>
        <w:iCs/>
        <w:sz w:val="21"/>
        <w:szCs w:val="21"/>
      </w:rPr>
      <w:t>所含建议不具约束力</w:t>
    </w:r>
  </w:p>
  <w:p w14:paraId="3C7095D4" w14:textId="77777777" w:rsidR="00AF068F" w:rsidRPr="001674BB" w:rsidRDefault="00AF068F" w:rsidP="00526395">
    <w:pPr>
      <w:pStyle w:val="a3"/>
      <w:pBdr>
        <w:bottom w:val="none" w:sz="0" w:space="0" w:color="auto"/>
      </w:pBdr>
      <w:spacing w:beforeLines="50" w:before="120" w:afterLines="50" w:after="120"/>
      <w:rPr>
        <w:rFonts w:ascii="Times New Roman" w:hAnsi="Times New Roman" w:cs="Times New Roman"/>
        <w:b/>
        <w:i/>
        <w:sz w:val="21"/>
        <w:szCs w:val="21"/>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ao, Wen Jiang">
    <w15:presenceInfo w15:providerId="AD" w15:userId="S::wenjiang.liao@siemens-healthineers.com::fe2aaf30-e030-41ce-87ef-5bb0704d1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5438"/>
    <w:rsid w:val="0001481D"/>
    <w:rsid w:val="00046DBB"/>
    <w:rsid w:val="00097D49"/>
    <w:rsid w:val="000E6C5E"/>
    <w:rsid w:val="00127206"/>
    <w:rsid w:val="00181DE7"/>
    <w:rsid w:val="00194914"/>
    <w:rsid w:val="001B4DD1"/>
    <w:rsid w:val="001E073F"/>
    <w:rsid w:val="00204A9A"/>
    <w:rsid w:val="002376F4"/>
    <w:rsid w:val="00247DB9"/>
    <w:rsid w:val="002578A8"/>
    <w:rsid w:val="002579C0"/>
    <w:rsid w:val="00275AEC"/>
    <w:rsid w:val="002818F6"/>
    <w:rsid w:val="0029317C"/>
    <w:rsid w:val="002963B1"/>
    <w:rsid w:val="002A0347"/>
    <w:rsid w:val="002A6E8F"/>
    <w:rsid w:val="002B0148"/>
    <w:rsid w:val="002B6307"/>
    <w:rsid w:val="002E4221"/>
    <w:rsid w:val="00302020"/>
    <w:rsid w:val="0033507C"/>
    <w:rsid w:val="003641D7"/>
    <w:rsid w:val="00396B6B"/>
    <w:rsid w:val="00396DE0"/>
    <w:rsid w:val="003A16F6"/>
    <w:rsid w:val="003B700E"/>
    <w:rsid w:val="003E4267"/>
    <w:rsid w:val="0042191B"/>
    <w:rsid w:val="00422507"/>
    <w:rsid w:val="00434C7E"/>
    <w:rsid w:val="004355E7"/>
    <w:rsid w:val="004523C7"/>
    <w:rsid w:val="004556B3"/>
    <w:rsid w:val="004835AC"/>
    <w:rsid w:val="004B231E"/>
    <w:rsid w:val="00500B28"/>
    <w:rsid w:val="005017EB"/>
    <w:rsid w:val="0051201D"/>
    <w:rsid w:val="00526395"/>
    <w:rsid w:val="0057622F"/>
    <w:rsid w:val="005B2A31"/>
    <w:rsid w:val="005C56D4"/>
    <w:rsid w:val="005E18AF"/>
    <w:rsid w:val="005F4A92"/>
    <w:rsid w:val="006430EA"/>
    <w:rsid w:val="0065637B"/>
    <w:rsid w:val="006C2CBF"/>
    <w:rsid w:val="006C5CE2"/>
    <w:rsid w:val="006D17D8"/>
    <w:rsid w:val="00724B3B"/>
    <w:rsid w:val="00726F3F"/>
    <w:rsid w:val="0074266F"/>
    <w:rsid w:val="00753268"/>
    <w:rsid w:val="00760E53"/>
    <w:rsid w:val="007670C1"/>
    <w:rsid w:val="007862CF"/>
    <w:rsid w:val="007A6E26"/>
    <w:rsid w:val="007B1AE4"/>
    <w:rsid w:val="007C12CA"/>
    <w:rsid w:val="007C38ED"/>
    <w:rsid w:val="007E64A6"/>
    <w:rsid w:val="00826482"/>
    <w:rsid w:val="00826BFD"/>
    <w:rsid w:val="0082702F"/>
    <w:rsid w:val="008300E8"/>
    <w:rsid w:val="00891830"/>
    <w:rsid w:val="008C740E"/>
    <w:rsid w:val="00915FFE"/>
    <w:rsid w:val="009160A7"/>
    <w:rsid w:val="0091703D"/>
    <w:rsid w:val="00920CDE"/>
    <w:rsid w:val="0093675F"/>
    <w:rsid w:val="00966AD2"/>
    <w:rsid w:val="00973869"/>
    <w:rsid w:val="0098497F"/>
    <w:rsid w:val="00992506"/>
    <w:rsid w:val="009B3A19"/>
    <w:rsid w:val="00A17D4E"/>
    <w:rsid w:val="00A24509"/>
    <w:rsid w:val="00A444F8"/>
    <w:rsid w:val="00A634C9"/>
    <w:rsid w:val="00A756DC"/>
    <w:rsid w:val="00A81E42"/>
    <w:rsid w:val="00AC2F98"/>
    <w:rsid w:val="00AC4F90"/>
    <w:rsid w:val="00AE5438"/>
    <w:rsid w:val="00AF068F"/>
    <w:rsid w:val="00AF5DFF"/>
    <w:rsid w:val="00AF66A9"/>
    <w:rsid w:val="00AF6D69"/>
    <w:rsid w:val="00B11FA3"/>
    <w:rsid w:val="00B819B3"/>
    <w:rsid w:val="00B96CDE"/>
    <w:rsid w:val="00BC426B"/>
    <w:rsid w:val="00C371E8"/>
    <w:rsid w:val="00C85F9A"/>
    <w:rsid w:val="00C85FAC"/>
    <w:rsid w:val="00C91B9D"/>
    <w:rsid w:val="00C97D2D"/>
    <w:rsid w:val="00CA3A92"/>
    <w:rsid w:val="00CA7A8A"/>
    <w:rsid w:val="00CB2E94"/>
    <w:rsid w:val="00CB3C4E"/>
    <w:rsid w:val="00CD2A3E"/>
    <w:rsid w:val="00CD3FFD"/>
    <w:rsid w:val="00CF3A8E"/>
    <w:rsid w:val="00D16F52"/>
    <w:rsid w:val="00D17580"/>
    <w:rsid w:val="00D364FA"/>
    <w:rsid w:val="00D4570B"/>
    <w:rsid w:val="00D47D25"/>
    <w:rsid w:val="00D47F37"/>
    <w:rsid w:val="00DA4FDE"/>
    <w:rsid w:val="00DD512B"/>
    <w:rsid w:val="00DD5CDC"/>
    <w:rsid w:val="00DF5D49"/>
    <w:rsid w:val="00E64A21"/>
    <w:rsid w:val="00E72368"/>
    <w:rsid w:val="00E73794"/>
    <w:rsid w:val="00E842B0"/>
    <w:rsid w:val="00EA51B2"/>
    <w:rsid w:val="00EC13FD"/>
    <w:rsid w:val="00EC5C50"/>
    <w:rsid w:val="00EF1D07"/>
    <w:rsid w:val="00EF39FF"/>
    <w:rsid w:val="00F15BD0"/>
    <w:rsid w:val="00F241D7"/>
    <w:rsid w:val="00F25718"/>
    <w:rsid w:val="00F25C4C"/>
    <w:rsid w:val="00F44055"/>
    <w:rsid w:val="00F9340A"/>
    <w:rsid w:val="00FC5CBE"/>
    <w:rsid w:val="00FF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90C85B"/>
  <w15:docId w15:val="{B981F572-9A53-4FCC-9A9E-11906541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4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5438"/>
    <w:rPr>
      <w:sz w:val="18"/>
      <w:szCs w:val="18"/>
    </w:rPr>
  </w:style>
  <w:style w:type="paragraph" w:styleId="a5">
    <w:name w:val="footer"/>
    <w:basedOn w:val="a"/>
    <w:link w:val="a6"/>
    <w:uiPriority w:val="99"/>
    <w:unhideWhenUsed/>
    <w:rsid w:val="00AE5438"/>
    <w:pPr>
      <w:tabs>
        <w:tab w:val="center" w:pos="4153"/>
        <w:tab w:val="right" w:pos="8306"/>
      </w:tabs>
      <w:snapToGrid w:val="0"/>
      <w:jc w:val="left"/>
    </w:pPr>
    <w:rPr>
      <w:sz w:val="18"/>
      <w:szCs w:val="18"/>
    </w:rPr>
  </w:style>
  <w:style w:type="character" w:customStyle="1" w:styleId="a6">
    <w:name w:val="页脚 字符"/>
    <w:basedOn w:val="a0"/>
    <w:link w:val="a5"/>
    <w:uiPriority w:val="99"/>
    <w:rsid w:val="00AE5438"/>
    <w:rPr>
      <w:sz w:val="18"/>
      <w:szCs w:val="18"/>
    </w:rPr>
  </w:style>
  <w:style w:type="table" w:styleId="a7">
    <w:name w:val="Table Grid"/>
    <w:basedOn w:val="a1"/>
    <w:uiPriority w:val="39"/>
    <w:qFormat/>
    <w:rsid w:val="00726F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53268"/>
    <w:rPr>
      <w:sz w:val="18"/>
      <w:szCs w:val="18"/>
    </w:rPr>
  </w:style>
  <w:style w:type="character" w:customStyle="1" w:styleId="a9">
    <w:name w:val="批注框文本 字符"/>
    <w:basedOn w:val="a0"/>
    <w:link w:val="a8"/>
    <w:uiPriority w:val="99"/>
    <w:semiHidden/>
    <w:rsid w:val="00753268"/>
    <w:rPr>
      <w:sz w:val="18"/>
      <w:szCs w:val="18"/>
    </w:rPr>
  </w:style>
  <w:style w:type="character" w:customStyle="1" w:styleId="aa">
    <w:name w:val="其他_"/>
    <w:basedOn w:val="a0"/>
    <w:link w:val="ab"/>
    <w:rsid w:val="00A634C9"/>
    <w:rPr>
      <w:rFonts w:ascii="Arial" w:eastAsia="Arial" w:hAnsi="Arial" w:cs="Arial"/>
      <w:sz w:val="14"/>
      <w:szCs w:val="14"/>
      <w:shd w:val="clear" w:color="auto" w:fill="FFFFFF"/>
    </w:rPr>
  </w:style>
  <w:style w:type="paragraph" w:customStyle="1" w:styleId="ab">
    <w:name w:val="其他"/>
    <w:basedOn w:val="a"/>
    <w:link w:val="aa"/>
    <w:rsid w:val="00A634C9"/>
    <w:pPr>
      <w:shd w:val="clear" w:color="auto" w:fill="FFFFFF"/>
      <w:jc w:val="left"/>
    </w:pPr>
    <w:rPr>
      <w:rFonts w:ascii="Arial" w:eastAsia="Arial" w:hAnsi="Arial" w:cs="Arial"/>
      <w:sz w:val="14"/>
      <w:szCs w:val="14"/>
    </w:rPr>
  </w:style>
  <w:style w:type="character" w:customStyle="1" w:styleId="1">
    <w:name w:val="标题 #1_"/>
    <w:basedOn w:val="a0"/>
    <w:link w:val="10"/>
    <w:rsid w:val="00A634C9"/>
    <w:rPr>
      <w:rFonts w:ascii="Arial" w:eastAsia="Arial" w:hAnsi="Arial" w:cs="Arial"/>
      <w:w w:val="60"/>
      <w:sz w:val="78"/>
      <w:szCs w:val="78"/>
      <w:shd w:val="clear" w:color="auto" w:fill="FFFFFF"/>
    </w:rPr>
  </w:style>
  <w:style w:type="paragraph" w:customStyle="1" w:styleId="10">
    <w:name w:val="标题 #1"/>
    <w:basedOn w:val="a"/>
    <w:link w:val="1"/>
    <w:rsid w:val="00A634C9"/>
    <w:pPr>
      <w:shd w:val="clear" w:color="auto" w:fill="FFFFFF"/>
      <w:jc w:val="right"/>
      <w:outlineLvl w:val="0"/>
    </w:pPr>
    <w:rPr>
      <w:rFonts w:ascii="Arial" w:eastAsia="Arial" w:hAnsi="Arial" w:cs="Arial"/>
      <w:w w:val="60"/>
      <w:sz w:val="78"/>
      <w:szCs w:val="78"/>
    </w:rPr>
  </w:style>
  <w:style w:type="character" w:customStyle="1" w:styleId="3">
    <w:name w:val="标题 #3_"/>
    <w:basedOn w:val="a0"/>
    <w:link w:val="30"/>
    <w:rsid w:val="00A634C9"/>
    <w:rPr>
      <w:rFonts w:ascii="Arial" w:eastAsia="Arial" w:hAnsi="Arial" w:cs="Arial"/>
      <w:b/>
      <w:bCs/>
      <w:sz w:val="40"/>
      <w:szCs w:val="40"/>
      <w:shd w:val="clear" w:color="auto" w:fill="FFFFFF"/>
    </w:rPr>
  </w:style>
  <w:style w:type="paragraph" w:customStyle="1" w:styleId="30">
    <w:name w:val="标题 #3"/>
    <w:basedOn w:val="a"/>
    <w:link w:val="3"/>
    <w:rsid w:val="00A634C9"/>
    <w:pPr>
      <w:shd w:val="clear" w:color="auto" w:fill="FFFFFF"/>
      <w:jc w:val="left"/>
      <w:outlineLvl w:val="2"/>
    </w:pPr>
    <w:rPr>
      <w:rFonts w:ascii="Arial" w:eastAsia="Arial" w:hAnsi="Arial" w:cs="Arial"/>
      <w:b/>
      <w:bCs/>
      <w:sz w:val="40"/>
      <w:szCs w:val="40"/>
    </w:rPr>
  </w:style>
  <w:style w:type="paragraph" w:styleId="ac">
    <w:name w:val="No Spacing"/>
    <w:uiPriority w:val="1"/>
    <w:qFormat/>
    <w:rsid w:val="00A634C9"/>
    <w:pPr>
      <w:widowControl w:val="0"/>
      <w:jc w:val="both"/>
    </w:pPr>
  </w:style>
  <w:style w:type="character" w:customStyle="1" w:styleId="ad">
    <w:name w:val="表格标题_"/>
    <w:basedOn w:val="a0"/>
    <w:link w:val="ae"/>
    <w:rsid w:val="00A634C9"/>
    <w:rPr>
      <w:rFonts w:ascii="Arial" w:eastAsia="Arial" w:hAnsi="Arial" w:cs="Arial"/>
      <w:sz w:val="14"/>
      <w:szCs w:val="14"/>
      <w:shd w:val="clear" w:color="auto" w:fill="FFFFFF"/>
    </w:rPr>
  </w:style>
  <w:style w:type="paragraph" w:customStyle="1" w:styleId="ae">
    <w:name w:val="表格标题"/>
    <w:basedOn w:val="a"/>
    <w:link w:val="ad"/>
    <w:rsid w:val="00A634C9"/>
    <w:pPr>
      <w:shd w:val="clear" w:color="auto" w:fill="FFFFFF"/>
      <w:jc w:val="left"/>
    </w:pPr>
    <w:rPr>
      <w:rFonts w:ascii="Arial" w:eastAsia="Arial" w:hAnsi="Arial" w:cs="Arial"/>
      <w:sz w:val="14"/>
      <w:szCs w:val="14"/>
    </w:rPr>
  </w:style>
  <w:style w:type="character" w:customStyle="1" w:styleId="6">
    <w:name w:val="正文文本 (6)_"/>
    <w:basedOn w:val="a0"/>
    <w:link w:val="60"/>
    <w:rsid w:val="001E073F"/>
    <w:rPr>
      <w:rFonts w:ascii="Calibri" w:eastAsia="Calibri" w:hAnsi="Calibri" w:cs="Calibri"/>
      <w:sz w:val="32"/>
      <w:szCs w:val="32"/>
      <w:shd w:val="clear" w:color="auto" w:fill="FFFFFF"/>
    </w:rPr>
  </w:style>
  <w:style w:type="paragraph" w:customStyle="1" w:styleId="60">
    <w:name w:val="正文文本 (6)"/>
    <w:basedOn w:val="a"/>
    <w:link w:val="6"/>
    <w:rsid w:val="001E073F"/>
    <w:pPr>
      <w:shd w:val="clear" w:color="auto" w:fill="FFFFFF"/>
      <w:spacing w:after="20"/>
      <w:jc w:val="left"/>
    </w:pPr>
    <w:rPr>
      <w:rFonts w:ascii="Calibri" w:eastAsia="Calibri" w:hAnsi="Calibri" w:cs="Calibri"/>
      <w:sz w:val="32"/>
      <w:szCs w:val="32"/>
    </w:rPr>
  </w:style>
  <w:style w:type="character" w:styleId="af">
    <w:name w:val="Hyperlink"/>
    <w:basedOn w:val="a0"/>
    <w:uiPriority w:val="99"/>
    <w:unhideWhenUsed/>
    <w:rsid w:val="00AF5DFF"/>
    <w:rPr>
      <w:color w:val="0000FF" w:themeColor="hyperlink"/>
      <w:u w:val="single"/>
    </w:rPr>
  </w:style>
  <w:style w:type="paragraph" w:styleId="af0">
    <w:name w:val="footnote text"/>
    <w:basedOn w:val="a"/>
    <w:link w:val="af1"/>
    <w:uiPriority w:val="99"/>
    <w:semiHidden/>
    <w:unhideWhenUsed/>
    <w:rsid w:val="00AF5DFF"/>
    <w:pPr>
      <w:snapToGrid w:val="0"/>
      <w:jc w:val="left"/>
    </w:pPr>
    <w:rPr>
      <w:sz w:val="18"/>
      <w:szCs w:val="18"/>
    </w:rPr>
  </w:style>
  <w:style w:type="character" w:customStyle="1" w:styleId="af1">
    <w:name w:val="脚注文本 字符"/>
    <w:basedOn w:val="a0"/>
    <w:link w:val="af0"/>
    <w:uiPriority w:val="99"/>
    <w:semiHidden/>
    <w:rsid w:val="00AF5DFF"/>
    <w:rPr>
      <w:sz w:val="18"/>
      <w:szCs w:val="18"/>
    </w:rPr>
  </w:style>
  <w:style w:type="character" w:styleId="af2">
    <w:name w:val="footnote reference"/>
    <w:basedOn w:val="a0"/>
    <w:uiPriority w:val="99"/>
    <w:semiHidden/>
    <w:unhideWhenUsed/>
    <w:rsid w:val="00AF5DFF"/>
    <w:rPr>
      <w:vertAlign w:val="superscript"/>
    </w:rPr>
  </w:style>
  <w:style w:type="paragraph" w:styleId="11">
    <w:name w:val="toc 1"/>
    <w:basedOn w:val="a"/>
    <w:next w:val="a"/>
    <w:autoRedefine/>
    <w:uiPriority w:val="39"/>
    <w:unhideWhenUsed/>
    <w:rsid w:val="00AF5DFF"/>
    <w:pPr>
      <w:tabs>
        <w:tab w:val="left" w:pos="567"/>
        <w:tab w:val="right" w:leader="dot" w:pos="9628"/>
      </w:tabs>
    </w:pPr>
  </w:style>
  <w:style w:type="table" w:customStyle="1" w:styleId="12">
    <w:name w:val="网格型1"/>
    <w:basedOn w:val="a1"/>
    <w:next w:val="a7"/>
    <w:uiPriority w:val="39"/>
    <w:qFormat/>
    <w:rsid w:val="00AF5DFF"/>
    <w:rPr>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toc 2"/>
    <w:basedOn w:val="a"/>
    <w:next w:val="a"/>
    <w:autoRedefine/>
    <w:uiPriority w:val="39"/>
    <w:unhideWhenUsed/>
    <w:rsid w:val="0093675F"/>
    <w:pPr>
      <w:tabs>
        <w:tab w:val="left" w:pos="993"/>
        <w:tab w:val="right" w:leader="dot" w:pos="9628"/>
      </w:tabs>
      <w:spacing w:beforeLines="50" w:afterLines="50"/>
      <w:ind w:leftChars="200" w:left="991" w:hangingChars="272" w:hanging="571"/>
    </w:pPr>
  </w:style>
  <w:style w:type="paragraph" w:styleId="af3">
    <w:name w:val="Revision"/>
    <w:hidden/>
    <w:uiPriority w:val="99"/>
    <w:semiHidden/>
    <w:rsid w:val="005017EB"/>
  </w:style>
  <w:style w:type="character" w:styleId="af4">
    <w:name w:val="annotation reference"/>
    <w:basedOn w:val="a0"/>
    <w:uiPriority w:val="99"/>
    <w:semiHidden/>
    <w:unhideWhenUsed/>
    <w:rsid w:val="005017EB"/>
    <w:rPr>
      <w:sz w:val="16"/>
      <w:szCs w:val="16"/>
    </w:rPr>
  </w:style>
  <w:style w:type="paragraph" w:styleId="af5">
    <w:name w:val="annotation text"/>
    <w:basedOn w:val="a"/>
    <w:link w:val="af6"/>
    <w:uiPriority w:val="99"/>
    <w:semiHidden/>
    <w:unhideWhenUsed/>
    <w:rsid w:val="005017EB"/>
    <w:rPr>
      <w:sz w:val="20"/>
      <w:szCs w:val="20"/>
    </w:rPr>
  </w:style>
  <w:style w:type="character" w:customStyle="1" w:styleId="af6">
    <w:name w:val="批注文字 字符"/>
    <w:basedOn w:val="a0"/>
    <w:link w:val="af5"/>
    <w:uiPriority w:val="99"/>
    <w:semiHidden/>
    <w:rsid w:val="005017EB"/>
    <w:rPr>
      <w:sz w:val="20"/>
      <w:szCs w:val="20"/>
    </w:rPr>
  </w:style>
  <w:style w:type="paragraph" w:styleId="af7">
    <w:name w:val="annotation subject"/>
    <w:basedOn w:val="af5"/>
    <w:next w:val="af5"/>
    <w:link w:val="af8"/>
    <w:uiPriority w:val="99"/>
    <w:semiHidden/>
    <w:unhideWhenUsed/>
    <w:rsid w:val="005017EB"/>
    <w:rPr>
      <w:b/>
      <w:bCs/>
    </w:rPr>
  </w:style>
  <w:style w:type="character" w:customStyle="1" w:styleId="af8">
    <w:name w:val="批注主题 字符"/>
    <w:basedOn w:val="af6"/>
    <w:link w:val="af7"/>
    <w:uiPriority w:val="99"/>
    <w:semiHidden/>
    <w:rsid w:val="0050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0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regulatory-information/search-fda-guidance-documents"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www.fda.gov/emergency-preparedness-and-response/mcm-issues/covid-19-related-guidance-documents-industry-fda-staff-and-other-stakeholders" TargetMode="Externa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37038;&#31665;&#65306;RadHealth@fda.hhs.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DRH-Guidance@fda.hhs.gov" TargetMode="External"/><Relationship Id="rId14" Type="http://schemas.openxmlformats.org/officeDocument/2006/relationships/hyperlink" Target="%20https://www.govinfo.gov/content/pkg/FR-2020-03-25/pdf/2020-06222.pdf&#65292;"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fda.gov/regulatory-information/search-fda-guidance-documents/appropriate-use-voluntary-consensus-standards-premarket-submissions-medical-devices" TargetMode="External"/><Relationship Id="rId18" Type="http://schemas.openxmlformats.org/officeDocument/2006/relationships/hyperlink" Target="https://aium.s3.amazonaws.com/covid19/Covid19_Quick_Guide_UTEG.pdf" TargetMode="External"/><Relationship Id="rId26" Type="http://schemas.openxmlformats.org/officeDocument/2006/relationships/hyperlink" Target="https://www.fda.gov/regulatory-information/search-fda-guidance-documents/medical-x-ray-imaging-devices-conformance-iec-standards" TargetMode="External"/><Relationship Id="rId39" Type="http://schemas.openxmlformats.org/officeDocument/2006/relationships/hyperlink" Target="https://www.fda.gov/regulatory-information/search-fda-guidance-documents/general-wellness-policy-low-risk-devices" TargetMode="External"/><Relationship Id="rId21" Type="http://schemas.openxmlformats.org/officeDocument/2006/relationships/hyperlink" Target="https://www.fda.gov/media/113431/download" TargetMode="External"/><Relationship Id="rId34" Type="http://schemas.openxmlformats.org/officeDocument/2006/relationships/hyperlink" Target="https://www.fda.gov/regulatory-information/search-fda-guidance-documents/radio-frequency-wireless-technology-medical-devices-guidance-industry-and-fda-staff" TargetMode="External"/><Relationship Id="rId7" Type="http://schemas.openxmlformats.org/officeDocument/2006/relationships/hyperlink" Target="https://www.fda.gov/regulatory-information/search-fda-guidance-documents/guidance-content-premarket-submissions-software-contained-medical-devices" TargetMode="External"/><Relationship Id="rId12" Type="http://schemas.openxmlformats.org/officeDocument/2006/relationships/hyperlink" Target="https://www.accessdata.fda.gov/scripts/cdrh/cfdocs/cfStandards/search.cfm" TargetMode="External"/><Relationship Id="rId17" Type="http://schemas.openxmlformats.org/officeDocument/2006/relationships/hyperlink" Target="https://aium.s3.amazonaws.com/covid19/Covid19_Quick_Guide_UTEG.pdf" TargetMode="External"/><Relationship Id="rId25" Type="http://schemas.openxmlformats.org/officeDocument/2006/relationships/hyperlink" Target="https://www.fda.gov/regulatory-information/search-fda-guidance-documents/marketing-clearance-diagnostic-ultrasound-systems-and-transducers" TargetMode="External"/><Relationship Id="rId33" Type="http://schemas.openxmlformats.org/officeDocument/2006/relationships/hyperlink" Target="https://www.fda.gov/regulatory-information/search-fda-guidance-documents/content-premarket-submissions-management-cybersecurity-medical-devices-0" TargetMode="External"/><Relationship Id="rId38" Type="http://schemas.openxmlformats.org/officeDocument/2006/relationships/hyperlink" Target="https://www.fda.gov/regulatory-information/search-fda-guidance-documents/medical-device-data-systems-medical-image-storage-devices-and-medical-image-communications-devices" TargetMode="External"/><Relationship Id="rId2" Type="http://schemas.openxmlformats.org/officeDocument/2006/relationships/hyperlink" Target="https://www.whitehouse.gov/presidential-actions/proclamation-declaring-national-emergency-concerning-novel-coronavirus-disease-covid-19-outbreak/" TargetMode="External"/><Relationship Id="rId16" Type="http://schemas.openxmlformats.org/officeDocument/2006/relationships/hyperlink" Target="https://www.aium.org/officialStatements/57" TargetMode="External"/><Relationship Id="rId20" Type="http://schemas.openxmlformats.org/officeDocument/2006/relationships/hyperlink" Target="https://www.fda.gov/regulatory-information/search-fda-guidance-documents/clinical-decision-support-software" TargetMode="External"/><Relationship Id="rId29" Type="http://schemas.openxmlformats.org/officeDocument/2006/relationships/hyperlink" Target="https://www.fda.gov/regulatory-information/search-fda-guidance-documents/guidance-content-premarket-submissions-software-contained-medical-devices" TargetMode="External"/><Relationship Id="rId1" Type="http://schemas.openxmlformats.org/officeDocument/2006/relationships/hyperlink" Target="https://www.phe.gov/emergency/news/healthactions/phe/Pages/default.aspx" TargetMode="External"/><Relationship Id="rId6" Type="http://schemas.openxmlformats.org/officeDocument/2006/relationships/hyperlink" Target="https://www.fda.gov/regulatory-information/search-fda-guidance-documents/modifications-devices-subject-premarket-approval-pma-pma-supplement-decision-making-process" TargetMode="External"/><Relationship Id="rId11" Type="http://schemas.openxmlformats.org/officeDocument/2006/relationships/hyperlink" Target="https://www.fda.gov/regulatory-information/search-fda-guidance-documents/marketing-clearance-diagnostic-ultrasound-systems-and-transducers" TargetMode="External"/><Relationship Id="rId24" Type="http://schemas.openxmlformats.org/officeDocument/2006/relationships/hyperlink" Target="https://www.fda.gov/industry/electronic-submissions-gateway" TargetMode="External"/><Relationship Id="rId32" Type="http://schemas.openxmlformats.org/officeDocument/2006/relationships/hyperlink" Target="https://www.fda.gov/regulatory-information/search-fda-guidance-documents/guidance-submission-510ks-solid-state-x-ray-imaging-devices" TargetMode="External"/><Relationship Id="rId37" Type="http://schemas.openxmlformats.org/officeDocument/2006/relationships/hyperlink" Target="https://www.fda.gov/regulatory-information/search-fda-guidance-documents/changes-existing-medical-software-policies-resulting-section-3060-21st-century-cures-act" TargetMode="External"/><Relationship Id="rId40" Type="http://schemas.openxmlformats.org/officeDocument/2006/relationships/hyperlink" Target="https://www.fda.gov/regulatory-information/search-fda-guidance-documents/policy-device-software-functions-and-mobile-medical-applications" TargetMode="External"/><Relationship Id="rId5" Type="http://schemas.openxmlformats.org/officeDocument/2006/relationships/hyperlink" Target="https://www.fda.gov/regulatory-information/search-fda-guidance-documents/deciding-when-submit-510k-change-existing-device" TargetMode="External"/><Relationship Id="rId15" Type="http://schemas.openxmlformats.org/officeDocument/2006/relationships/hyperlink" Target="https://www.acr.org/Advocacy-and-Economics/ACR-Position-Statements/Recommendations-for-Chest-Radiography-and-CT-for-Suspected-COVID19-Infection" TargetMode="External"/><Relationship Id="rId23" Type="http://schemas.openxmlformats.org/officeDocument/2006/relationships/hyperlink" Target="https://www.fda.gov/industry/fda-esubmitter" TargetMode="External"/><Relationship Id="rId28" Type="http://schemas.openxmlformats.org/officeDocument/2006/relationships/hyperlink" Target="https://www.fda.gov/regulatory-information/search-fda-guidance-documents/submission-premarket-notifications-magnetic-resonance-diagnostic-devices" TargetMode="External"/><Relationship Id="rId36" Type="http://schemas.openxmlformats.org/officeDocument/2006/relationships/hyperlink" Target="https://www.fda.gov/regulatory-information/search-fda-guidance-documents/clinical-decision-support-software" TargetMode="External"/><Relationship Id="rId10" Type="http://schemas.openxmlformats.org/officeDocument/2006/relationships/hyperlink" Target="https://www.fda.gov/regulatory-information/search-fda-guidance-documents/design-considerations-and-pre-market-submission-recommendations-interoperable-medical-devices" TargetMode="External"/><Relationship Id="rId19" Type="http://schemas.openxmlformats.org/officeDocument/2006/relationships/hyperlink" Target="https://pubs.rsna.org/doi/10.1148/ryct.2020200152" TargetMode="External"/><Relationship Id="rId31" Type="http://schemas.openxmlformats.org/officeDocument/2006/relationships/hyperlink" Target="https://www.fda.gov/medical-devices/guidance-documents-medical-devices-and-radiation-emitting-products/full-field-digital-mammography-system-class-ii-special-controls-guidance-industry-and-fda-staff" TargetMode="External"/><Relationship Id="rId4" Type="http://schemas.openxmlformats.org/officeDocument/2006/relationships/hyperlink" Target="https://www.accessdata.fda.gov/scripts/cdrh/cfdocs/cfPCD/classification.cfm" TargetMode="External"/><Relationship Id="rId9" Type="http://schemas.openxmlformats.org/officeDocument/2006/relationships/hyperlink" Target="https://www.fda.gov/regulatory-information/search-fda-guidance-documents/radio-frequency-wireless-technology-medical-devices-guidance-industry-and-fda-staff" TargetMode="External"/><Relationship Id="rId14" Type="http://schemas.openxmlformats.org/officeDocument/2006/relationships/hyperlink" Target="https://pubs.rsna.org/doi/10.1148/radiol.2020201365" TargetMode="External"/><Relationship Id="rId22" Type="http://schemas.openxmlformats.org/officeDocument/2006/relationships/hyperlink" Target="https://www.fda.gov/regulatory-information/search-fda-guidance-documents/guidance-industry-and-food-and-drug-administration-staff-assemblers-guide-diagnostic-x-ray-equipment" TargetMode="External"/><Relationship Id="rId27" Type="http://schemas.openxmlformats.org/officeDocument/2006/relationships/hyperlink" Target="https://www.fda.gov/regulatory-information/search-fda-guidance-documents/policy-clarification-certain-fluoroscopic-equipment-requirements" TargetMode="External"/><Relationship Id="rId30" Type="http://schemas.openxmlformats.org/officeDocument/2006/relationships/hyperlink" Target="https://www.fda.gov/regulatory-information/search-fda-guidance-documents/guidance-submission-premarket-notifications-emission-computed-tomography-devices-and-accessories" TargetMode="External"/><Relationship Id="rId35" Type="http://schemas.openxmlformats.org/officeDocument/2006/relationships/hyperlink" Target="https://www.fda.gov/regulatory-information/search-fda-guidance-documents/design-considerations-and-pre-market-submission-recommendations-interoperable-medical-devices" TargetMode="External"/><Relationship Id="rId8" Type="http://schemas.openxmlformats.org/officeDocument/2006/relationships/hyperlink" Target="https://www.fda.gov/regulatory-information/search-fda-guidance-documents/content-premarket-submissions-management-cybersecurity-medical-devices-0" TargetMode="External"/><Relationship Id="rId3" Type="http://schemas.openxmlformats.org/officeDocument/2006/relationships/hyperlink" Target="https://www.acr.org/Advocacy-and-Economics/ACR-Position-Statements/Recommendations-for-Chest-Radiography-and-CT-for-Suspected-COVID19-Infec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7129C-5B1D-46B7-ACDB-FF5736C19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19</Pages>
  <Words>2054</Words>
  <Characters>11709</Characters>
  <Application>Microsoft Office Word</Application>
  <DocSecurity>0</DocSecurity>
  <Lines>97</Lines>
  <Paragraphs>27</Paragraphs>
  <ScaleCrop>false</ScaleCrop>
  <Company>Sky123.Org</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pc</cp:lastModifiedBy>
  <cp:revision>58</cp:revision>
  <dcterms:created xsi:type="dcterms:W3CDTF">2019-03-25T05:36:00Z</dcterms:created>
  <dcterms:modified xsi:type="dcterms:W3CDTF">2022-10-10T06:21:00Z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ff6dbec8-95a8-4638-9f5f-bd076536645c_Enabled">
    <vt:lpwstr>true</vt:lpwstr>
  </property>
  <property fmtid="{D5CDD505-2E9C-101B-9397-08002B2CF9AE}" pid="4" name="MSIP_Label_ff6dbec8-95a8-4638-9f5f-bd076536645c_SetDate">
    <vt:lpwstr>2022-03-21T04:33:04Z</vt:lpwstr>
  </property>
  <property fmtid="{D5CDD505-2E9C-101B-9397-08002B2CF9AE}" pid="5" name="MSIP_Label_ff6dbec8-95a8-4638-9f5f-bd076536645c_Method">
    <vt:lpwstr>Standard</vt:lpwstr>
  </property>
  <property fmtid="{D5CDD505-2E9C-101B-9397-08002B2CF9AE}" pid="6" name="MSIP_Label_ff6dbec8-95a8-4638-9f5f-bd076536645c_Name">
    <vt:lpwstr>Restricted - Default</vt:lpwstr>
  </property>
  <property fmtid="{D5CDD505-2E9C-101B-9397-08002B2CF9AE}" pid="7" name="MSIP_Label_ff6dbec8-95a8-4638-9f5f-bd076536645c_SiteId">
    <vt:lpwstr>5dbf1add-202a-4b8d-815b-bf0fb024e033</vt:lpwstr>
  </property>
  <property fmtid="{D5CDD505-2E9C-101B-9397-08002B2CF9AE}" pid="8" name="MSIP_Label_ff6dbec8-95a8-4638-9f5f-bd076536645c_ActionId">
    <vt:lpwstr>2c86157d-1122-4268-9149-95977bdfaedb</vt:lpwstr>
  </property>
  <property fmtid="{D5CDD505-2E9C-101B-9397-08002B2CF9AE}" pid="9" name="MSIP_Label_ff6dbec8-95a8-4638-9f5f-bd076536645c_ContentBits">
    <vt:lpwstr>0</vt:lpwstr>
  </property>
</Properties>
</file>