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ED7D" w14:textId="77777777" w:rsidR="00006366" w:rsidRPr="00006366" w:rsidRDefault="006030CA" w:rsidP="00F942FD">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新型冠状病毒肺炎</w:t>
      </w:r>
      <w:r w:rsidR="00006366">
        <w:rPr>
          <w:rFonts w:ascii="Times New Roman" w:hAnsi="Times New Roman" w:cs="Times New Roman"/>
          <w:b/>
          <w:bCs/>
          <w:sz w:val="52"/>
          <w:szCs w:val="52"/>
        </w:rPr>
        <w:t>（</w:t>
      </w:r>
      <w:r w:rsidR="00006366">
        <w:rPr>
          <w:rFonts w:ascii="Times New Roman" w:hAnsi="Times New Roman" w:cs="Times New Roman"/>
          <w:b/>
          <w:bCs/>
          <w:sz w:val="52"/>
          <w:szCs w:val="52"/>
        </w:rPr>
        <w:t>COVID-19</w:t>
      </w:r>
      <w:r w:rsidR="00006366">
        <w:rPr>
          <w:rFonts w:ascii="Times New Roman" w:hAnsi="Times New Roman" w:cs="Times New Roman"/>
          <w:b/>
          <w:bCs/>
          <w:sz w:val="52"/>
          <w:szCs w:val="52"/>
        </w:rPr>
        <w:t>）突发公共卫生事件期间针对</w:t>
      </w:r>
      <w:r w:rsidR="00354AAD" w:rsidRPr="00F942FD">
        <w:rPr>
          <w:rFonts w:ascii="Times New Roman" w:hAnsi="Times New Roman" w:cs="Times New Roman"/>
          <w:b/>
          <w:bCs/>
          <w:color w:val="000000" w:themeColor="text1"/>
          <w:sz w:val="52"/>
          <w:szCs w:val="52"/>
        </w:rPr>
        <w:t>手术服</w:t>
      </w:r>
      <w:r w:rsidR="00006366" w:rsidRPr="00F942FD">
        <w:rPr>
          <w:rFonts w:ascii="Times New Roman" w:hAnsi="Times New Roman" w:cs="Times New Roman"/>
          <w:b/>
          <w:bCs/>
          <w:color w:val="000000" w:themeColor="text1"/>
          <w:sz w:val="52"/>
          <w:szCs w:val="52"/>
        </w:rPr>
        <w:t>、其他服装和手套的执行政</w:t>
      </w:r>
      <w:r w:rsidR="00006366">
        <w:rPr>
          <w:rFonts w:ascii="Times New Roman" w:hAnsi="Times New Roman" w:cs="Times New Roman"/>
          <w:b/>
          <w:bCs/>
          <w:sz w:val="52"/>
          <w:szCs w:val="52"/>
        </w:rPr>
        <w:t>策</w:t>
      </w:r>
    </w:p>
    <w:p w14:paraId="1961B824" w14:textId="77777777" w:rsidR="00006366" w:rsidRPr="00006366" w:rsidRDefault="00006366" w:rsidP="00F942FD">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54E20DDA" w14:textId="77777777" w:rsidR="00006366" w:rsidRDefault="00006366" w:rsidP="00F942FD">
      <w:pPr>
        <w:spacing w:beforeLines="50" w:before="156" w:afterLines="500" w:after="1560"/>
        <w:jc w:val="center"/>
        <w:rPr>
          <w:rFonts w:ascii="Times New Roman" w:hAnsi="Times New Roman" w:cs="Times New Roman"/>
          <w:b/>
          <w:bCs/>
          <w:sz w:val="24"/>
          <w:szCs w:val="24"/>
        </w:rPr>
      </w:pPr>
      <w:r>
        <w:rPr>
          <w:rFonts w:ascii="Times New Roman" w:hAnsi="Times New Roman" w:cs="Times New Roman"/>
          <w:b/>
          <w:bCs/>
          <w:sz w:val="24"/>
          <w:szCs w:val="24"/>
        </w:rPr>
        <w:t>2020</w:t>
      </w:r>
      <w:r>
        <w:rPr>
          <w:rFonts w:ascii="Times New Roman" w:hAnsi="Times New Roman" w:cs="Times New Roman"/>
          <w:b/>
          <w:bCs/>
          <w:sz w:val="24"/>
          <w:szCs w:val="24"/>
        </w:rPr>
        <w:t>年</w:t>
      </w:r>
      <w:r>
        <w:rPr>
          <w:rFonts w:ascii="Times New Roman" w:hAnsi="Times New Roman" w:cs="Times New Roman"/>
          <w:b/>
          <w:bCs/>
          <w:sz w:val="24"/>
          <w:szCs w:val="24"/>
        </w:rPr>
        <w:t>3</w:t>
      </w:r>
      <w:r>
        <w:rPr>
          <w:rFonts w:ascii="Times New Roman" w:hAnsi="Times New Roman" w:cs="Times New Roman"/>
          <w:b/>
          <w:bCs/>
          <w:sz w:val="24"/>
          <w:szCs w:val="24"/>
        </w:rPr>
        <w:t>月</w:t>
      </w:r>
    </w:p>
    <w:p w14:paraId="7F3A36B0" w14:textId="77777777" w:rsidR="006030CA" w:rsidRDefault="006030CA" w:rsidP="00F942FD">
      <w:pPr>
        <w:spacing w:beforeLines="50" w:before="156" w:afterLines="500" w:after="1560"/>
        <w:jc w:val="center"/>
        <w:rPr>
          <w:rFonts w:ascii="Times New Roman" w:hAnsi="Times New Roman" w:cs="Times New Roman"/>
          <w:b/>
          <w:bCs/>
          <w:sz w:val="24"/>
          <w:szCs w:val="24"/>
        </w:rPr>
      </w:pPr>
    </w:p>
    <w:p w14:paraId="7750FD9D" w14:textId="77777777" w:rsidR="006030CA" w:rsidRDefault="006030CA" w:rsidP="00F942FD">
      <w:pPr>
        <w:spacing w:beforeLines="50" w:before="156" w:afterLines="500" w:after="1560"/>
        <w:jc w:val="center"/>
        <w:rPr>
          <w:rFonts w:ascii="Times New Roman" w:hAnsi="Times New Roman" w:cs="Times New Roman"/>
          <w:b/>
          <w:bCs/>
          <w:sz w:val="24"/>
          <w:szCs w:val="24"/>
        </w:rPr>
      </w:pPr>
    </w:p>
    <w:p w14:paraId="791E5DA7" w14:textId="77777777" w:rsidR="006030CA" w:rsidRPr="00006366" w:rsidRDefault="006030CA" w:rsidP="00F942FD">
      <w:pPr>
        <w:spacing w:beforeLines="50" w:before="156" w:afterLines="500" w:after="1560"/>
        <w:jc w:val="center"/>
        <w:rPr>
          <w:rFonts w:ascii="Times New Roman" w:hAnsi="Times New Roman" w:cs="Times New Roman"/>
          <w:b/>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006366" w:rsidRPr="00006366" w14:paraId="06491742" w14:textId="77777777" w:rsidTr="009B23BA">
        <w:tc>
          <w:tcPr>
            <w:tcW w:w="3652" w:type="dxa"/>
          </w:tcPr>
          <w:p w14:paraId="1CFBC5FB" w14:textId="77777777" w:rsidR="00006366" w:rsidRPr="00006366" w:rsidRDefault="00006366" w:rsidP="009B23BA">
            <w:pPr>
              <w:rPr>
                <w:rFonts w:ascii="Times New Roman" w:hAnsi="Times New Roman" w:cs="Times New Roman"/>
                <w:szCs w:val="15"/>
              </w:rPr>
            </w:pPr>
            <w:r>
              <w:rPr>
                <w:rFonts w:ascii="Times New Roman" w:hAnsi="Times New Roman" w:cs="Times New Roman"/>
                <w:noProof/>
                <w:szCs w:val="15"/>
              </w:rPr>
              <w:drawing>
                <wp:inline distT="0" distB="0" distL="0" distR="0" wp14:anchorId="2F9899C6" wp14:editId="0C4FFD1A">
                  <wp:extent cx="2179320" cy="4267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9320" cy="426720"/>
                          </a:xfrm>
                          <a:prstGeom prst="rect">
                            <a:avLst/>
                          </a:prstGeom>
                          <a:noFill/>
                          <a:ln w="9525">
                            <a:noFill/>
                            <a:miter lim="800000"/>
                            <a:headEnd/>
                            <a:tailEnd/>
                          </a:ln>
                        </pic:spPr>
                      </pic:pic>
                    </a:graphicData>
                  </a:graphic>
                </wp:inline>
              </w:drawing>
            </w:r>
          </w:p>
        </w:tc>
        <w:tc>
          <w:tcPr>
            <w:tcW w:w="6202" w:type="dxa"/>
          </w:tcPr>
          <w:p w14:paraId="01E700D5" w14:textId="77777777" w:rsidR="00006366" w:rsidRPr="00006366" w:rsidRDefault="00006366" w:rsidP="00006366">
            <w:pPr>
              <w:jc w:val="right"/>
              <w:rPr>
                <w:rFonts w:ascii="Times New Roman" w:hAnsi="Times New Roman" w:cs="Times New Roman"/>
                <w:b/>
                <w:szCs w:val="15"/>
              </w:rPr>
            </w:pPr>
            <w:r>
              <w:rPr>
                <w:rFonts w:ascii="Times New Roman" w:hAnsi="Times New Roman" w:cs="Times New Roman"/>
                <w:b/>
                <w:bCs/>
                <w:szCs w:val="15"/>
              </w:rPr>
              <w:t>美国卫生和公众服务部</w:t>
            </w:r>
          </w:p>
          <w:p w14:paraId="1617AC45" w14:textId="77777777" w:rsidR="00006366" w:rsidRPr="00006366" w:rsidRDefault="00006366" w:rsidP="00006366">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25389216" w14:textId="77777777" w:rsidR="00006366" w:rsidRPr="00006366" w:rsidRDefault="00006366" w:rsidP="00006366">
            <w:pPr>
              <w:jc w:val="right"/>
              <w:rPr>
                <w:rFonts w:ascii="Times New Roman" w:hAnsi="Times New Roman" w:cs="Times New Roman"/>
                <w:b/>
                <w:szCs w:val="15"/>
              </w:rPr>
            </w:pPr>
            <w:r>
              <w:rPr>
                <w:rFonts w:ascii="Times New Roman" w:hAnsi="Times New Roman" w:cs="Times New Roman"/>
                <w:b/>
                <w:bCs/>
                <w:szCs w:val="15"/>
              </w:rPr>
              <w:t>医疗器械与放射健康中心</w:t>
            </w:r>
          </w:p>
        </w:tc>
      </w:tr>
    </w:tbl>
    <w:p w14:paraId="3D0DFA78" w14:textId="77777777" w:rsidR="00006366" w:rsidRPr="00006366" w:rsidRDefault="00006366" w:rsidP="00006366">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5C4EAFF9" w14:textId="77777777" w:rsidR="00006366" w:rsidRPr="00006366" w:rsidRDefault="00006366" w:rsidP="00F942FD">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51C1D041" w14:textId="77777777" w:rsidR="00006366" w:rsidRPr="00006366" w:rsidRDefault="00006366" w:rsidP="00F942FD">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公众意见</w:t>
      </w:r>
    </w:p>
    <w:p w14:paraId="135F1D91" w14:textId="75719DB0" w:rsidR="00006366" w:rsidRPr="00B65FD0"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本指南旨在解决</w:t>
      </w:r>
      <w:r w:rsidR="00E11595">
        <w:rPr>
          <w:rFonts w:ascii="Times New Roman" w:hAnsi="Times New Roman" w:cs="Times New Roman"/>
          <w:sz w:val="24"/>
          <w:szCs w:val="24"/>
        </w:rPr>
        <w:t>新型冠状病毒肺炎</w:t>
      </w:r>
      <w:r w:rsidRPr="00B65FD0">
        <w:rPr>
          <w:rFonts w:ascii="Times New Roman" w:hAnsi="Times New Roman" w:cs="Times New Roman"/>
          <w:sz w:val="24"/>
          <w:szCs w:val="24"/>
        </w:rPr>
        <w:t>（</w:t>
      </w:r>
      <w:r w:rsidRPr="00B65FD0">
        <w:rPr>
          <w:rFonts w:ascii="Times New Roman" w:hAnsi="Times New Roman" w:cs="Times New Roman"/>
          <w:sz w:val="24"/>
          <w:szCs w:val="24"/>
        </w:rPr>
        <w:t>COVID-19</w:t>
      </w:r>
      <w:r w:rsidRPr="00B65FD0">
        <w:rPr>
          <w:rFonts w:ascii="Times New Roman" w:hAnsi="Times New Roman" w:cs="Times New Roman"/>
          <w:sz w:val="24"/>
          <w:szCs w:val="24"/>
        </w:rPr>
        <w:t>）突发公共卫生事件。由于美国食品药品监督管理局（</w:t>
      </w:r>
      <w:r w:rsidRPr="00B65FD0">
        <w:rPr>
          <w:rFonts w:ascii="Times New Roman" w:hAnsi="Times New Roman" w:cs="Times New Roman"/>
          <w:sz w:val="24"/>
          <w:szCs w:val="24"/>
        </w:rPr>
        <w:t>FDA</w:t>
      </w:r>
      <w:r w:rsidRPr="00B65FD0">
        <w:rPr>
          <w:rFonts w:ascii="Times New Roman" w:hAnsi="Times New Roman" w:cs="Times New Roman"/>
          <w:sz w:val="24"/>
          <w:szCs w:val="24"/>
        </w:rPr>
        <w:t>或管理局）已确定，针对本指南开展事先公众参与不可行或不恰当（见《联邦食品、药品和化妆品法案》（《</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701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C</w:t>
      </w:r>
      <w:r w:rsidRPr="00B65FD0">
        <w:rPr>
          <w:rFonts w:ascii="Times New Roman" w:hAnsi="Times New Roman" w:cs="Times New Roman"/>
          <w:sz w:val="24"/>
          <w:szCs w:val="24"/>
        </w:rPr>
        <w:t>）节和</w:t>
      </w:r>
      <w:r w:rsidRPr="00B65FD0">
        <w:rPr>
          <w:rFonts w:ascii="Times New Roman" w:hAnsi="Times New Roman" w:cs="Times New Roman"/>
          <w:sz w:val="24"/>
          <w:szCs w:val="24"/>
        </w:rPr>
        <w:t>21 CFR 10.115</w:t>
      </w:r>
      <w:r w:rsidRPr="00B65FD0">
        <w:rPr>
          <w:rFonts w:ascii="Times New Roman" w:hAnsi="Times New Roman" w:cs="Times New Roman"/>
          <w:sz w:val="24"/>
          <w:szCs w:val="24"/>
        </w:rPr>
        <w:t>（</w:t>
      </w:r>
      <w:r w:rsidRPr="00B65FD0">
        <w:rPr>
          <w:rFonts w:ascii="Times New Roman" w:hAnsi="Times New Roman" w:cs="Times New Roman"/>
          <w:sz w:val="24"/>
          <w:szCs w:val="24"/>
        </w:rPr>
        <w:t>g</w:t>
      </w:r>
      <w:r w:rsidRPr="00B65FD0">
        <w:rPr>
          <w:rFonts w:ascii="Times New Roman" w:hAnsi="Times New Roman" w:cs="Times New Roman"/>
          <w:sz w:val="24"/>
          <w:szCs w:val="24"/>
        </w:rPr>
        <w:t>）（</w:t>
      </w:r>
      <w:r w:rsidRPr="00B65FD0">
        <w:rPr>
          <w:rFonts w:ascii="Times New Roman" w:hAnsi="Times New Roman" w:cs="Times New Roman"/>
          <w:sz w:val="24"/>
          <w:szCs w:val="24"/>
        </w:rPr>
        <w:t>2</w:t>
      </w:r>
      <w:r w:rsidRPr="00B65FD0">
        <w:rPr>
          <w:rFonts w:ascii="Times New Roman" w:hAnsi="Times New Roman" w:cs="Times New Roman"/>
          <w:sz w:val="24"/>
          <w:szCs w:val="24"/>
        </w:rPr>
        <w:t>）），因此本指南在未事先征求公众意见的情况下实施。本指南文件立即实施，但根据监管机构的良好指南规范</w:t>
      </w:r>
      <w:r w:rsidR="00674288">
        <w:rPr>
          <w:rFonts w:ascii="Times New Roman" w:hAnsi="Times New Roman" w:cs="Times New Roman" w:hint="eastAsia"/>
          <w:sz w:val="24"/>
          <w:szCs w:val="24"/>
        </w:rPr>
        <w:t>仍处于征求意见</w:t>
      </w:r>
      <w:r w:rsidRPr="00B65FD0">
        <w:rPr>
          <w:rFonts w:ascii="Times New Roman" w:hAnsi="Times New Roman" w:cs="Times New Roman"/>
          <w:sz w:val="24"/>
          <w:szCs w:val="24"/>
        </w:rPr>
        <w:t>。</w:t>
      </w:r>
    </w:p>
    <w:p w14:paraId="42FDEFE2" w14:textId="77777777" w:rsidR="00006366"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可随时提交意见，以供监管机构考虑。请将书面意见提交至美国食品药品监督管理局（</w:t>
      </w:r>
      <w:r w:rsidRPr="00B65FD0">
        <w:rPr>
          <w:rFonts w:ascii="Times New Roman" w:hAnsi="Times New Roman" w:cs="Times New Roman"/>
          <w:sz w:val="24"/>
          <w:szCs w:val="24"/>
        </w:rPr>
        <w:t>5630 Fishers Lane, Rm.1061, Rockville, MD 20852</w:t>
      </w:r>
      <w:r w:rsidRPr="00B65FD0">
        <w:rPr>
          <w:rFonts w:ascii="Times New Roman" w:hAnsi="Times New Roman" w:cs="Times New Roman"/>
          <w:sz w:val="24"/>
          <w:szCs w:val="24"/>
        </w:rPr>
        <w:t>）文档管理人员请提交电子意见至</w:t>
      </w:r>
      <w:r w:rsidR="008D7586">
        <w:fldChar w:fldCharType="begin"/>
      </w:r>
      <w:r w:rsidR="008D7586">
        <w:instrText xml:space="preserve"> HYPERLINK "https://www.regulations.gov" </w:instrText>
      </w:r>
      <w:r w:rsidR="008D7586">
        <w:fldChar w:fldCharType="separate"/>
      </w:r>
      <w:r w:rsidRPr="00B65FD0">
        <w:rPr>
          <w:rStyle w:val="af"/>
          <w:rFonts w:ascii="Times New Roman" w:hAnsi="Times New Roman" w:cs="Times New Roman"/>
          <w:sz w:val="24"/>
          <w:szCs w:val="24"/>
        </w:rPr>
        <w:t>https://www.regulations.gov</w:t>
      </w:r>
      <w:r w:rsidR="008D7586">
        <w:rPr>
          <w:rStyle w:val="af"/>
          <w:rFonts w:ascii="Times New Roman" w:hAnsi="Times New Roman" w:cs="Times New Roman"/>
          <w:sz w:val="24"/>
          <w:szCs w:val="24"/>
        </w:rPr>
        <w:fldChar w:fldCharType="end"/>
      </w:r>
      <w:r w:rsidRPr="00B65FD0">
        <w:rPr>
          <w:rFonts w:ascii="Times New Roman" w:hAnsi="Times New Roman" w:cs="Times New Roman"/>
          <w:sz w:val="24"/>
          <w:szCs w:val="24"/>
        </w:rPr>
        <w:t>。所有意见均应标明档案编号</w:t>
      </w:r>
      <w:r w:rsidRPr="00B65FD0">
        <w:rPr>
          <w:rFonts w:ascii="Times New Roman" w:hAnsi="Times New Roman" w:cs="Times New Roman"/>
          <w:sz w:val="24"/>
          <w:szCs w:val="24"/>
        </w:rPr>
        <w:t>FDA-2020-D-1138</w:t>
      </w:r>
      <w:r w:rsidRPr="00B65FD0">
        <w:rPr>
          <w:rFonts w:ascii="Times New Roman" w:hAnsi="Times New Roman" w:cs="Times New Roman"/>
          <w:sz w:val="24"/>
          <w:szCs w:val="24"/>
        </w:rPr>
        <w:t>，并填写申请中指南的完整标题。</w:t>
      </w:r>
    </w:p>
    <w:p w14:paraId="22E89163" w14:textId="77777777" w:rsidR="006030CA" w:rsidRPr="00B65FD0" w:rsidRDefault="006030CA" w:rsidP="00F942FD">
      <w:pPr>
        <w:spacing w:beforeLines="50" w:before="156" w:afterLines="50" w:after="156"/>
        <w:jc w:val="left"/>
        <w:rPr>
          <w:rFonts w:ascii="Times New Roman" w:hAnsi="Times New Roman" w:cs="Times New Roman"/>
          <w:sz w:val="24"/>
          <w:szCs w:val="24"/>
        </w:rPr>
      </w:pPr>
    </w:p>
    <w:p w14:paraId="4F1E461A" w14:textId="77777777" w:rsidR="00006366" w:rsidRPr="00006366" w:rsidRDefault="00006366" w:rsidP="00F942FD">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其他副本</w:t>
      </w:r>
    </w:p>
    <w:p w14:paraId="577423B1" w14:textId="77777777" w:rsidR="00006366"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其他副本可从</w:t>
      </w:r>
      <w:r w:rsidRPr="00B65FD0">
        <w:rPr>
          <w:rFonts w:ascii="Times New Roman" w:hAnsi="Times New Roman" w:cs="Times New Roman"/>
          <w:sz w:val="24"/>
          <w:szCs w:val="24"/>
        </w:rPr>
        <w:t>FDA</w:t>
      </w:r>
      <w:r w:rsidRPr="00B65FD0">
        <w:rPr>
          <w:rFonts w:ascii="Times New Roman" w:hAnsi="Times New Roman" w:cs="Times New Roman"/>
          <w:sz w:val="24"/>
          <w:szCs w:val="24"/>
        </w:rPr>
        <w:t>网页上获得。网页标题分别为</w:t>
      </w:r>
      <w:r w:rsidRPr="00B65FD0">
        <w:rPr>
          <w:rFonts w:ascii="宋体" w:eastAsia="宋体" w:hAnsi="宋体" w:cs="Times New Roman"/>
          <w:sz w:val="24"/>
          <w:szCs w:val="24"/>
        </w:rPr>
        <w:t>“</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w:t>
      </w:r>
      <w:r w:rsidRPr="00B65FD0">
        <w:rPr>
          <w:rFonts w:ascii="Times New Roman" w:hAnsi="Times New Roman" w:cs="Times New Roman"/>
          <w:sz w:val="24"/>
          <w:szCs w:val="24"/>
        </w:rPr>
        <w:t>COVID-19</w:t>
      </w:r>
      <w:r w:rsidRPr="00B65FD0">
        <w:rPr>
          <w:rFonts w:ascii="Times New Roman" w:hAnsi="Times New Roman" w:cs="Times New Roman"/>
          <w:sz w:val="24"/>
          <w:szCs w:val="24"/>
        </w:rPr>
        <w:t>）</w:t>
      </w:r>
      <w:r w:rsidRPr="00B65FD0">
        <w:rPr>
          <w:rFonts w:ascii="宋体" w:eastAsia="宋体" w:hAnsi="宋体" w:cs="Times New Roman"/>
          <w:sz w:val="24"/>
          <w:szCs w:val="24"/>
        </w:rPr>
        <w:t>”</w:t>
      </w:r>
      <w:r w:rsidRPr="00B65FD0">
        <w:rPr>
          <w:rFonts w:ascii="Times New Roman" w:hAnsi="Times New Roman" w:cs="Times New Roman"/>
          <w:sz w:val="24"/>
          <w:szCs w:val="24"/>
        </w:rPr>
        <w:t>，网址：</w:t>
      </w:r>
      <w:r w:rsidR="008D7586">
        <w:fldChar w:fldCharType="begin"/>
      </w:r>
      <w:r w:rsidR="008D7586">
        <w:instrText xml:space="preserve"> HYPERLINK "https://www.fda.gov/emergency-preparedness-and-response/mcm-issues/covid-19-related-guidance-documents-industry-fda-staff-and-other-stakeholders" </w:instrText>
      </w:r>
      <w:r w:rsidR="008D7586">
        <w:fldChar w:fldCharType="separate"/>
      </w:r>
      <w:r w:rsidRPr="00B65FD0">
        <w:rPr>
          <w:rStyle w:val="af"/>
          <w:rFonts w:ascii="Times New Roman" w:hAnsi="Times New Roman" w:cs="Times New Roman"/>
          <w:sz w:val="24"/>
          <w:szCs w:val="24"/>
        </w:rPr>
        <w:t>https://www.fda.gov/emergency-preparedness-and-response/mcm-issues/covid-19-related-guidance-documents-industry-fda-staff-and-other-stakeholders</w:t>
      </w:r>
      <w:r w:rsidR="008D7586">
        <w:rPr>
          <w:rStyle w:val="af"/>
          <w:rFonts w:ascii="Times New Roman" w:hAnsi="Times New Roman" w:cs="Times New Roman"/>
          <w:sz w:val="24"/>
          <w:szCs w:val="24"/>
        </w:rPr>
        <w:fldChar w:fldCharType="end"/>
      </w:r>
      <w:r w:rsidRPr="00B65FD0">
        <w:rPr>
          <w:rFonts w:ascii="Times New Roman" w:hAnsi="Times New Roman" w:cs="Times New Roman"/>
          <w:sz w:val="24"/>
          <w:szCs w:val="24"/>
        </w:rPr>
        <w:t>，和</w:t>
      </w:r>
      <w:r w:rsidRPr="00B65FD0">
        <w:rPr>
          <w:rFonts w:ascii="宋体" w:eastAsia="宋体" w:hAnsi="宋体" w:cs="Times New Roman"/>
          <w:sz w:val="24"/>
          <w:szCs w:val="24"/>
        </w:rPr>
        <w:t>“</w:t>
      </w:r>
      <w:r w:rsidRPr="00B65FD0">
        <w:rPr>
          <w:rFonts w:ascii="Times New Roman" w:hAnsi="Times New Roman" w:cs="Times New Roman"/>
          <w:sz w:val="24"/>
          <w:szCs w:val="24"/>
        </w:rPr>
        <w:t>搜索</w:t>
      </w:r>
      <w:r w:rsidRPr="00B65FD0">
        <w:rPr>
          <w:rFonts w:ascii="Times New Roman" w:hAnsi="Times New Roman" w:cs="Times New Roman"/>
          <w:sz w:val="24"/>
          <w:szCs w:val="24"/>
        </w:rPr>
        <w:t>FDA</w:t>
      </w:r>
      <w:r w:rsidRPr="00B65FD0">
        <w:rPr>
          <w:rFonts w:ascii="Times New Roman" w:hAnsi="Times New Roman" w:cs="Times New Roman"/>
          <w:sz w:val="24"/>
          <w:szCs w:val="24"/>
        </w:rPr>
        <w:t>指南文件</w:t>
      </w:r>
      <w:r w:rsidRPr="00B65FD0">
        <w:rPr>
          <w:rFonts w:ascii="宋体" w:eastAsia="宋体" w:hAnsi="宋体" w:cs="Times New Roman"/>
          <w:sz w:val="24"/>
          <w:szCs w:val="24"/>
        </w:rPr>
        <w:t>”</w:t>
      </w:r>
      <w:r w:rsidRPr="00B65FD0">
        <w:rPr>
          <w:rFonts w:ascii="Times New Roman" w:hAnsi="Times New Roman" w:cs="Times New Roman"/>
          <w:sz w:val="24"/>
          <w:szCs w:val="24"/>
        </w:rPr>
        <w:t>，网址：</w:t>
      </w:r>
      <w:r w:rsidR="008D7586">
        <w:fldChar w:fldCharType="begin"/>
      </w:r>
      <w:r w:rsidR="008D7586">
        <w:instrText xml:space="preserve"> HYPERLINK "https://www.fda.gov/regulatory-information/search-fda-guidance-documents" </w:instrText>
      </w:r>
      <w:r w:rsidR="008D7586">
        <w:fldChar w:fldCharType="separate"/>
      </w:r>
      <w:r w:rsidRPr="00B65FD0">
        <w:rPr>
          <w:rStyle w:val="af"/>
          <w:rFonts w:ascii="Times New Roman" w:hAnsi="Times New Roman" w:cs="Times New Roman"/>
          <w:sz w:val="24"/>
          <w:szCs w:val="24"/>
        </w:rPr>
        <w:t>https://www.fda.gov/regulatory-information/search-fda-guidance-documents</w:t>
      </w:r>
      <w:r w:rsidR="008D7586">
        <w:rPr>
          <w:rStyle w:val="af"/>
          <w:rFonts w:ascii="Times New Roman" w:hAnsi="Times New Roman" w:cs="Times New Roman"/>
          <w:sz w:val="24"/>
          <w:szCs w:val="24"/>
        </w:rPr>
        <w:fldChar w:fldCharType="end"/>
      </w:r>
      <w:r w:rsidRPr="00B65FD0">
        <w:rPr>
          <w:rFonts w:ascii="Times New Roman" w:hAnsi="Times New Roman" w:cs="Times New Roman"/>
          <w:sz w:val="24"/>
          <w:szCs w:val="24"/>
        </w:rPr>
        <w:t>。同时，也可发送电子邮件请求至</w:t>
      </w:r>
      <w:r w:rsidR="008D7586">
        <w:fldChar w:fldCharType="begin"/>
      </w:r>
      <w:r w:rsidR="008D7586">
        <w:instrText xml:space="preserve"> HYPERLINK "mailto:CDRH-Guidance@fda.hhs.gov" </w:instrText>
      </w:r>
      <w:r w:rsidR="008D7586">
        <w:fldChar w:fldCharType="separate"/>
      </w:r>
      <w:r w:rsidRPr="00B65FD0">
        <w:rPr>
          <w:rStyle w:val="af"/>
          <w:rFonts w:ascii="Times New Roman" w:hAnsi="Times New Roman" w:cs="Times New Roman"/>
          <w:sz w:val="24"/>
          <w:szCs w:val="24"/>
        </w:rPr>
        <w:t>CDRH-Guidance@fda.hhs.gov</w:t>
      </w:r>
      <w:r w:rsidR="008D7586">
        <w:rPr>
          <w:rStyle w:val="af"/>
          <w:rFonts w:ascii="Times New Roman" w:hAnsi="Times New Roman" w:cs="Times New Roman"/>
          <w:sz w:val="24"/>
          <w:szCs w:val="24"/>
        </w:rPr>
        <w:fldChar w:fldCharType="end"/>
      </w:r>
      <w:r w:rsidRPr="00B65FD0">
        <w:rPr>
          <w:rFonts w:ascii="Times New Roman" w:hAnsi="Times New Roman" w:cs="Times New Roman"/>
          <w:sz w:val="24"/>
          <w:szCs w:val="24"/>
        </w:rPr>
        <w:t>接收指南副本。请在申请中提供文件编号</w:t>
      </w:r>
      <w:r w:rsidRPr="00B65FD0">
        <w:rPr>
          <w:rFonts w:ascii="Times New Roman" w:hAnsi="Times New Roman" w:cs="Times New Roman"/>
          <w:sz w:val="24"/>
          <w:szCs w:val="24"/>
        </w:rPr>
        <w:t>20020</w:t>
      </w:r>
      <w:r w:rsidRPr="00B65FD0">
        <w:rPr>
          <w:rFonts w:ascii="Times New Roman" w:hAnsi="Times New Roman" w:cs="Times New Roman"/>
          <w:sz w:val="24"/>
          <w:szCs w:val="24"/>
        </w:rPr>
        <w:t>和完整的指南标题。</w:t>
      </w:r>
    </w:p>
    <w:p w14:paraId="1D8A2BBF" w14:textId="77777777" w:rsidR="006030CA" w:rsidRPr="00B65FD0" w:rsidRDefault="006030CA" w:rsidP="00F942FD">
      <w:pPr>
        <w:spacing w:beforeLines="50" w:before="156" w:afterLines="50" w:after="156"/>
        <w:jc w:val="left"/>
        <w:rPr>
          <w:rFonts w:ascii="Times New Roman" w:hAnsi="Times New Roman" w:cs="Times New Roman"/>
          <w:sz w:val="24"/>
          <w:szCs w:val="24"/>
        </w:rPr>
      </w:pPr>
    </w:p>
    <w:p w14:paraId="58BD0E2F" w14:textId="77777777" w:rsidR="00006366" w:rsidRPr="00006366" w:rsidRDefault="00006366" w:rsidP="00F942FD">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问题</w:t>
      </w:r>
    </w:p>
    <w:p w14:paraId="67D60C12" w14:textId="7802407D" w:rsidR="00006366" w:rsidRPr="00B65FD0"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如对本文件有任何问题，请致电</w:t>
      </w:r>
      <w:r w:rsidRPr="00B65FD0">
        <w:rPr>
          <w:rFonts w:ascii="Times New Roman" w:hAnsi="Times New Roman" w:cs="Times New Roman"/>
          <w:sz w:val="24"/>
          <w:szCs w:val="24"/>
        </w:rPr>
        <w:t>1-888-INFO-FDA</w:t>
      </w:r>
      <w:r w:rsidRPr="00B65FD0">
        <w:rPr>
          <w:rFonts w:ascii="Times New Roman" w:hAnsi="Times New Roman" w:cs="Times New Roman"/>
          <w:sz w:val="24"/>
          <w:szCs w:val="24"/>
        </w:rPr>
        <w:t>或点击</w:t>
      </w:r>
      <w:r w:rsidR="008D7586">
        <w:fldChar w:fldCharType="begin"/>
      </w:r>
      <w:r w:rsidR="008D7586">
        <w:instrText>HYPERLINK "C:\\Users\\Z0037WVS\\AppData\\Local\\Microsoft\\Windows\\INetCache\\Content.Outlook\\OA2EEBK3\\</w:instrText>
      </w:r>
      <w:r w:rsidR="008D7586">
        <w:instrText>邮箱：</w:instrText>
      </w:r>
      <w:r w:rsidR="008D7586">
        <w:instrText>CDRH-COVID19-PPE@fda.hhs.gov"</w:instrText>
      </w:r>
      <w:r w:rsidR="008D7586">
        <w:fldChar w:fldCharType="separate"/>
      </w:r>
      <w:r w:rsidRPr="00B65FD0">
        <w:rPr>
          <w:rStyle w:val="af"/>
          <w:rFonts w:ascii="Times New Roman" w:hAnsi="Times New Roman" w:cs="Times New Roman"/>
          <w:sz w:val="24"/>
          <w:szCs w:val="24"/>
        </w:rPr>
        <w:t>CDRH-COVID19-PPE@fda.hhs.gov</w:t>
      </w:r>
      <w:r w:rsidR="008D7586">
        <w:rPr>
          <w:rStyle w:val="af"/>
          <w:rFonts w:ascii="Times New Roman" w:hAnsi="Times New Roman" w:cs="Times New Roman"/>
          <w:sz w:val="24"/>
          <w:szCs w:val="24"/>
        </w:rPr>
        <w:fldChar w:fldCharType="end"/>
      </w:r>
      <w:r w:rsidRPr="00B65FD0">
        <w:rPr>
          <w:rFonts w:ascii="Times New Roman" w:hAnsi="Times New Roman" w:cs="Times New Roman"/>
          <w:sz w:val="24"/>
          <w:szCs w:val="24"/>
        </w:rPr>
        <w:t>。</w:t>
      </w:r>
      <w:r w:rsidRPr="00B65FD0">
        <w:rPr>
          <w:rFonts w:ascii="Times New Roman" w:hAnsi="Times New Roman" w:cs="Times New Roman"/>
          <w:sz w:val="24"/>
          <w:szCs w:val="24"/>
        </w:rPr>
        <w:t xml:space="preserve"> </w:t>
      </w:r>
    </w:p>
    <w:p w14:paraId="1999F711" w14:textId="77777777" w:rsidR="00006366" w:rsidRPr="00006366" w:rsidRDefault="00006366" w:rsidP="006030CA">
      <w:pPr>
        <w:widowControl/>
        <w:jc w:val="left"/>
        <w:rPr>
          <w:rFonts w:ascii="Times New Roman" w:hAnsi="Times New Roman" w:cs="Times New Roman"/>
          <w:szCs w:val="15"/>
        </w:rPr>
      </w:pPr>
      <w:r>
        <w:rPr>
          <w:rFonts w:ascii="Times New Roman" w:hAnsi="Times New Roman" w:cs="Times New Roman"/>
          <w:szCs w:val="15"/>
        </w:rPr>
        <w:br w:type="page"/>
      </w:r>
    </w:p>
    <w:p w14:paraId="42A80990" w14:textId="77777777" w:rsidR="00006366" w:rsidRPr="00006366" w:rsidRDefault="00006366" w:rsidP="00F942FD">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4383B09B" w14:textId="77777777" w:rsidR="00354AAD" w:rsidRPr="00B65FD0" w:rsidRDefault="000B3C0C">
      <w:pPr>
        <w:pStyle w:val="TOC1"/>
        <w:rPr>
          <w:rFonts w:ascii="Times New Roman" w:hAnsi="Times New Roman" w:cs="Times New Roman"/>
          <w:noProof/>
          <w:sz w:val="24"/>
          <w:szCs w:val="24"/>
        </w:rPr>
      </w:pPr>
      <w:r w:rsidRPr="00B65FD0">
        <w:rPr>
          <w:rFonts w:ascii="Times New Roman" w:hAnsi="Times New Roman" w:cs="Times New Roman"/>
          <w:sz w:val="24"/>
          <w:szCs w:val="24"/>
        </w:rPr>
        <w:fldChar w:fldCharType="begin"/>
      </w:r>
      <w:r w:rsidR="00006366" w:rsidRPr="00B65FD0">
        <w:rPr>
          <w:rFonts w:ascii="Times New Roman" w:hAnsi="Times New Roman" w:cs="Times New Roman"/>
          <w:sz w:val="24"/>
          <w:szCs w:val="24"/>
        </w:rPr>
        <w:instrText xml:space="preserve"> TOC \o "1-3" \h \z \u </w:instrText>
      </w:r>
      <w:r w:rsidRPr="00B65FD0">
        <w:rPr>
          <w:rFonts w:ascii="Times New Roman" w:hAnsi="Times New Roman" w:cs="Times New Roman"/>
          <w:sz w:val="24"/>
          <w:szCs w:val="24"/>
        </w:rPr>
        <w:fldChar w:fldCharType="separate"/>
      </w:r>
      <w:hyperlink w:anchor="_Toc97320442" w:history="1">
        <w:r w:rsidR="00354AAD" w:rsidRPr="00B65FD0">
          <w:rPr>
            <w:rStyle w:val="af"/>
            <w:rFonts w:ascii="Times New Roman" w:hAnsi="Times New Roman" w:cs="Times New Roman"/>
            <w:bCs/>
            <w:noProof/>
            <w:sz w:val="24"/>
            <w:szCs w:val="24"/>
          </w:rPr>
          <w:t>I.</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引言</w:t>
        </w:r>
        <w:r w:rsidR="00354AAD" w:rsidRPr="00B65FD0">
          <w:rPr>
            <w:rFonts w:ascii="Times New Roman" w:hAnsi="Times New Roman" w:cs="Times New Roman"/>
            <w:noProof/>
            <w:webHidden/>
            <w:sz w:val="24"/>
            <w:szCs w:val="24"/>
          </w:rPr>
          <w:tab/>
        </w:r>
        <w:r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_Toc97320442 \h </w:instrText>
        </w:r>
        <w:r w:rsidRPr="00B65FD0">
          <w:rPr>
            <w:rFonts w:ascii="Times New Roman" w:hAnsi="Times New Roman" w:cs="Times New Roman"/>
            <w:noProof/>
            <w:webHidden/>
            <w:sz w:val="24"/>
            <w:szCs w:val="24"/>
          </w:rPr>
        </w:r>
        <w:r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1</w:t>
        </w:r>
        <w:r w:rsidRPr="00B65FD0">
          <w:rPr>
            <w:rFonts w:ascii="Times New Roman" w:hAnsi="Times New Roman" w:cs="Times New Roman"/>
            <w:noProof/>
            <w:webHidden/>
            <w:sz w:val="24"/>
            <w:szCs w:val="24"/>
          </w:rPr>
          <w:fldChar w:fldCharType="end"/>
        </w:r>
      </w:hyperlink>
    </w:p>
    <w:p w14:paraId="2E1AF53D" w14:textId="77777777" w:rsidR="00354AAD" w:rsidRPr="00B65FD0" w:rsidRDefault="00000000">
      <w:pPr>
        <w:pStyle w:val="TOC1"/>
        <w:rPr>
          <w:rFonts w:ascii="Times New Roman" w:hAnsi="Times New Roman" w:cs="Times New Roman"/>
          <w:noProof/>
          <w:sz w:val="24"/>
          <w:szCs w:val="24"/>
        </w:rPr>
      </w:pPr>
      <w:hyperlink w:anchor="_Toc97320443" w:history="1">
        <w:r w:rsidR="00354AAD" w:rsidRPr="00B65FD0">
          <w:rPr>
            <w:rStyle w:val="af"/>
            <w:rFonts w:ascii="Times New Roman" w:hAnsi="Times New Roman" w:cs="Times New Roman"/>
            <w:bCs/>
            <w:noProof/>
            <w:sz w:val="24"/>
            <w:szCs w:val="24"/>
          </w:rPr>
          <w:t>II.</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背景</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_Toc97320443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2</w:t>
        </w:r>
        <w:r w:rsidR="000B3C0C" w:rsidRPr="00B65FD0">
          <w:rPr>
            <w:rFonts w:ascii="Times New Roman" w:hAnsi="Times New Roman" w:cs="Times New Roman"/>
            <w:noProof/>
            <w:webHidden/>
            <w:sz w:val="24"/>
            <w:szCs w:val="24"/>
          </w:rPr>
          <w:fldChar w:fldCharType="end"/>
        </w:r>
      </w:hyperlink>
    </w:p>
    <w:p w14:paraId="5B3EF136" w14:textId="77777777" w:rsidR="00354AAD" w:rsidRPr="00B65FD0" w:rsidRDefault="00000000">
      <w:pPr>
        <w:pStyle w:val="TOC1"/>
        <w:rPr>
          <w:rFonts w:ascii="Times New Roman" w:hAnsi="Times New Roman" w:cs="Times New Roman"/>
          <w:noProof/>
          <w:sz w:val="24"/>
          <w:szCs w:val="24"/>
        </w:rPr>
      </w:pPr>
      <w:hyperlink w:anchor="_Toc97320444" w:history="1">
        <w:r w:rsidR="00354AAD" w:rsidRPr="00B65FD0">
          <w:rPr>
            <w:rStyle w:val="af"/>
            <w:rFonts w:ascii="Times New Roman" w:hAnsi="Times New Roman" w:cs="Times New Roman"/>
            <w:bCs/>
            <w:noProof/>
            <w:sz w:val="24"/>
            <w:szCs w:val="24"/>
          </w:rPr>
          <w:t>III.</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范围</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_Toc97320444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2</w:t>
        </w:r>
        <w:r w:rsidR="000B3C0C" w:rsidRPr="00B65FD0">
          <w:rPr>
            <w:rFonts w:ascii="Times New Roman" w:hAnsi="Times New Roman" w:cs="Times New Roman"/>
            <w:noProof/>
            <w:webHidden/>
            <w:sz w:val="24"/>
            <w:szCs w:val="24"/>
          </w:rPr>
          <w:fldChar w:fldCharType="end"/>
        </w:r>
      </w:hyperlink>
    </w:p>
    <w:p w14:paraId="18B88C78" w14:textId="77777777" w:rsidR="00354AAD" w:rsidRPr="00B65FD0" w:rsidRDefault="00000000">
      <w:pPr>
        <w:pStyle w:val="TOC1"/>
        <w:rPr>
          <w:rFonts w:ascii="Times New Roman" w:hAnsi="Times New Roman" w:cs="Times New Roman"/>
          <w:noProof/>
          <w:sz w:val="24"/>
          <w:szCs w:val="24"/>
        </w:rPr>
      </w:pPr>
      <w:hyperlink w:anchor="_Toc97320445" w:history="1">
        <w:r w:rsidR="00354AAD" w:rsidRPr="00B65FD0">
          <w:rPr>
            <w:rStyle w:val="af"/>
            <w:rFonts w:ascii="Times New Roman" w:hAnsi="Times New Roman" w:cs="Times New Roman"/>
            <w:bCs/>
            <w:noProof/>
            <w:sz w:val="24"/>
            <w:szCs w:val="24"/>
          </w:rPr>
          <w:t>IV.</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针对手术服和其他服装的政策</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_Toc97320445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4</w:t>
        </w:r>
        <w:r w:rsidR="000B3C0C" w:rsidRPr="00B65FD0">
          <w:rPr>
            <w:rFonts w:ascii="Times New Roman" w:hAnsi="Times New Roman" w:cs="Times New Roman"/>
            <w:noProof/>
            <w:webHidden/>
            <w:sz w:val="24"/>
            <w:szCs w:val="24"/>
          </w:rPr>
          <w:fldChar w:fldCharType="end"/>
        </w:r>
      </w:hyperlink>
    </w:p>
    <w:p w14:paraId="7AF1A7FD"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46" w:history="1">
        <w:r w:rsidR="00354AAD" w:rsidRPr="00B65FD0">
          <w:rPr>
            <w:rStyle w:val="af"/>
            <w:rFonts w:ascii="Times New Roman" w:hAnsi="Times New Roman" w:cs="Times New Roman"/>
            <w:bCs/>
            <w:noProof/>
            <w:sz w:val="24"/>
            <w:szCs w:val="24"/>
          </w:rPr>
          <w:t>A.</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概述</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_Toc97320446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4</w:t>
        </w:r>
        <w:r w:rsidR="000B3C0C" w:rsidRPr="00B65FD0">
          <w:rPr>
            <w:rFonts w:ascii="Times New Roman" w:hAnsi="Times New Roman" w:cs="Times New Roman"/>
            <w:noProof/>
            <w:webHidden/>
            <w:sz w:val="24"/>
            <w:szCs w:val="24"/>
          </w:rPr>
          <w:fldChar w:fldCharType="end"/>
        </w:r>
      </w:hyperlink>
    </w:p>
    <w:p w14:paraId="23C6914B"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47" w:history="1">
        <w:r w:rsidR="00354AAD" w:rsidRPr="00B65FD0">
          <w:rPr>
            <w:rStyle w:val="af"/>
            <w:rFonts w:ascii="Times New Roman" w:hAnsi="Times New Roman" w:cs="Times New Roman"/>
            <w:bCs/>
            <w:noProof/>
            <w:sz w:val="24"/>
            <w:szCs w:val="24"/>
          </w:rPr>
          <w:t>B.</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非医疗用途的手术服和其他服装</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_Toc97320447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5</w:t>
        </w:r>
        <w:r w:rsidR="000B3C0C" w:rsidRPr="00B65FD0">
          <w:rPr>
            <w:rFonts w:ascii="Times New Roman" w:hAnsi="Times New Roman" w:cs="Times New Roman"/>
            <w:noProof/>
            <w:webHidden/>
            <w:sz w:val="24"/>
            <w:szCs w:val="24"/>
          </w:rPr>
          <w:fldChar w:fldCharType="end"/>
        </w:r>
      </w:hyperlink>
    </w:p>
    <w:p w14:paraId="13C0B1CE"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48" w:history="1">
        <w:r w:rsidR="00354AAD" w:rsidRPr="00B65FD0">
          <w:rPr>
            <w:rStyle w:val="af"/>
            <w:rFonts w:ascii="Times New Roman" w:hAnsi="Times New Roman" w:cs="Times New Roman"/>
            <w:bCs/>
            <w:noProof/>
            <w:sz w:val="24"/>
            <w:szCs w:val="24"/>
          </w:rPr>
          <w:t>C.</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非手术服和最低至低屏障防护手术服装</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_Toc97320448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5</w:t>
        </w:r>
        <w:r w:rsidR="000B3C0C" w:rsidRPr="00B65FD0">
          <w:rPr>
            <w:rFonts w:ascii="Times New Roman" w:hAnsi="Times New Roman" w:cs="Times New Roman"/>
            <w:noProof/>
            <w:webHidden/>
            <w:sz w:val="24"/>
            <w:szCs w:val="24"/>
          </w:rPr>
          <w:fldChar w:fldCharType="end"/>
        </w:r>
      </w:hyperlink>
    </w:p>
    <w:p w14:paraId="6271F138"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49" w:history="1">
        <w:r w:rsidR="00354AAD" w:rsidRPr="00B65FD0">
          <w:rPr>
            <w:rStyle w:val="af"/>
            <w:rFonts w:ascii="Times New Roman" w:hAnsi="Times New Roman" w:cs="Times New Roman"/>
            <w:bCs/>
            <w:noProof/>
            <w:sz w:val="24"/>
            <w:szCs w:val="24"/>
          </w:rPr>
          <w:t>D.</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中等至高屏障防护手术服</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_Toc97320449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7</w:t>
        </w:r>
        <w:r w:rsidR="000B3C0C" w:rsidRPr="00B65FD0">
          <w:rPr>
            <w:rFonts w:ascii="Times New Roman" w:hAnsi="Times New Roman" w:cs="Times New Roman"/>
            <w:noProof/>
            <w:webHidden/>
            <w:sz w:val="24"/>
            <w:szCs w:val="24"/>
          </w:rPr>
          <w:fldChar w:fldCharType="end"/>
        </w:r>
      </w:hyperlink>
    </w:p>
    <w:p w14:paraId="483FD2D3" w14:textId="77777777" w:rsidR="00354AAD" w:rsidRPr="00B65FD0" w:rsidRDefault="00000000">
      <w:pPr>
        <w:pStyle w:val="TOC1"/>
        <w:rPr>
          <w:rFonts w:ascii="Times New Roman" w:hAnsi="Times New Roman" w:cs="Times New Roman"/>
          <w:noProof/>
          <w:sz w:val="24"/>
          <w:szCs w:val="24"/>
        </w:rPr>
      </w:pPr>
      <w:hyperlink w:anchor="_Toc97320450" w:history="1">
        <w:r w:rsidR="00354AAD" w:rsidRPr="00B65FD0">
          <w:rPr>
            <w:rStyle w:val="af"/>
            <w:rFonts w:ascii="Times New Roman" w:hAnsi="Times New Roman" w:cs="Times New Roman"/>
            <w:bCs/>
            <w:noProof/>
            <w:sz w:val="24"/>
            <w:szCs w:val="24"/>
          </w:rPr>
          <w:t>V.</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针对手套的政策</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_Toc97320450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9</w:t>
        </w:r>
        <w:r w:rsidR="000B3C0C" w:rsidRPr="00B65FD0">
          <w:rPr>
            <w:rFonts w:ascii="Times New Roman" w:hAnsi="Times New Roman" w:cs="Times New Roman"/>
            <w:noProof/>
            <w:webHidden/>
            <w:sz w:val="24"/>
            <w:szCs w:val="24"/>
          </w:rPr>
          <w:fldChar w:fldCharType="end"/>
        </w:r>
      </w:hyperlink>
    </w:p>
    <w:p w14:paraId="5387CE8E"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51" w:history="1">
        <w:r w:rsidR="00354AAD" w:rsidRPr="00B65FD0">
          <w:rPr>
            <w:rStyle w:val="af"/>
            <w:rFonts w:ascii="Times New Roman" w:hAnsi="Times New Roman" w:cs="Times New Roman"/>
            <w:bCs/>
            <w:noProof/>
            <w:sz w:val="24"/>
            <w:szCs w:val="24"/>
          </w:rPr>
          <w:t>A.</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概述</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_Toc97320451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9</w:t>
        </w:r>
        <w:r w:rsidR="000B3C0C" w:rsidRPr="00B65FD0">
          <w:rPr>
            <w:rFonts w:ascii="Times New Roman" w:hAnsi="Times New Roman" w:cs="Times New Roman"/>
            <w:noProof/>
            <w:webHidden/>
            <w:sz w:val="24"/>
            <w:szCs w:val="24"/>
          </w:rPr>
          <w:fldChar w:fldCharType="end"/>
        </w:r>
      </w:hyperlink>
    </w:p>
    <w:p w14:paraId="1C0BF8A0"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52" w:history="1">
        <w:r w:rsidR="00354AAD" w:rsidRPr="00B65FD0">
          <w:rPr>
            <w:rStyle w:val="af"/>
            <w:rFonts w:ascii="Times New Roman" w:hAnsi="Times New Roman" w:cs="Times New Roman"/>
            <w:bCs/>
            <w:noProof/>
            <w:sz w:val="24"/>
            <w:szCs w:val="24"/>
          </w:rPr>
          <w:t>B.</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非医疗用途的手套</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_Toc97320452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9</w:t>
        </w:r>
        <w:r w:rsidR="000B3C0C" w:rsidRPr="00B65FD0">
          <w:rPr>
            <w:rFonts w:ascii="Times New Roman" w:hAnsi="Times New Roman" w:cs="Times New Roman"/>
            <w:noProof/>
            <w:webHidden/>
            <w:sz w:val="24"/>
            <w:szCs w:val="24"/>
          </w:rPr>
          <w:fldChar w:fldCharType="end"/>
        </w:r>
      </w:hyperlink>
    </w:p>
    <w:p w14:paraId="124DE034"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53" w:history="1">
        <w:r w:rsidR="00354AAD" w:rsidRPr="00B65FD0">
          <w:rPr>
            <w:rStyle w:val="af"/>
            <w:rFonts w:ascii="Times New Roman" w:hAnsi="Times New Roman" w:cs="Times New Roman"/>
            <w:bCs/>
            <w:noProof/>
            <w:sz w:val="24"/>
            <w:szCs w:val="24"/>
          </w:rPr>
          <w:t>C.</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患者检查手套</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_Toc97320453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10</w:t>
        </w:r>
        <w:r w:rsidR="000B3C0C" w:rsidRPr="00B65FD0">
          <w:rPr>
            <w:rFonts w:ascii="Times New Roman" w:hAnsi="Times New Roman" w:cs="Times New Roman"/>
            <w:noProof/>
            <w:webHidden/>
            <w:sz w:val="24"/>
            <w:szCs w:val="24"/>
          </w:rPr>
          <w:fldChar w:fldCharType="end"/>
        </w:r>
      </w:hyperlink>
    </w:p>
    <w:p w14:paraId="509EE8B5" w14:textId="77777777" w:rsidR="00354AAD" w:rsidRPr="00B65FD0" w:rsidRDefault="00000000">
      <w:pPr>
        <w:pStyle w:val="TOC2"/>
        <w:tabs>
          <w:tab w:val="left" w:pos="840"/>
          <w:tab w:val="right" w:leader="dot" w:pos="9628"/>
        </w:tabs>
        <w:rPr>
          <w:rFonts w:ascii="Times New Roman" w:hAnsi="Times New Roman" w:cs="Times New Roman"/>
          <w:noProof/>
          <w:sz w:val="24"/>
          <w:szCs w:val="24"/>
        </w:rPr>
      </w:pPr>
      <w:hyperlink w:anchor="_Toc97320454" w:history="1">
        <w:r w:rsidR="00354AAD" w:rsidRPr="00B65FD0">
          <w:rPr>
            <w:rStyle w:val="af"/>
            <w:rFonts w:ascii="Times New Roman" w:hAnsi="Times New Roman" w:cs="Times New Roman"/>
            <w:bCs/>
            <w:noProof/>
            <w:sz w:val="24"/>
            <w:szCs w:val="24"/>
          </w:rPr>
          <w:t>D.</w:t>
        </w:r>
        <w:r w:rsidR="00354AAD" w:rsidRPr="00B65FD0">
          <w:rPr>
            <w:rFonts w:ascii="Times New Roman" w:hAnsi="Times New Roman" w:cs="Times New Roman"/>
            <w:noProof/>
            <w:sz w:val="24"/>
            <w:szCs w:val="24"/>
          </w:rPr>
          <w:tab/>
        </w:r>
        <w:r w:rsidR="00354AAD" w:rsidRPr="00B65FD0">
          <w:rPr>
            <w:rStyle w:val="af"/>
            <w:rFonts w:ascii="Times New Roman" w:hAnsi="Times New Roman" w:cs="Times New Roman"/>
            <w:bCs/>
            <w:noProof/>
            <w:sz w:val="24"/>
            <w:szCs w:val="24"/>
          </w:rPr>
          <w:t>外科手术手套</w:t>
        </w:r>
        <w:r w:rsidR="00354AAD" w:rsidRPr="00B65FD0">
          <w:rPr>
            <w:rFonts w:ascii="Times New Roman" w:hAnsi="Times New Roman" w:cs="Times New Roman"/>
            <w:noProof/>
            <w:webHidden/>
            <w:sz w:val="24"/>
            <w:szCs w:val="24"/>
          </w:rPr>
          <w:tab/>
        </w:r>
        <w:r w:rsidR="000B3C0C" w:rsidRPr="00B65FD0">
          <w:rPr>
            <w:rFonts w:ascii="Times New Roman" w:hAnsi="Times New Roman" w:cs="Times New Roman"/>
            <w:noProof/>
            <w:webHidden/>
            <w:sz w:val="24"/>
            <w:szCs w:val="24"/>
          </w:rPr>
          <w:fldChar w:fldCharType="begin"/>
        </w:r>
        <w:r w:rsidR="00354AAD" w:rsidRPr="00B65FD0">
          <w:rPr>
            <w:rFonts w:ascii="Times New Roman" w:hAnsi="Times New Roman" w:cs="Times New Roman"/>
            <w:noProof/>
            <w:webHidden/>
            <w:sz w:val="24"/>
            <w:szCs w:val="24"/>
          </w:rPr>
          <w:instrText xml:space="preserve"> PAGEREF _Toc97320454 \h </w:instrText>
        </w:r>
        <w:r w:rsidR="000B3C0C" w:rsidRPr="00B65FD0">
          <w:rPr>
            <w:rFonts w:ascii="Times New Roman" w:hAnsi="Times New Roman" w:cs="Times New Roman"/>
            <w:noProof/>
            <w:webHidden/>
            <w:sz w:val="24"/>
            <w:szCs w:val="24"/>
          </w:rPr>
        </w:r>
        <w:r w:rsidR="000B3C0C" w:rsidRPr="00B65FD0">
          <w:rPr>
            <w:rFonts w:ascii="Times New Roman" w:hAnsi="Times New Roman" w:cs="Times New Roman"/>
            <w:noProof/>
            <w:webHidden/>
            <w:sz w:val="24"/>
            <w:szCs w:val="24"/>
          </w:rPr>
          <w:fldChar w:fldCharType="separate"/>
        </w:r>
        <w:r w:rsidR="00354AAD" w:rsidRPr="00B65FD0">
          <w:rPr>
            <w:rFonts w:ascii="Times New Roman" w:hAnsi="Times New Roman" w:cs="Times New Roman"/>
            <w:noProof/>
            <w:webHidden/>
            <w:sz w:val="24"/>
            <w:szCs w:val="24"/>
          </w:rPr>
          <w:t>11</w:t>
        </w:r>
        <w:r w:rsidR="000B3C0C" w:rsidRPr="00B65FD0">
          <w:rPr>
            <w:rFonts w:ascii="Times New Roman" w:hAnsi="Times New Roman" w:cs="Times New Roman"/>
            <w:noProof/>
            <w:webHidden/>
            <w:sz w:val="24"/>
            <w:szCs w:val="24"/>
          </w:rPr>
          <w:fldChar w:fldCharType="end"/>
        </w:r>
      </w:hyperlink>
    </w:p>
    <w:p w14:paraId="7B523BF8" w14:textId="77777777" w:rsidR="00006366" w:rsidRPr="00006366" w:rsidRDefault="000B3C0C" w:rsidP="00F942FD">
      <w:pPr>
        <w:spacing w:beforeLines="50" w:before="156" w:afterLines="50" w:after="156"/>
        <w:jc w:val="center"/>
        <w:rPr>
          <w:rFonts w:ascii="Times New Roman" w:hAnsi="Times New Roman" w:cs="Times New Roman"/>
          <w:b/>
          <w:sz w:val="44"/>
          <w:szCs w:val="44"/>
        </w:rPr>
        <w:sectPr w:rsidR="00006366" w:rsidRPr="00006366" w:rsidSect="00AE5438">
          <w:headerReference w:type="default" r:id="rId8"/>
          <w:pgSz w:w="11906" w:h="16838"/>
          <w:pgMar w:top="1134" w:right="1134" w:bottom="1134" w:left="1134" w:header="851" w:footer="992" w:gutter="0"/>
          <w:cols w:space="425"/>
          <w:docGrid w:type="lines" w:linePitch="312"/>
        </w:sectPr>
      </w:pPr>
      <w:r w:rsidRPr="00B65FD0">
        <w:rPr>
          <w:rFonts w:ascii="Times New Roman" w:hAnsi="Times New Roman" w:cs="Times New Roman"/>
          <w:sz w:val="24"/>
          <w:szCs w:val="24"/>
        </w:rPr>
        <w:fldChar w:fldCharType="end"/>
      </w:r>
    </w:p>
    <w:p w14:paraId="1CD39F98" w14:textId="77777777" w:rsidR="00006366" w:rsidRPr="00B65FD0" w:rsidRDefault="006030CA" w:rsidP="00F942FD">
      <w:pPr>
        <w:pBdr>
          <w:bottom w:val="single" w:sz="2" w:space="1" w:color="auto"/>
        </w:pBd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新型冠状病毒肺炎</w:t>
      </w:r>
      <w:r w:rsidR="00006366" w:rsidRPr="00B65FD0">
        <w:rPr>
          <w:rFonts w:ascii="Times New Roman" w:hAnsi="Times New Roman" w:cs="Times New Roman"/>
          <w:b/>
          <w:bCs/>
          <w:sz w:val="44"/>
          <w:szCs w:val="44"/>
        </w:rPr>
        <w:t>（</w:t>
      </w:r>
      <w:r w:rsidR="00006366" w:rsidRPr="00B65FD0">
        <w:rPr>
          <w:rFonts w:ascii="Times New Roman" w:hAnsi="Times New Roman" w:cs="Times New Roman"/>
          <w:b/>
          <w:bCs/>
          <w:sz w:val="44"/>
          <w:szCs w:val="44"/>
        </w:rPr>
        <w:t>COVID-19</w:t>
      </w:r>
      <w:r w:rsidR="00006366" w:rsidRPr="00B65FD0">
        <w:rPr>
          <w:rFonts w:ascii="Times New Roman" w:hAnsi="Times New Roman" w:cs="Times New Roman"/>
          <w:b/>
          <w:bCs/>
          <w:sz w:val="44"/>
          <w:szCs w:val="44"/>
        </w:rPr>
        <w:t>）突发公共卫生事件期间针对</w:t>
      </w:r>
      <w:r w:rsidR="00354AAD" w:rsidRPr="00B65FD0">
        <w:rPr>
          <w:rFonts w:ascii="Times New Roman" w:hAnsi="Times New Roman" w:cs="Times New Roman"/>
          <w:b/>
          <w:bCs/>
          <w:sz w:val="44"/>
          <w:szCs w:val="44"/>
        </w:rPr>
        <w:t>手术服</w:t>
      </w:r>
      <w:r w:rsidR="00006366" w:rsidRPr="00B65FD0">
        <w:rPr>
          <w:rFonts w:ascii="Times New Roman" w:hAnsi="Times New Roman" w:cs="Times New Roman"/>
          <w:b/>
          <w:bCs/>
          <w:sz w:val="44"/>
          <w:szCs w:val="44"/>
        </w:rPr>
        <w:t>、其他服装和手套的执行政策</w:t>
      </w:r>
    </w:p>
    <w:p w14:paraId="7D9E3F7D" w14:textId="77777777" w:rsidR="00006366" w:rsidRPr="00B65FD0" w:rsidRDefault="00006366" w:rsidP="00F942FD">
      <w:pPr>
        <w:spacing w:beforeLines="50" w:before="156" w:afterLines="50" w:after="156"/>
        <w:jc w:val="center"/>
        <w:rPr>
          <w:rFonts w:ascii="Times New Roman" w:hAnsi="Times New Roman" w:cs="Times New Roman"/>
          <w:b/>
          <w:sz w:val="32"/>
          <w:szCs w:val="32"/>
        </w:rPr>
      </w:pPr>
      <w:r w:rsidRPr="00B65FD0">
        <w:rPr>
          <w:rFonts w:ascii="Times New Roman" w:hAnsi="Times New Roman" w:cs="Times New Roman"/>
          <w:b/>
          <w:bCs/>
          <w:sz w:val="32"/>
          <w:szCs w:val="32"/>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006366" w:rsidRPr="00006366" w14:paraId="23075529" w14:textId="77777777" w:rsidTr="009B23BA">
        <w:tc>
          <w:tcPr>
            <w:tcW w:w="9854" w:type="dxa"/>
          </w:tcPr>
          <w:p w14:paraId="3AF6A43C"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本指南代表美国食品药品监督管理局（</w:t>
            </w:r>
            <w:r w:rsidRPr="00B65FD0">
              <w:rPr>
                <w:rFonts w:ascii="Times New Roman" w:hAnsi="Times New Roman" w:cs="Times New Roman"/>
                <w:sz w:val="24"/>
                <w:szCs w:val="24"/>
              </w:rPr>
              <w:t>FDA</w:t>
            </w:r>
            <w:r w:rsidRPr="00B65FD0">
              <w:rPr>
                <w:rFonts w:ascii="Times New Roman" w:hAnsi="Times New Roman" w:cs="Times New Roman"/>
                <w:sz w:val="24"/>
                <w:szCs w:val="24"/>
              </w:rPr>
              <w:t>或监管机构）对该主题的目前意见。本文件不赋予任何人任何权利，对</w:t>
            </w:r>
            <w:r w:rsidRPr="00B65FD0">
              <w:rPr>
                <w:rFonts w:ascii="Times New Roman" w:hAnsi="Times New Roman" w:cs="Times New Roman"/>
                <w:sz w:val="24"/>
                <w:szCs w:val="24"/>
              </w:rPr>
              <w:t>FDA</w:t>
            </w:r>
            <w:r w:rsidRPr="00B65FD0">
              <w:rPr>
                <w:rFonts w:ascii="Times New Roman" w:hAnsi="Times New Roman" w:cs="Times New Roman"/>
                <w:sz w:val="24"/>
                <w:szCs w:val="24"/>
              </w:rPr>
              <w:t>或公众不具有约束力。如果替代方法满足适用法令法规的要求，则贵司可使用替代方法。如需讨论替代方法，请联系标题页所列负责本指南的</w:t>
            </w:r>
            <w:r w:rsidRPr="00B65FD0">
              <w:rPr>
                <w:rFonts w:ascii="Times New Roman" w:hAnsi="Times New Roman" w:cs="Times New Roman"/>
                <w:sz w:val="24"/>
                <w:szCs w:val="24"/>
              </w:rPr>
              <w:t>FDA</w:t>
            </w:r>
            <w:r w:rsidRPr="00B65FD0">
              <w:rPr>
                <w:rFonts w:ascii="Times New Roman" w:hAnsi="Times New Roman" w:cs="Times New Roman"/>
                <w:sz w:val="24"/>
                <w:szCs w:val="24"/>
              </w:rPr>
              <w:t>工作人员或办公室。</w:t>
            </w:r>
          </w:p>
        </w:tc>
      </w:tr>
    </w:tbl>
    <w:p w14:paraId="6B5AC4AF" w14:textId="77777777" w:rsidR="00006366" w:rsidRPr="00006366" w:rsidRDefault="00006366" w:rsidP="00F942FD">
      <w:pPr>
        <w:spacing w:beforeLines="50" w:before="156" w:afterLines="50" w:after="156"/>
        <w:ind w:left="565" w:hangingChars="201" w:hanging="565"/>
        <w:outlineLvl w:val="0"/>
        <w:rPr>
          <w:rFonts w:ascii="Times New Roman" w:hAnsi="Times New Roman" w:cs="Times New Roman"/>
          <w:b/>
          <w:sz w:val="28"/>
          <w:szCs w:val="28"/>
        </w:rPr>
      </w:pPr>
      <w:bookmarkStart w:id="0" w:name="_Toc97320442"/>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14384FA9" w14:textId="77777777" w:rsidR="00006366" w:rsidRPr="00B65FD0" w:rsidRDefault="006030CA" w:rsidP="00F942FD">
      <w:pPr>
        <w:spacing w:beforeLines="50" w:before="156" w:afterLines="50" w:after="156"/>
        <w:jc w:val="left"/>
        <w:rPr>
          <w:rFonts w:ascii="Times New Roman" w:hAnsi="Times New Roman" w:cs="Times New Roman"/>
          <w:sz w:val="24"/>
          <w:szCs w:val="24"/>
        </w:rPr>
      </w:pPr>
      <w:r>
        <w:rPr>
          <w:rFonts w:ascii="Times New Roman" w:hAnsi="Times New Roman" w:cs="Times New Roman"/>
          <w:sz w:val="24"/>
          <w:szCs w:val="24"/>
        </w:rPr>
        <w:t>美国食品药品监督管理局</w:t>
      </w:r>
      <w:r w:rsidR="00006366" w:rsidRPr="00B65FD0">
        <w:rPr>
          <w:rFonts w:ascii="Times New Roman" w:hAnsi="Times New Roman" w:cs="Times New Roman"/>
          <w:sz w:val="24"/>
          <w:szCs w:val="24"/>
        </w:rPr>
        <w:t>（</w:t>
      </w:r>
      <w:r w:rsidR="00006366" w:rsidRPr="00B65FD0">
        <w:rPr>
          <w:rFonts w:ascii="Times New Roman" w:hAnsi="Times New Roman" w:cs="Times New Roman"/>
          <w:sz w:val="24"/>
          <w:szCs w:val="24"/>
        </w:rPr>
        <w:t>FDA</w:t>
      </w:r>
      <w:r w:rsidR="00006366" w:rsidRPr="00B65FD0">
        <w:rPr>
          <w:rFonts w:ascii="Times New Roman" w:hAnsi="Times New Roman" w:cs="Times New Roman"/>
          <w:sz w:val="24"/>
          <w:szCs w:val="24"/>
        </w:rPr>
        <w:t>或监管机构）在保护美国免受新发传染病等威胁方面发挥着关键作用，包括</w:t>
      </w:r>
      <w:r>
        <w:rPr>
          <w:rFonts w:ascii="Times New Roman" w:hAnsi="Times New Roman" w:cs="Times New Roman"/>
          <w:sz w:val="24"/>
          <w:szCs w:val="24"/>
        </w:rPr>
        <w:t>新型冠状病毒肺炎</w:t>
      </w:r>
      <w:r w:rsidR="00006366" w:rsidRPr="00B65FD0">
        <w:rPr>
          <w:rFonts w:ascii="Times New Roman" w:hAnsi="Times New Roman" w:cs="Times New Roman"/>
          <w:sz w:val="24"/>
          <w:szCs w:val="24"/>
        </w:rPr>
        <w:t>（</w:t>
      </w:r>
      <w:r w:rsidR="00006366" w:rsidRPr="00B65FD0">
        <w:rPr>
          <w:rFonts w:ascii="Times New Roman" w:hAnsi="Times New Roman" w:cs="Times New Roman"/>
          <w:sz w:val="24"/>
          <w:szCs w:val="24"/>
        </w:rPr>
        <w:t>COVID-19</w:t>
      </w:r>
      <w:r w:rsidR="00006366" w:rsidRPr="00B65FD0">
        <w:rPr>
          <w:rFonts w:ascii="Times New Roman" w:hAnsi="Times New Roman" w:cs="Times New Roman"/>
          <w:sz w:val="24"/>
          <w:szCs w:val="24"/>
        </w:rPr>
        <w:t>）疫情。</w:t>
      </w:r>
      <w:r w:rsidR="00006366" w:rsidRPr="00B65FD0">
        <w:rPr>
          <w:rFonts w:ascii="Times New Roman" w:hAnsi="Times New Roman" w:cs="Times New Roman"/>
          <w:sz w:val="24"/>
          <w:szCs w:val="24"/>
        </w:rPr>
        <w:t>FDA</w:t>
      </w:r>
      <w:r w:rsidR="00006366" w:rsidRPr="00B65FD0">
        <w:rPr>
          <w:rFonts w:ascii="Times New Roman" w:hAnsi="Times New Roman" w:cs="Times New Roman"/>
          <w:sz w:val="24"/>
          <w:szCs w:val="24"/>
        </w:rPr>
        <w:t>承诺及时提供指导，以支持应对这一大流行病的工作。</w:t>
      </w:r>
    </w:p>
    <w:p w14:paraId="4F54B107" w14:textId="77777777" w:rsidR="00006366" w:rsidRPr="00B65FD0"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发布本指南旨在提供一项政策，以帮助医疗保健人员扩大其手术服装的可用性，包括疫情期间的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（外袍）、头罩、以及外科手术和患者检查手套。</w:t>
      </w:r>
    </w:p>
    <w:p w14:paraId="7F1840F1" w14:textId="77777777" w:rsidR="00006366" w:rsidRPr="00B65FD0"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本政策仅在卫生和公众服务部（</w:t>
      </w:r>
      <w:r w:rsidRPr="00B65FD0">
        <w:rPr>
          <w:rFonts w:ascii="Times New Roman" w:hAnsi="Times New Roman" w:cs="Times New Roman"/>
          <w:sz w:val="24"/>
          <w:szCs w:val="24"/>
        </w:rPr>
        <w:t>HHS</w:t>
      </w:r>
      <w:r w:rsidRPr="00B65FD0">
        <w:rPr>
          <w:rFonts w:ascii="Times New Roman" w:hAnsi="Times New Roman" w:cs="Times New Roman"/>
          <w:sz w:val="24"/>
          <w:szCs w:val="24"/>
        </w:rPr>
        <w:t>）宣布的与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相关的公共卫生紧急情况期间有效，包括卫生和公众服务部部长根据《公共卫生服务法》（</w:t>
      </w:r>
      <w:r w:rsidRPr="00B65FD0">
        <w:rPr>
          <w:rFonts w:ascii="Times New Roman" w:hAnsi="Times New Roman" w:cs="Times New Roman"/>
          <w:sz w:val="24"/>
          <w:szCs w:val="24"/>
        </w:rPr>
        <w:t>PHS</w:t>
      </w:r>
      <w:r w:rsidRPr="00B65FD0">
        <w:rPr>
          <w:rFonts w:ascii="Times New Roman" w:hAnsi="Times New Roman" w:cs="Times New Roman"/>
          <w:sz w:val="24"/>
          <w:szCs w:val="24"/>
        </w:rPr>
        <w:t>）第</w:t>
      </w:r>
      <w:r w:rsidRPr="00B65FD0">
        <w:rPr>
          <w:rFonts w:ascii="Times New Roman" w:hAnsi="Times New Roman" w:cs="Times New Roman"/>
          <w:sz w:val="24"/>
          <w:szCs w:val="24"/>
        </w:rPr>
        <w:t>319</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w:t>
      </w:r>
      <w:r w:rsidRPr="00B65FD0">
        <w:rPr>
          <w:rFonts w:ascii="Times New Roman" w:hAnsi="Times New Roman" w:cs="Times New Roman"/>
          <w:sz w:val="24"/>
          <w:szCs w:val="24"/>
        </w:rPr>
        <w:t>2</w:t>
      </w:r>
      <w:r w:rsidRPr="00B65FD0">
        <w:rPr>
          <w:rFonts w:ascii="Times New Roman" w:hAnsi="Times New Roman" w:cs="Times New Roman"/>
          <w:sz w:val="24"/>
          <w:szCs w:val="24"/>
        </w:rPr>
        <w:t>）条进行的任何续签。</w:t>
      </w:r>
    </w:p>
    <w:p w14:paraId="608050DD" w14:textId="0BD7C142" w:rsidR="00006366" w:rsidRPr="00B65FD0" w:rsidRDefault="00006366" w:rsidP="00F942FD">
      <w:pPr>
        <w:spacing w:beforeLines="50" w:before="156" w:afterLines="50" w:after="156"/>
        <w:jc w:val="left"/>
        <w:rPr>
          <w:rFonts w:ascii="Times New Roman" w:hAnsi="Times New Roman" w:cs="Times New Roman"/>
          <w:sz w:val="24"/>
          <w:szCs w:val="24"/>
        </w:rPr>
      </w:pPr>
      <w:r w:rsidRPr="00B65FD0">
        <w:rPr>
          <w:rFonts w:ascii="Times New Roman" w:hAnsi="Times New Roman" w:cs="Times New Roman"/>
          <w:sz w:val="24"/>
          <w:szCs w:val="24"/>
        </w:rPr>
        <w:t>针对</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突发公共卫生事件，如</w:t>
      </w:r>
      <w:r w:rsidRPr="00B65FD0">
        <w:rPr>
          <w:rFonts w:ascii="Times New Roman" w:hAnsi="Times New Roman" w:cs="Times New Roman"/>
          <w:sz w:val="24"/>
          <w:szCs w:val="24"/>
        </w:rPr>
        <w:t>2020</w:t>
      </w:r>
      <w:r w:rsidRPr="00B65FD0">
        <w:rPr>
          <w:rFonts w:ascii="Times New Roman" w:hAnsi="Times New Roman" w:cs="Times New Roman"/>
          <w:sz w:val="24"/>
          <w:szCs w:val="24"/>
        </w:rPr>
        <w:t>年</w:t>
      </w:r>
      <w:r w:rsidRPr="00B65FD0">
        <w:rPr>
          <w:rFonts w:ascii="Times New Roman" w:hAnsi="Times New Roman" w:cs="Times New Roman"/>
          <w:sz w:val="24"/>
          <w:szCs w:val="24"/>
        </w:rPr>
        <w:t>3</w:t>
      </w:r>
      <w:r w:rsidRPr="00B65FD0">
        <w:rPr>
          <w:rFonts w:ascii="Times New Roman" w:hAnsi="Times New Roman" w:cs="Times New Roman"/>
          <w:sz w:val="24"/>
          <w:szCs w:val="24"/>
        </w:rPr>
        <w:t>月</w:t>
      </w:r>
      <w:r w:rsidRPr="00B65FD0">
        <w:rPr>
          <w:rFonts w:ascii="Times New Roman" w:hAnsi="Times New Roman" w:cs="Times New Roman"/>
          <w:sz w:val="24"/>
          <w:szCs w:val="24"/>
        </w:rPr>
        <w:t>25</w:t>
      </w:r>
      <w:r w:rsidRPr="00B65FD0">
        <w:rPr>
          <w:rFonts w:ascii="Times New Roman" w:hAnsi="Times New Roman" w:cs="Times New Roman"/>
          <w:sz w:val="24"/>
          <w:szCs w:val="24"/>
        </w:rPr>
        <w:t>日《联邦公报》中题为</w:t>
      </w:r>
      <w:r w:rsidRPr="00B65FD0">
        <w:rPr>
          <w:rFonts w:ascii="宋体" w:eastAsia="宋体" w:hAnsi="宋体" w:cs="Times New Roman"/>
          <w:sz w:val="24"/>
          <w:szCs w:val="24"/>
        </w:rPr>
        <w:t>“</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相关指南文件的制定流程</w:t>
      </w:r>
      <w:r w:rsidRPr="00B65FD0">
        <w:rPr>
          <w:rFonts w:ascii="宋体" w:eastAsia="宋体" w:hAnsi="宋体" w:cs="Times New Roman"/>
          <w:sz w:val="24"/>
          <w:szCs w:val="24"/>
        </w:rPr>
        <w:t>”</w:t>
      </w:r>
      <w:r w:rsidRPr="00B65FD0">
        <w:rPr>
          <w:rFonts w:ascii="Times New Roman" w:hAnsi="Times New Roman" w:cs="Times New Roman"/>
          <w:sz w:val="24"/>
          <w:szCs w:val="24"/>
        </w:rPr>
        <w:t>的通知所述，</w:t>
      </w:r>
      <w:r w:rsidRPr="00B65FD0">
        <w:rPr>
          <w:rFonts w:ascii="Times New Roman" w:hAnsi="Times New Roman" w:cs="Times New Roman"/>
          <w:i/>
          <w:iCs/>
          <w:sz w:val="24"/>
          <w:szCs w:val="24"/>
        </w:rPr>
        <w:t>网址：</w:t>
      </w:r>
      <w:hyperlink r:id="rId9" w:history="1">
        <w:r w:rsidRPr="00B65FD0">
          <w:rPr>
            <w:rStyle w:val="af"/>
            <w:rFonts w:ascii="Times New Roman" w:hAnsi="Times New Roman" w:cs="Times New Roman"/>
            <w:sz w:val="24"/>
            <w:szCs w:val="24"/>
          </w:rPr>
          <w:t>https://www.govinfo.gov/content/pkg/FR-2020-03-25/pdf/2020-06222.pdf</w:t>
        </w:r>
      </w:hyperlink>
      <w:r w:rsidRPr="00B65FD0">
        <w:rPr>
          <w:rFonts w:ascii="Times New Roman" w:hAnsi="Times New Roman" w:cs="Times New Roman"/>
          <w:sz w:val="24"/>
          <w:szCs w:val="24"/>
        </w:rPr>
        <w:t>，本指南的实施并未事先征求公众意见，因为</w:t>
      </w:r>
      <w:r w:rsidRPr="00B65FD0">
        <w:rPr>
          <w:rFonts w:ascii="Times New Roman" w:hAnsi="Times New Roman" w:cs="Times New Roman"/>
          <w:sz w:val="24"/>
          <w:szCs w:val="24"/>
        </w:rPr>
        <w:t>FDA</w:t>
      </w:r>
      <w:r w:rsidRPr="00B65FD0">
        <w:rPr>
          <w:rFonts w:ascii="Times New Roman" w:hAnsi="Times New Roman" w:cs="Times New Roman"/>
          <w:sz w:val="24"/>
          <w:szCs w:val="24"/>
        </w:rPr>
        <w:t>已确定，对于本指南来说，事先公众参与是不可行或不适当的（见《联邦食品、药品和化妆品法案》（《</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701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C</w:t>
      </w:r>
      <w:r w:rsidRPr="00B65FD0">
        <w:rPr>
          <w:rFonts w:ascii="Times New Roman" w:hAnsi="Times New Roman" w:cs="Times New Roman"/>
          <w:sz w:val="24"/>
          <w:szCs w:val="24"/>
        </w:rPr>
        <w:t>）（</w:t>
      </w:r>
      <w:proofErr w:type="spellStart"/>
      <w:r w:rsidRPr="00B65FD0">
        <w:rPr>
          <w:rFonts w:ascii="Times New Roman" w:hAnsi="Times New Roman" w:cs="Times New Roman"/>
          <w:sz w:val="24"/>
          <w:szCs w:val="24"/>
        </w:rPr>
        <w:t>i</w:t>
      </w:r>
      <w:proofErr w:type="spellEnd"/>
      <w:r w:rsidRPr="00B65FD0">
        <w:rPr>
          <w:rFonts w:ascii="Times New Roman" w:hAnsi="Times New Roman" w:cs="Times New Roman"/>
          <w:sz w:val="24"/>
          <w:szCs w:val="24"/>
        </w:rPr>
        <w:t>）条和《美国联邦法规》第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10.115</w:t>
      </w:r>
      <w:r w:rsidRPr="00B65FD0">
        <w:rPr>
          <w:rFonts w:ascii="Times New Roman" w:hAnsi="Times New Roman" w:cs="Times New Roman"/>
          <w:sz w:val="24"/>
          <w:szCs w:val="24"/>
        </w:rPr>
        <w:t>（</w:t>
      </w:r>
      <w:r w:rsidRPr="00B65FD0">
        <w:rPr>
          <w:rFonts w:ascii="Times New Roman" w:hAnsi="Times New Roman" w:cs="Times New Roman"/>
          <w:sz w:val="24"/>
          <w:szCs w:val="24"/>
        </w:rPr>
        <w:t>g</w:t>
      </w:r>
      <w:r w:rsidRPr="00B65FD0">
        <w:rPr>
          <w:rFonts w:ascii="Times New Roman" w:hAnsi="Times New Roman" w:cs="Times New Roman"/>
          <w:sz w:val="24"/>
          <w:szCs w:val="24"/>
        </w:rPr>
        <w:t>）（</w:t>
      </w:r>
      <w:r w:rsidRPr="00B65FD0">
        <w:rPr>
          <w:rFonts w:ascii="Times New Roman" w:hAnsi="Times New Roman" w:cs="Times New Roman"/>
          <w:sz w:val="24"/>
          <w:szCs w:val="24"/>
        </w:rPr>
        <w:t>2</w:t>
      </w:r>
      <w:r w:rsidRPr="00B65FD0">
        <w:rPr>
          <w:rFonts w:ascii="Times New Roman" w:hAnsi="Times New Roman" w:cs="Times New Roman"/>
          <w:sz w:val="24"/>
          <w:szCs w:val="24"/>
        </w:rPr>
        <w:t>）条）。本指南文件立即实施，但根据监管机构的良好指南规范</w:t>
      </w:r>
      <w:r w:rsidR="00674288">
        <w:rPr>
          <w:rFonts w:ascii="Times New Roman" w:hAnsi="Times New Roman" w:cs="Times New Roman" w:hint="eastAsia"/>
          <w:sz w:val="24"/>
          <w:szCs w:val="24"/>
        </w:rPr>
        <w:t>仍处于征求意见</w:t>
      </w:r>
      <w:r w:rsidRPr="00B65FD0">
        <w:rPr>
          <w:rFonts w:ascii="Times New Roman" w:hAnsi="Times New Roman" w:cs="Times New Roman"/>
          <w:sz w:val="24"/>
          <w:szCs w:val="24"/>
        </w:rPr>
        <w:t>。</w:t>
      </w:r>
    </w:p>
    <w:p w14:paraId="35AB1D1B" w14:textId="77777777" w:rsidR="00006366" w:rsidRPr="00006366" w:rsidRDefault="00006366">
      <w:pPr>
        <w:widowControl/>
        <w:jc w:val="left"/>
        <w:rPr>
          <w:rFonts w:ascii="Times New Roman" w:hAnsi="Times New Roman" w:cs="Times New Roman"/>
          <w:szCs w:val="15"/>
        </w:rPr>
      </w:pPr>
      <w:r>
        <w:rPr>
          <w:rFonts w:ascii="Times New Roman" w:hAnsi="Times New Roman" w:cs="Times New Roman"/>
          <w:szCs w:val="15"/>
        </w:rPr>
        <w:br w:type="page"/>
      </w:r>
    </w:p>
    <w:p w14:paraId="00886117" w14:textId="77777777" w:rsidR="00006366"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lastRenderedPageBreak/>
        <w:t>总的来说，</w:t>
      </w:r>
      <w:r w:rsidRPr="00B65FD0">
        <w:rPr>
          <w:rFonts w:ascii="Times New Roman" w:hAnsi="Times New Roman" w:cs="Times New Roman"/>
          <w:sz w:val="24"/>
          <w:szCs w:val="24"/>
        </w:rPr>
        <w:t>FDA</w:t>
      </w:r>
      <w:r w:rsidRPr="00B65FD0">
        <w:rPr>
          <w:rFonts w:ascii="Times New Roman" w:hAnsi="Times New Roman" w:cs="Times New Roman"/>
          <w:sz w:val="24"/>
          <w:szCs w:val="24"/>
        </w:rPr>
        <w:t>的指南，包括本指南，没有规定法律上可执行的责任。相反，指南描述了监管机构对该主题的当前看法，除非引用了具体监管或法定要求，否则应仅视为建议。监管机构指南中使用的</w:t>
      </w:r>
      <w:r w:rsidRPr="00B65FD0">
        <w:rPr>
          <w:rFonts w:ascii="宋体" w:eastAsia="宋体" w:hAnsi="宋体" w:cs="Times New Roman"/>
          <w:sz w:val="24"/>
          <w:szCs w:val="24"/>
        </w:rPr>
        <w:t>“</w:t>
      </w:r>
      <w:r w:rsidRPr="00B65FD0">
        <w:rPr>
          <w:rFonts w:ascii="Times New Roman" w:hAnsi="Times New Roman" w:cs="Times New Roman"/>
          <w:i/>
          <w:sz w:val="24"/>
          <w:szCs w:val="24"/>
        </w:rPr>
        <w:t>应（</w:t>
      </w:r>
      <w:r w:rsidRPr="00B65FD0">
        <w:rPr>
          <w:rFonts w:ascii="Times New Roman" w:hAnsi="Times New Roman" w:cs="Times New Roman"/>
          <w:i/>
          <w:sz w:val="24"/>
          <w:szCs w:val="24"/>
        </w:rPr>
        <w:t>should</w:t>
      </w:r>
      <w:r w:rsidRPr="00B65FD0">
        <w:rPr>
          <w:rFonts w:ascii="Times New Roman" w:hAnsi="Times New Roman" w:cs="Times New Roman"/>
          <w:i/>
          <w:sz w:val="24"/>
          <w:szCs w:val="24"/>
        </w:rPr>
        <w:t>）</w:t>
      </w:r>
      <w:r w:rsidRPr="00B65FD0">
        <w:rPr>
          <w:rFonts w:ascii="宋体" w:eastAsia="宋体" w:hAnsi="宋体" w:cs="Times New Roman"/>
          <w:sz w:val="24"/>
          <w:szCs w:val="24"/>
        </w:rPr>
        <w:t>”</w:t>
      </w:r>
      <w:r w:rsidRPr="00B65FD0">
        <w:rPr>
          <w:rFonts w:ascii="Times New Roman" w:hAnsi="Times New Roman" w:cs="Times New Roman"/>
          <w:sz w:val="24"/>
          <w:szCs w:val="24"/>
        </w:rPr>
        <w:t>一词是指建议或推荐，但不要求。</w:t>
      </w:r>
    </w:p>
    <w:p w14:paraId="0B015F63" w14:textId="77777777" w:rsidR="006030CA" w:rsidRPr="00B65FD0" w:rsidRDefault="006030CA" w:rsidP="00F942FD">
      <w:pPr>
        <w:spacing w:beforeLines="50" w:before="156" w:afterLines="50" w:after="156"/>
        <w:rPr>
          <w:rFonts w:ascii="Times New Roman" w:hAnsi="Times New Roman" w:cs="Times New Roman"/>
          <w:sz w:val="24"/>
          <w:szCs w:val="24"/>
        </w:rPr>
      </w:pPr>
    </w:p>
    <w:p w14:paraId="4EB51D00" w14:textId="77777777" w:rsidR="00006366" w:rsidRPr="00006366" w:rsidRDefault="00006366" w:rsidP="00F942FD">
      <w:pPr>
        <w:spacing w:beforeLines="50" w:before="156" w:afterLines="50" w:after="156"/>
        <w:ind w:left="565" w:hangingChars="201" w:hanging="565"/>
        <w:outlineLvl w:val="0"/>
        <w:rPr>
          <w:rFonts w:ascii="Times New Roman" w:hAnsi="Times New Roman" w:cs="Times New Roman"/>
          <w:b/>
          <w:sz w:val="28"/>
          <w:szCs w:val="28"/>
        </w:rPr>
      </w:pPr>
      <w:bookmarkStart w:id="1" w:name="_Toc97320443"/>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
    </w:p>
    <w:p w14:paraId="15266BA5"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目前爆发了由一种新冠病毒引起的呼吸道病。该病毒被命名为</w:t>
      </w:r>
      <w:r w:rsidRPr="00B65FD0">
        <w:rPr>
          <w:rFonts w:ascii="宋体" w:eastAsia="宋体" w:hAnsi="宋体" w:cs="Times New Roman"/>
          <w:sz w:val="24"/>
          <w:szCs w:val="24"/>
        </w:rPr>
        <w:t>“</w:t>
      </w:r>
      <w:r w:rsidRPr="00B65FD0">
        <w:rPr>
          <w:rFonts w:ascii="Times New Roman" w:hAnsi="Times New Roman" w:cs="Times New Roman"/>
          <w:sz w:val="24"/>
          <w:szCs w:val="24"/>
        </w:rPr>
        <w:t>SARS-CoV-2</w:t>
      </w:r>
      <w:r w:rsidRPr="00B65FD0">
        <w:rPr>
          <w:rFonts w:ascii="宋体" w:eastAsia="宋体" w:hAnsi="宋体" w:cs="Times New Roman"/>
          <w:sz w:val="24"/>
          <w:szCs w:val="24"/>
        </w:rPr>
        <w:t>”</w:t>
      </w:r>
      <w:r w:rsidRPr="00B65FD0">
        <w:rPr>
          <w:rFonts w:ascii="Times New Roman" w:hAnsi="Times New Roman" w:cs="Times New Roman"/>
          <w:sz w:val="24"/>
          <w:szCs w:val="24"/>
        </w:rPr>
        <w:t>，其引起的疾病被命名为</w:t>
      </w:r>
      <w:r w:rsidRPr="00B65FD0">
        <w:rPr>
          <w:rFonts w:ascii="宋体" w:eastAsia="宋体" w:hAnsi="宋体" w:cs="Times New Roman"/>
          <w:sz w:val="24"/>
          <w:szCs w:val="24"/>
        </w:rPr>
        <w:t>“</w:t>
      </w:r>
      <w:r w:rsidRPr="00B65FD0">
        <w:rPr>
          <w:rFonts w:ascii="Times New Roman" w:hAnsi="Times New Roman" w:cs="Times New Roman"/>
          <w:sz w:val="24"/>
          <w:szCs w:val="24"/>
        </w:rPr>
        <w:t>新型冠状病毒肺炎</w:t>
      </w:r>
      <w:r w:rsidRPr="00B65FD0">
        <w:rPr>
          <w:rFonts w:ascii="宋体" w:eastAsia="宋体" w:hAnsi="宋体" w:cs="Times New Roman"/>
          <w:sz w:val="24"/>
          <w:szCs w:val="24"/>
        </w:rPr>
        <w:t>”</w:t>
      </w:r>
      <w:r w:rsidRPr="00B65FD0">
        <w:rPr>
          <w:rFonts w:ascii="Times New Roman" w:hAnsi="Times New Roman" w:cs="Times New Roman"/>
          <w:sz w:val="24"/>
          <w:szCs w:val="24"/>
        </w:rPr>
        <w:t>（</w:t>
      </w:r>
      <w:r w:rsidRPr="00B65FD0">
        <w:rPr>
          <w:rFonts w:ascii="Times New Roman" w:hAnsi="Times New Roman" w:cs="Times New Roman"/>
          <w:sz w:val="24"/>
          <w:szCs w:val="24"/>
        </w:rPr>
        <w:t>COVID-19</w:t>
      </w:r>
      <w:r w:rsidRPr="00B65FD0">
        <w:rPr>
          <w:rFonts w:ascii="Times New Roman" w:hAnsi="Times New Roman" w:cs="Times New Roman"/>
          <w:sz w:val="24"/>
          <w:szCs w:val="24"/>
        </w:rPr>
        <w:t>）。</w:t>
      </w:r>
      <w:r w:rsidRPr="00B65FD0">
        <w:rPr>
          <w:rFonts w:ascii="Times New Roman" w:hAnsi="Times New Roman" w:cs="Times New Roman"/>
          <w:sz w:val="24"/>
          <w:szCs w:val="24"/>
        </w:rPr>
        <w:t>2020</w:t>
      </w:r>
      <w:r w:rsidRPr="00B65FD0">
        <w:rPr>
          <w:rFonts w:ascii="Times New Roman" w:hAnsi="Times New Roman" w:cs="Times New Roman"/>
          <w:sz w:val="24"/>
          <w:szCs w:val="24"/>
        </w:rPr>
        <w:t>年</w:t>
      </w:r>
      <w:r w:rsidRPr="00B65FD0">
        <w:rPr>
          <w:rFonts w:ascii="Times New Roman" w:hAnsi="Times New Roman" w:cs="Times New Roman"/>
          <w:sz w:val="24"/>
          <w:szCs w:val="24"/>
        </w:rPr>
        <w:t>1</w:t>
      </w:r>
      <w:r w:rsidRPr="00B65FD0">
        <w:rPr>
          <w:rFonts w:ascii="Times New Roman" w:hAnsi="Times New Roman" w:cs="Times New Roman"/>
          <w:sz w:val="24"/>
          <w:szCs w:val="24"/>
        </w:rPr>
        <w:t>月</w:t>
      </w:r>
      <w:r w:rsidRPr="00B65FD0">
        <w:rPr>
          <w:rFonts w:ascii="Times New Roman" w:hAnsi="Times New Roman" w:cs="Times New Roman"/>
          <w:sz w:val="24"/>
          <w:szCs w:val="24"/>
        </w:rPr>
        <w:t>31</w:t>
      </w:r>
      <w:r w:rsidRPr="00B65FD0">
        <w:rPr>
          <w:rFonts w:ascii="Times New Roman" w:hAnsi="Times New Roman" w:cs="Times New Roman"/>
          <w:sz w:val="24"/>
          <w:szCs w:val="24"/>
        </w:rPr>
        <w:t>日，</w:t>
      </w:r>
      <w:r w:rsidRPr="00B65FD0">
        <w:rPr>
          <w:rFonts w:ascii="Times New Roman" w:hAnsi="Times New Roman" w:cs="Times New Roman"/>
          <w:sz w:val="24"/>
          <w:szCs w:val="24"/>
        </w:rPr>
        <w:t>HHS</w:t>
      </w:r>
      <w:r w:rsidRPr="00B65FD0">
        <w:rPr>
          <w:rFonts w:ascii="Times New Roman" w:hAnsi="Times New Roman" w:cs="Times New Roman"/>
          <w:sz w:val="24"/>
          <w:szCs w:val="24"/>
        </w:rPr>
        <w:t>发布了与</w:t>
      </w:r>
      <w:r w:rsidRPr="00B65FD0">
        <w:rPr>
          <w:rFonts w:ascii="Times New Roman" w:hAnsi="Times New Roman" w:cs="Times New Roman"/>
          <w:sz w:val="24"/>
          <w:szCs w:val="24"/>
        </w:rPr>
        <w:t>COVID-19</w:t>
      </w:r>
      <w:r w:rsidRPr="00B65FD0">
        <w:rPr>
          <w:rFonts w:ascii="Times New Roman" w:hAnsi="Times New Roman" w:cs="Times New Roman"/>
          <w:sz w:val="24"/>
          <w:szCs w:val="24"/>
        </w:rPr>
        <w:t>有关的突发公共卫生事件宣言，并动员了</w:t>
      </w:r>
      <w:r w:rsidRPr="00B65FD0">
        <w:rPr>
          <w:rFonts w:ascii="Times New Roman" w:hAnsi="Times New Roman" w:cs="Times New Roman"/>
          <w:sz w:val="24"/>
          <w:szCs w:val="24"/>
        </w:rPr>
        <w:t>HHS</w:t>
      </w:r>
      <w:r w:rsidRPr="00B65FD0">
        <w:rPr>
          <w:rFonts w:ascii="Times New Roman" w:hAnsi="Times New Roman" w:cs="Times New Roman"/>
          <w:sz w:val="24"/>
          <w:szCs w:val="24"/>
        </w:rPr>
        <w:t>运营部门。</w:t>
      </w:r>
      <w:r w:rsidRPr="00B65FD0">
        <w:rPr>
          <w:rStyle w:val="af2"/>
          <w:rFonts w:ascii="Times New Roman" w:hAnsi="Times New Roman" w:cs="Times New Roman"/>
          <w:sz w:val="24"/>
          <w:szCs w:val="24"/>
        </w:rPr>
        <w:footnoteReference w:id="1"/>
      </w:r>
      <w:r w:rsidRPr="00B65FD0">
        <w:rPr>
          <w:rFonts w:ascii="Times New Roman" w:hAnsi="Times New Roman" w:cs="Times New Roman"/>
          <w:sz w:val="24"/>
          <w:szCs w:val="24"/>
        </w:rPr>
        <w:t>此外，</w:t>
      </w:r>
      <w:r w:rsidRPr="00B65FD0">
        <w:rPr>
          <w:rFonts w:ascii="Times New Roman" w:hAnsi="Times New Roman" w:cs="Times New Roman"/>
          <w:sz w:val="24"/>
          <w:szCs w:val="24"/>
        </w:rPr>
        <w:t>2020</w:t>
      </w:r>
      <w:r w:rsidRPr="00B65FD0">
        <w:rPr>
          <w:rFonts w:ascii="Times New Roman" w:hAnsi="Times New Roman" w:cs="Times New Roman"/>
          <w:sz w:val="24"/>
          <w:szCs w:val="24"/>
        </w:rPr>
        <w:t>年</w:t>
      </w:r>
      <w:r w:rsidRPr="00B65FD0">
        <w:rPr>
          <w:rFonts w:ascii="Times New Roman" w:hAnsi="Times New Roman" w:cs="Times New Roman"/>
          <w:sz w:val="24"/>
          <w:szCs w:val="24"/>
        </w:rPr>
        <w:t>3</w:t>
      </w:r>
      <w:r w:rsidRPr="00B65FD0">
        <w:rPr>
          <w:rFonts w:ascii="Times New Roman" w:hAnsi="Times New Roman" w:cs="Times New Roman"/>
          <w:sz w:val="24"/>
          <w:szCs w:val="24"/>
        </w:rPr>
        <w:t>月</w:t>
      </w:r>
      <w:r w:rsidRPr="00B65FD0">
        <w:rPr>
          <w:rFonts w:ascii="Times New Roman" w:hAnsi="Times New Roman" w:cs="Times New Roman"/>
          <w:sz w:val="24"/>
          <w:szCs w:val="24"/>
        </w:rPr>
        <w:t>13</w:t>
      </w:r>
      <w:r w:rsidRPr="00B65FD0">
        <w:rPr>
          <w:rFonts w:ascii="Times New Roman" w:hAnsi="Times New Roman" w:cs="Times New Roman"/>
          <w:sz w:val="24"/>
          <w:szCs w:val="24"/>
        </w:rPr>
        <w:t>日，总统宣布全国进入紧急状态，以应对</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2"/>
      </w:r>
    </w:p>
    <w:p w14:paraId="7DFC649E"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新型冠状病毒已显示出迅速传播的能力，对医疗保健系统产生重大影响，并造成社会混乱。</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对全球以及美国构成较高的潜在公共卫生威胁。为有效应对</w:t>
      </w:r>
      <w:r w:rsidRPr="00B65FD0">
        <w:rPr>
          <w:rFonts w:ascii="Times New Roman" w:hAnsi="Times New Roman" w:cs="Times New Roman"/>
          <w:sz w:val="24"/>
          <w:szCs w:val="24"/>
        </w:rPr>
        <w:t>COVID-19</w:t>
      </w:r>
      <w:r w:rsidRPr="00B65FD0">
        <w:rPr>
          <w:rFonts w:ascii="Times New Roman" w:hAnsi="Times New Roman" w:cs="Times New Roman"/>
          <w:sz w:val="24"/>
          <w:szCs w:val="24"/>
        </w:rPr>
        <w:t>爆发，适当的临床管理和感染控制以及实施社区缓解工作至关重要。</w:t>
      </w:r>
    </w:p>
    <w:p w14:paraId="56ACECC5" w14:textId="5EF4D951" w:rsidR="00006366"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认为，本指南中规定的政策可能有助于通过明确</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、其他服装和手套的监管情况，并帮助医疗保健人员扩大其手术服装（包括</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、头罩、外</w:t>
      </w:r>
      <w:proofErr w:type="gramStart"/>
      <w:r w:rsidRPr="00B65FD0">
        <w:rPr>
          <w:rFonts w:ascii="Times New Roman" w:hAnsi="Times New Roman" w:cs="Times New Roman"/>
          <w:sz w:val="24"/>
          <w:szCs w:val="24"/>
        </w:rPr>
        <w:t>袍以及</w:t>
      </w:r>
      <w:proofErr w:type="gramEnd"/>
      <w:r w:rsidRPr="00B65FD0">
        <w:rPr>
          <w:rFonts w:ascii="Times New Roman" w:hAnsi="Times New Roman" w:cs="Times New Roman"/>
          <w:sz w:val="24"/>
          <w:szCs w:val="24"/>
        </w:rPr>
        <w:t>外科手术和患者检查手套）的可</w:t>
      </w:r>
      <w:r w:rsidR="00811306">
        <w:rPr>
          <w:rFonts w:ascii="Times New Roman" w:hAnsi="Times New Roman" w:cs="Times New Roman" w:hint="eastAsia"/>
          <w:sz w:val="24"/>
          <w:szCs w:val="24"/>
        </w:rPr>
        <w:t>获得</w:t>
      </w:r>
      <w:r w:rsidRPr="00B65FD0">
        <w:rPr>
          <w:rFonts w:ascii="Times New Roman" w:hAnsi="Times New Roman" w:cs="Times New Roman"/>
          <w:sz w:val="24"/>
          <w:szCs w:val="24"/>
        </w:rPr>
        <w:t>性，解决此类紧急公共卫生问题。</w:t>
      </w:r>
    </w:p>
    <w:p w14:paraId="430426A5" w14:textId="77777777" w:rsidR="006030CA" w:rsidRPr="00B65FD0" w:rsidRDefault="006030CA" w:rsidP="00F942FD">
      <w:pPr>
        <w:spacing w:beforeLines="50" w:before="156" w:afterLines="50" w:after="156"/>
        <w:rPr>
          <w:rFonts w:ascii="Times New Roman" w:hAnsi="Times New Roman" w:cs="Times New Roman"/>
          <w:sz w:val="24"/>
          <w:szCs w:val="24"/>
        </w:rPr>
      </w:pPr>
    </w:p>
    <w:p w14:paraId="114B630F" w14:textId="77777777" w:rsidR="00006366" w:rsidRPr="00006366" w:rsidRDefault="00006366" w:rsidP="00F942FD">
      <w:pPr>
        <w:spacing w:beforeLines="50" w:before="156" w:afterLines="50" w:after="156"/>
        <w:ind w:left="565" w:hangingChars="201" w:hanging="565"/>
        <w:outlineLvl w:val="0"/>
        <w:rPr>
          <w:rFonts w:ascii="Times New Roman" w:hAnsi="Times New Roman" w:cs="Times New Roman"/>
          <w:b/>
          <w:sz w:val="28"/>
          <w:szCs w:val="28"/>
        </w:rPr>
      </w:pPr>
      <w:bookmarkStart w:id="2" w:name="_Toc97320444"/>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2"/>
    </w:p>
    <w:p w14:paraId="1423E522"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在美国市场上销售的许多产品均可提供一系列防护措施，以预防潜在的健康危害，如</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、其他服装和手套等</w:t>
      </w:r>
      <w:r w:rsidRPr="00B65FD0">
        <w:rPr>
          <w:rStyle w:val="af2"/>
          <w:rFonts w:ascii="Times New Roman" w:hAnsi="Times New Roman" w:cs="Times New Roman"/>
          <w:sz w:val="24"/>
          <w:szCs w:val="24"/>
        </w:rPr>
        <w:footnoteReference w:id="3"/>
      </w:r>
      <w:r w:rsidRPr="00B65FD0">
        <w:rPr>
          <w:rFonts w:ascii="Times New Roman" w:hAnsi="Times New Roman" w:cs="Times New Roman"/>
          <w:sz w:val="24"/>
          <w:szCs w:val="24"/>
        </w:rPr>
        <w:t>。如</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、其他服装和手套符合《</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201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）条中器械的定义，则由</w:t>
      </w:r>
      <w:r w:rsidRPr="00B65FD0">
        <w:rPr>
          <w:rFonts w:ascii="Times New Roman" w:hAnsi="Times New Roman" w:cs="Times New Roman"/>
          <w:sz w:val="24"/>
          <w:szCs w:val="24"/>
        </w:rPr>
        <w:t>FDA</w:t>
      </w:r>
      <w:r w:rsidRPr="00B65FD0">
        <w:rPr>
          <w:rFonts w:ascii="Times New Roman" w:hAnsi="Times New Roman" w:cs="Times New Roman"/>
          <w:sz w:val="24"/>
          <w:szCs w:val="24"/>
        </w:rPr>
        <w:t>对其进行监管。</w:t>
      </w:r>
    </w:p>
    <w:p w14:paraId="401A030C"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40F3B7F4"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lastRenderedPageBreak/>
        <w:t>一般而言，如</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、其他服装和手套用于医疗方面（包括供医疗保健人员使用），则其属于该定义。</w:t>
      </w:r>
      <w:r w:rsidRPr="00B65FD0">
        <w:rPr>
          <w:rStyle w:val="af2"/>
          <w:rFonts w:ascii="Times New Roman" w:hAnsi="Times New Roman" w:cs="Times New Roman"/>
          <w:sz w:val="24"/>
          <w:szCs w:val="24"/>
        </w:rPr>
        <w:footnoteReference w:id="4"/>
      </w:r>
      <w:r w:rsidRPr="00B65FD0">
        <w:rPr>
          <w:rFonts w:ascii="Times New Roman" w:hAnsi="Times New Roman" w:cs="Times New Roman"/>
          <w:sz w:val="24"/>
          <w:szCs w:val="24"/>
        </w:rPr>
        <w:t>非医疗用途的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、其他服装和手套不属于医疗器械，下面将进一步详细说明。</w:t>
      </w:r>
    </w:p>
    <w:p w14:paraId="60E4E840" w14:textId="77777777" w:rsidR="00006366" w:rsidRPr="00B65FD0" w:rsidRDefault="00354AAD"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手术服</w:t>
      </w:r>
      <w:r w:rsidR="00006366" w:rsidRPr="00B65FD0">
        <w:rPr>
          <w:rFonts w:ascii="Times New Roman" w:hAnsi="Times New Roman" w:cs="Times New Roman"/>
          <w:sz w:val="24"/>
          <w:szCs w:val="24"/>
        </w:rPr>
        <w:t>和其他服装是用于保护穿戴者在其工作环境下免受材料转移的危害。手套是戴在手或手指上，用于保护穿戴者在其工作环境下免受材料转移的危害。</w:t>
      </w:r>
    </w:p>
    <w:p w14:paraId="48AECC92"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由</w:t>
      </w:r>
      <w:r w:rsidRPr="00B65FD0">
        <w:rPr>
          <w:rFonts w:ascii="Times New Roman" w:hAnsi="Times New Roman" w:cs="Times New Roman"/>
          <w:sz w:val="24"/>
          <w:szCs w:val="24"/>
        </w:rPr>
        <w:t>FDA</w:t>
      </w:r>
      <w:r w:rsidRPr="00B65FD0">
        <w:rPr>
          <w:rFonts w:ascii="Times New Roman" w:hAnsi="Times New Roman" w:cs="Times New Roman"/>
          <w:sz w:val="24"/>
          <w:szCs w:val="24"/>
        </w:rPr>
        <w:t>监管的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和其他服装</w:t>
      </w:r>
      <w:r w:rsidRPr="00B65FD0">
        <w:rPr>
          <w:rStyle w:val="af2"/>
          <w:rFonts w:ascii="Times New Roman" w:hAnsi="Times New Roman" w:cs="Times New Roman"/>
          <w:sz w:val="24"/>
          <w:szCs w:val="24"/>
        </w:rPr>
        <w:footnoteReference w:id="5"/>
      </w:r>
      <w:r w:rsidRPr="00B65FD0">
        <w:rPr>
          <w:rFonts w:ascii="Times New Roman" w:hAnsi="Times New Roman" w:cs="Times New Roman"/>
          <w:sz w:val="24"/>
          <w:szCs w:val="24"/>
        </w:rPr>
        <w:t>的分类规则和相关产品代码均列于表</w:t>
      </w:r>
      <w:r w:rsidRPr="00B65FD0">
        <w:rPr>
          <w:rFonts w:ascii="Times New Roman" w:hAnsi="Times New Roman" w:cs="Times New Roman"/>
          <w:sz w:val="24"/>
          <w:szCs w:val="24"/>
        </w:rPr>
        <w:t>1</w:t>
      </w:r>
      <w:r w:rsidRPr="00B65FD0">
        <w:rPr>
          <w:rFonts w:ascii="Times New Roman" w:hAnsi="Times New Roman" w:cs="Times New Roman"/>
          <w:sz w:val="24"/>
          <w:szCs w:val="24"/>
        </w:rPr>
        <w:t>，本指南中的政策对其适用：</w:t>
      </w:r>
    </w:p>
    <w:p w14:paraId="74EAD766" w14:textId="77777777" w:rsidR="00006366" w:rsidRPr="009B23BA" w:rsidRDefault="00006366" w:rsidP="00F942FD">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1</w:t>
      </w:r>
    </w:p>
    <w:tbl>
      <w:tblPr>
        <w:tblStyle w:val="a7"/>
        <w:tblW w:w="0" w:type="auto"/>
        <w:tblLayout w:type="fixed"/>
        <w:tblLook w:val="04A0" w:firstRow="1" w:lastRow="0" w:firstColumn="1" w:lastColumn="0" w:noHBand="0" w:noVBand="1"/>
      </w:tblPr>
      <w:tblGrid>
        <w:gridCol w:w="2802"/>
        <w:gridCol w:w="3969"/>
        <w:gridCol w:w="1541"/>
        <w:gridCol w:w="1542"/>
      </w:tblGrid>
      <w:tr w:rsidR="009B23BA" w14:paraId="2ADEADBF" w14:textId="77777777" w:rsidTr="009B23BA">
        <w:tc>
          <w:tcPr>
            <w:tcW w:w="2802" w:type="dxa"/>
            <w:shd w:val="clear" w:color="auto" w:fill="C0C0C0"/>
          </w:tcPr>
          <w:p w14:paraId="70566681"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3DA745D8"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552F475C"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产品代码</w:t>
            </w:r>
            <w:r>
              <w:rPr>
                <w:rStyle w:val="af2"/>
                <w:rFonts w:ascii="Times New Roman" w:hAnsi="Times New Roman" w:cs="Times New Roman"/>
                <w:b/>
                <w:bCs/>
                <w:szCs w:val="15"/>
              </w:rPr>
              <w:footnoteReference w:id="6"/>
            </w:r>
          </w:p>
        </w:tc>
        <w:tc>
          <w:tcPr>
            <w:tcW w:w="1542" w:type="dxa"/>
            <w:shd w:val="clear" w:color="auto" w:fill="C0C0C0"/>
          </w:tcPr>
          <w:p w14:paraId="11D170BD"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类别</w:t>
            </w:r>
          </w:p>
        </w:tc>
      </w:tr>
      <w:tr w:rsidR="009B23BA" w14:paraId="1D5901F7" w14:textId="77777777" w:rsidTr="009B23BA">
        <w:tc>
          <w:tcPr>
            <w:tcW w:w="2802" w:type="dxa"/>
          </w:tcPr>
          <w:p w14:paraId="3BBC3CDF"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3F78119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导电鞋和鞋套</w:t>
            </w:r>
          </w:p>
        </w:tc>
        <w:tc>
          <w:tcPr>
            <w:tcW w:w="1541" w:type="dxa"/>
          </w:tcPr>
          <w:p w14:paraId="7C480B92"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BWP</w:t>
            </w:r>
          </w:p>
        </w:tc>
        <w:tc>
          <w:tcPr>
            <w:tcW w:w="1542" w:type="dxa"/>
          </w:tcPr>
          <w:p w14:paraId="72F0DCF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07C43591" w14:textId="77777777" w:rsidTr="009B23BA">
        <w:tc>
          <w:tcPr>
            <w:tcW w:w="2802" w:type="dxa"/>
          </w:tcPr>
          <w:p w14:paraId="7AAD104F"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5C578DA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手术室专用鞋</w:t>
            </w:r>
          </w:p>
        </w:tc>
        <w:tc>
          <w:tcPr>
            <w:tcW w:w="1541" w:type="dxa"/>
          </w:tcPr>
          <w:p w14:paraId="25E20953"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FXW</w:t>
            </w:r>
          </w:p>
        </w:tc>
        <w:tc>
          <w:tcPr>
            <w:tcW w:w="1542" w:type="dxa"/>
          </w:tcPr>
          <w:p w14:paraId="6B8C7DD5"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7FC2530C" w14:textId="77777777" w:rsidTr="009B23BA">
        <w:tc>
          <w:tcPr>
            <w:tcW w:w="2802" w:type="dxa"/>
          </w:tcPr>
          <w:p w14:paraId="0D479F6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0FBB9800"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手术服装配件</w:t>
            </w:r>
          </w:p>
        </w:tc>
        <w:tc>
          <w:tcPr>
            <w:tcW w:w="1541" w:type="dxa"/>
          </w:tcPr>
          <w:p w14:paraId="2AC30075"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LYU</w:t>
            </w:r>
          </w:p>
        </w:tc>
        <w:tc>
          <w:tcPr>
            <w:tcW w:w="1542" w:type="dxa"/>
          </w:tcPr>
          <w:p w14:paraId="15F554C9"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62BD46E1" w14:textId="77777777" w:rsidTr="009B23BA">
        <w:tc>
          <w:tcPr>
            <w:tcW w:w="2802" w:type="dxa"/>
          </w:tcPr>
          <w:p w14:paraId="5CF8DDC2"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5260329E"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非手术防护服</w:t>
            </w:r>
          </w:p>
        </w:tc>
        <w:tc>
          <w:tcPr>
            <w:tcW w:w="1541" w:type="dxa"/>
          </w:tcPr>
          <w:p w14:paraId="4F82BAC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OEA</w:t>
            </w:r>
          </w:p>
        </w:tc>
        <w:tc>
          <w:tcPr>
            <w:tcW w:w="1542" w:type="dxa"/>
          </w:tcPr>
          <w:p w14:paraId="6543526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54A153A5" w14:textId="77777777" w:rsidTr="009B23BA">
        <w:tc>
          <w:tcPr>
            <w:tcW w:w="2802" w:type="dxa"/>
          </w:tcPr>
          <w:p w14:paraId="1255238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6741645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手术套装</w:t>
            </w:r>
          </w:p>
        </w:tc>
        <w:tc>
          <w:tcPr>
            <w:tcW w:w="1541" w:type="dxa"/>
          </w:tcPr>
          <w:p w14:paraId="52B4079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FXO</w:t>
            </w:r>
          </w:p>
        </w:tc>
        <w:tc>
          <w:tcPr>
            <w:tcW w:w="1542" w:type="dxa"/>
          </w:tcPr>
          <w:p w14:paraId="5F943AD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73DA6423" w14:textId="77777777" w:rsidTr="009B23BA">
        <w:tc>
          <w:tcPr>
            <w:tcW w:w="2802" w:type="dxa"/>
          </w:tcPr>
          <w:p w14:paraId="4C12B41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049487D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手术室专用鞋套</w:t>
            </w:r>
          </w:p>
        </w:tc>
        <w:tc>
          <w:tcPr>
            <w:tcW w:w="1541" w:type="dxa"/>
          </w:tcPr>
          <w:p w14:paraId="512C0BA3"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FXP</w:t>
            </w:r>
          </w:p>
        </w:tc>
        <w:tc>
          <w:tcPr>
            <w:tcW w:w="1542" w:type="dxa"/>
          </w:tcPr>
          <w:p w14:paraId="21C73F7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22A4823A" w14:textId="77777777" w:rsidTr="009B23BA">
        <w:tc>
          <w:tcPr>
            <w:tcW w:w="2802" w:type="dxa"/>
          </w:tcPr>
          <w:p w14:paraId="1C407D7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711AF81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手术安全帽</w:t>
            </w:r>
          </w:p>
        </w:tc>
        <w:tc>
          <w:tcPr>
            <w:tcW w:w="1541" w:type="dxa"/>
          </w:tcPr>
          <w:p w14:paraId="32ACF987"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FXZ</w:t>
            </w:r>
          </w:p>
        </w:tc>
        <w:tc>
          <w:tcPr>
            <w:tcW w:w="1542" w:type="dxa"/>
          </w:tcPr>
          <w:p w14:paraId="30ED8217"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2D090F41" w14:textId="77777777" w:rsidTr="009B23BA">
        <w:tc>
          <w:tcPr>
            <w:tcW w:w="2802" w:type="dxa"/>
          </w:tcPr>
          <w:p w14:paraId="1C24A4B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44CEE7E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手术服装</w:t>
            </w:r>
          </w:p>
        </w:tc>
        <w:tc>
          <w:tcPr>
            <w:tcW w:w="1541" w:type="dxa"/>
          </w:tcPr>
          <w:p w14:paraId="50A44FD4"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FYE</w:t>
            </w:r>
          </w:p>
        </w:tc>
        <w:tc>
          <w:tcPr>
            <w:tcW w:w="1542" w:type="dxa"/>
          </w:tcPr>
          <w:p w14:paraId="4A9764F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0B8E5E06" w14:textId="77777777" w:rsidTr="009B23BA">
        <w:tc>
          <w:tcPr>
            <w:tcW w:w="2802" w:type="dxa"/>
          </w:tcPr>
          <w:p w14:paraId="4F9AFAF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0799D09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手术帽</w:t>
            </w:r>
          </w:p>
        </w:tc>
        <w:tc>
          <w:tcPr>
            <w:tcW w:w="1541" w:type="dxa"/>
          </w:tcPr>
          <w:p w14:paraId="32E3C69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FYF</w:t>
            </w:r>
          </w:p>
        </w:tc>
        <w:tc>
          <w:tcPr>
            <w:tcW w:w="1542" w:type="dxa"/>
          </w:tcPr>
          <w:p w14:paraId="674635E4"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14:paraId="16D5CCB1" w14:textId="77777777" w:rsidTr="009B23BA">
        <w:tc>
          <w:tcPr>
            <w:tcW w:w="2802" w:type="dxa"/>
          </w:tcPr>
          <w:p w14:paraId="6FB9B8C2"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42F1ED9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w:t>
            </w:r>
            <w:proofErr w:type="gramStart"/>
            <w:r>
              <w:rPr>
                <w:rFonts w:ascii="Times New Roman" w:hAnsi="Times New Roman" w:cs="Times New Roman"/>
                <w:szCs w:val="15"/>
              </w:rPr>
              <w:t>服</w:t>
            </w:r>
            <w:r>
              <w:rPr>
                <w:rFonts w:ascii="Times New Roman" w:hAnsi="Times New Roman" w:cs="Times New Roman"/>
                <w:szCs w:val="15"/>
              </w:rPr>
              <w:t>/</w:t>
            </w:r>
            <w:r>
              <w:rPr>
                <w:rFonts w:ascii="Times New Roman" w:hAnsi="Times New Roman" w:cs="Times New Roman"/>
                <w:szCs w:val="15"/>
              </w:rPr>
              <w:t>袍</w:t>
            </w:r>
            <w:proofErr w:type="gramEnd"/>
          </w:p>
        </w:tc>
        <w:tc>
          <w:tcPr>
            <w:tcW w:w="1541" w:type="dxa"/>
          </w:tcPr>
          <w:p w14:paraId="563501F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FYA</w:t>
            </w:r>
          </w:p>
        </w:tc>
        <w:tc>
          <w:tcPr>
            <w:tcW w:w="1542" w:type="dxa"/>
          </w:tcPr>
          <w:p w14:paraId="4A9A26F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II</w:t>
            </w:r>
          </w:p>
        </w:tc>
      </w:tr>
      <w:tr w:rsidR="009B23BA" w14:paraId="1AF687D1" w14:textId="77777777" w:rsidTr="009B23BA">
        <w:tc>
          <w:tcPr>
            <w:tcW w:w="2802" w:type="dxa"/>
          </w:tcPr>
          <w:p w14:paraId="231A588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44C3E02E"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患者</w:t>
            </w:r>
            <w:r w:rsidR="00354AAD">
              <w:rPr>
                <w:rFonts w:ascii="Times New Roman" w:hAnsi="Times New Roman" w:cs="Times New Roman"/>
                <w:szCs w:val="15"/>
              </w:rPr>
              <w:t>手术服</w:t>
            </w:r>
          </w:p>
        </w:tc>
        <w:tc>
          <w:tcPr>
            <w:tcW w:w="1541" w:type="dxa"/>
          </w:tcPr>
          <w:p w14:paraId="297C1F13"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FYB</w:t>
            </w:r>
          </w:p>
        </w:tc>
        <w:tc>
          <w:tcPr>
            <w:tcW w:w="1542" w:type="dxa"/>
          </w:tcPr>
          <w:p w14:paraId="19C0F7FE"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II</w:t>
            </w:r>
          </w:p>
        </w:tc>
      </w:tr>
      <w:tr w:rsidR="009B23BA" w14:paraId="5409A029" w14:textId="77777777" w:rsidTr="009B23BA">
        <w:tc>
          <w:tcPr>
            <w:tcW w:w="2802" w:type="dxa"/>
          </w:tcPr>
          <w:p w14:paraId="7EC52DC5"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6D79DE64"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手术防护服</w:t>
            </w:r>
          </w:p>
        </w:tc>
        <w:tc>
          <w:tcPr>
            <w:tcW w:w="1541" w:type="dxa"/>
          </w:tcPr>
          <w:p w14:paraId="77559E0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FYC</w:t>
            </w:r>
          </w:p>
        </w:tc>
        <w:tc>
          <w:tcPr>
            <w:tcW w:w="1542" w:type="dxa"/>
          </w:tcPr>
          <w:p w14:paraId="2A9C94E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II</w:t>
            </w:r>
          </w:p>
        </w:tc>
      </w:tr>
      <w:tr w:rsidR="009B23BA" w14:paraId="48ECF63D" w14:textId="77777777" w:rsidTr="009B23BA">
        <w:tc>
          <w:tcPr>
            <w:tcW w:w="2802" w:type="dxa"/>
          </w:tcPr>
          <w:p w14:paraId="105225DB"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3A82F7AF"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手术头罩</w:t>
            </w:r>
          </w:p>
        </w:tc>
        <w:tc>
          <w:tcPr>
            <w:tcW w:w="1541" w:type="dxa"/>
          </w:tcPr>
          <w:p w14:paraId="4D64C619"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FXY</w:t>
            </w:r>
          </w:p>
        </w:tc>
        <w:tc>
          <w:tcPr>
            <w:tcW w:w="1542" w:type="dxa"/>
          </w:tcPr>
          <w:p w14:paraId="2E107889"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II</w:t>
            </w:r>
          </w:p>
        </w:tc>
      </w:tr>
    </w:tbl>
    <w:p w14:paraId="45AF4D2A"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由</w:t>
      </w:r>
      <w:r w:rsidRPr="00B65FD0">
        <w:rPr>
          <w:rFonts w:ascii="Times New Roman" w:hAnsi="Times New Roman" w:cs="Times New Roman"/>
          <w:sz w:val="24"/>
          <w:szCs w:val="24"/>
        </w:rPr>
        <w:t>FDA</w:t>
      </w:r>
      <w:r w:rsidRPr="00B65FD0">
        <w:rPr>
          <w:rFonts w:ascii="Times New Roman" w:hAnsi="Times New Roman" w:cs="Times New Roman"/>
          <w:sz w:val="24"/>
          <w:szCs w:val="24"/>
        </w:rPr>
        <w:t>监管的手套</w:t>
      </w:r>
      <w:r w:rsidRPr="00B65FD0">
        <w:rPr>
          <w:rStyle w:val="af2"/>
          <w:rFonts w:ascii="Times New Roman" w:hAnsi="Times New Roman" w:cs="Times New Roman"/>
          <w:sz w:val="24"/>
          <w:szCs w:val="24"/>
        </w:rPr>
        <w:footnoteReference w:id="7"/>
      </w:r>
      <w:r w:rsidRPr="00B65FD0">
        <w:rPr>
          <w:rFonts w:ascii="Times New Roman" w:hAnsi="Times New Roman" w:cs="Times New Roman"/>
          <w:sz w:val="24"/>
          <w:szCs w:val="24"/>
          <w:vertAlign w:val="superscript"/>
        </w:rPr>
        <w:t>,</w:t>
      </w:r>
      <w:r w:rsidRPr="00B65FD0">
        <w:rPr>
          <w:rStyle w:val="af2"/>
          <w:rFonts w:ascii="Times New Roman" w:hAnsi="Times New Roman" w:cs="Times New Roman"/>
          <w:sz w:val="24"/>
          <w:szCs w:val="24"/>
        </w:rPr>
        <w:footnoteReference w:id="8"/>
      </w:r>
      <w:r w:rsidRPr="00B65FD0">
        <w:rPr>
          <w:rFonts w:ascii="Times New Roman" w:hAnsi="Times New Roman" w:cs="Times New Roman"/>
          <w:sz w:val="24"/>
          <w:szCs w:val="24"/>
        </w:rPr>
        <w:t>均列于表</w:t>
      </w:r>
      <w:r w:rsidRPr="00B65FD0">
        <w:rPr>
          <w:rFonts w:ascii="Times New Roman" w:hAnsi="Times New Roman" w:cs="Times New Roman"/>
          <w:sz w:val="24"/>
          <w:szCs w:val="24"/>
        </w:rPr>
        <w:t>2</w:t>
      </w:r>
      <w:r w:rsidRPr="00B65FD0">
        <w:rPr>
          <w:rFonts w:ascii="Times New Roman" w:hAnsi="Times New Roman" w:cs="Times New Roman"/>
          <w:sz w:val="24"/>
          <w:szCs w:val="24"/>
        </w:rPr>
        <w:t>，本指南中的政策对其适用：</w:t>
      </w:r>
    </w:p>
    <w:p w14:paraId="71301747" w14:textId="77777777" w:rsidR="00006366" w:rsidRPr="009B23BA" w:rsidRDefault="00006366" w:rsidP="00F942FD">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2</w:t>
      </w:r>
    </w:p>
    <w:tbl>
      <w:tblPr>
        <w:tblStyle w:val="a7"/>
        <w:tblW w:w="0" w:type="auto"/>
        <w:tblLayout w:type="fixed"/>
        <w:tblLook w:val="04A0" w:firstRow="1" w:lastRow="0" w:firstColumn="1" w:lastColumn="0" w:noHBand="0" w:noVBand="1"/>
      </w:tblPr>
      <w:tblGrid>
        <w:gridCol w:w="2802"/>
        <w:gridCol w:w="3969"/>
        <w:gridCol w:w="1541"/>
        <w:gridCol w:w="1542"/>
      </w:tblGrid>
      <w:tr w:rsidR="009B23BA" w14:paraId="11F875AF" w14:textId="77777777" w:rsidTr="009B23BA">
        <w:tc>
          <w:tcPr>
            <w:tcW w:w="2802" w:type="dxa"/>
            <w:shd w:val="clear" w:color="auto" w:fill="C0C0C0"/>
          </w:tcPr>
          <w:p w14:paraId="5CF9E285"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7973FF86"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721EB781"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产品代码</w:t>
            </w:r>
          </w:p>
        </w:tc>
        <w:tc>
          <w:tcPr>
            <w:tcW w:w="1542" w:type="dxa"/>
            <w:shd w:val="clear" w:color="auto" w:fill="C0C0C0"/>
          </w:tcPr>
          <w:p w14:paraId="1F72CB92" w14:textId="77777777" w:rsidR="009B23BA" w:rsidRDefault="009B23BA" w:rsidP="009B23BA">
            <w:pPr>
              <w:rPr>
                <w:rFonts w:ascii="Times New Roman" w:hAnsi="Times New Roman" w:cs="Times New Roman"/>
                <w:szCs w:val="15"/>
              </w:rPr>
            </w:pPr>
            <w:r>
              <w:rPr>
                <w:rFonts w:ascii="Times New Roman" w:hAnsi="Times New Roman" w:cs="Times New Roman"/>
                <w:b/>
                <w:bCs/>
                <w:szCs w:val="15"/>
              </w:rPr>
              <w:t>类别</w:t>
            </w:r>
          </w:p>
        </w:tc>
      </w:tr>
      <w:tr w:rsidR="009B23BA" w:rsidRPr="009B23BA" w14:paraId="1B75638C" w14:textId="77777777" w:rsidTr="009B23BA">
        <w:tc>
          <w:tcPr>
            <w:tcW w:w="2802" w:type="dxa"/>
          </w:tcPr>
          <w:p w14:paraId="03C785A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185F31A9"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患者检查手套</w:t>
            </w:r>
          </w:p>
        </w:tc>
        <w:tc>
          <w:tcPr>
            <w:tcW w:w="1541" w:type="dxa"/>
          </w:tcPr>
          <w:p w14:paraId="1700D9A4"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FMC</w:t>
            </w:r>
          </w:p>
        </w:tc>
        <w:tc>
          <w:tcPr>
            <w:tcW w:w="1542" w:type="dxa"/>
          </w:tcPr>
          <w:p w14:paraId="16AA39B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bl>
    <w:p w14:paraId="0178B693" w14:textId="77777777" w:rsidR="009B23BA" w:rsidRDefault="009B23BA">
      <w:r>
        <w:br w:type="page"/>
      </w:r>
    </w:p>
    <w:tbl>
      <w:tblPr>
        <w:tblStyle w:val="a7"/>
        <w:tblW w:w="0" w:type="auto"/>
        <w:tblLayout w:type="fixed"/>
        <w:tblLook w:val="04A0" w:firstRow="1" w:lastRow="0" w:firstColumn="1" w:lastColumn="0" w:noHBand="0" w:noVBand="1"/>
      </w:tblPr>
      <w:tblGrid>
        <w:gridCol w:w="2802"/>
        <w:gridCol w:w="3969"/>
        <w:gridCol w:w="1541"/>
        <w:gridCol w:w="1542"/>
      </w:tblGrid>
      <w:tr w:rsidR="009B23BA" w:rsidRPr="009B23BA" w14:paraId="3504C85C" w14:textId="77777777" w:rsidTr="009B23BA">
        <w:tc>
          <w:tcPr>
            <w:tcW w:w="2802" w:type="dxa"/>
          </w:tcPr>
          <w:p w14:paraId="0F00C82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lastRenderedPageBreak/>
              <w:t>21 CFR 880.6250</w:t>
            </w:r>
          </w:p>
        </w:tc>
        <w:tc>
          <w:tcPr>
            <w:tcW w:w="3969" w:type="dxa"/>
          </w:tcPr>
          <w:p w14:paraId="2C0BFE4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乳胶患者检查手套</w:t>
            </w:r>
          </w:p>
        </w:tc>
        <w:tc>
          <w:tcPr>
            <w:tcW w:w="1541" w:type="dxa"/>
          </w:tcPr>
          <w:p w14:paraId="6325C06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LYY</w:t>
            </w:r>
          </w:p>
        </w:tc>
        <w:tc>
          <w:tcPr>
            <w:tcW w:w="1542" w:type="dxa"/>
          </w:tcPr>
          <w:p w14:paraId="3A539EE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3F5B05AC" w14:textId="77777777" w:rsidTr="009B23BA">
        <w:tc>
          <w:tcPr>
            <w:tcW w:w="2802" w:type="dxa"/>
          </w:tcPr>
          <w:p w14:paraId="1387383B"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4584FBD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聚合物患者检查手套</w:t>
            </w:r>
          </w:p>
        </w:tc>
        <w:tc>
          <w:tcPr>
            <w:tcW w:w="1541" w:type="dxa"/>
          </w:tcPr>
          <w:p w14:paraId="19BF0B4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LZA</w:t>
            </w:r>
          </w:p>
        </w:tc>
        <w:tc>
          <w:tcPr>
            <w:tcW w:w="1542" w:type="dxa"/>
          </w:tcPr>
          <w:p w14:paraId="511F786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10E9FBA4" w14:textId="77777777" w:rsidTr="009B23BA">
        <w:tc>
          <w:tcPr>
            <w:tcW w:w="2802" w:type="dxa"/>
          </w:tcPr>
          <w:p w14:paraId="21F573C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60682A8E"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手指套</w:t>
            </w:r>
          </w:p>
        </w:tc>
        <w:tc>
          <w:tcPr>
            <w:tcW w:w="1541" w:type="dxa"/>
          </w:tcPr>
          <w:p w14:paraId="17357470"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LZB</w:t>
            </w:r>
          </w:p>
        </w:tc>
        <w:tc>
          <w:tcPr>
            <w:tcW w:w="1542" w:type="dxa"/>
          </w:tcPr>
          <w:p w14:paraId="78C0A0E9"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9B23BA" w:rsidRPr="009B23BA" w14:paraId="51F321AD" w14:textId="77777777" w:rsidTr="009B23BA">
        <w:tc>
          <w:tcPr>
            <w:tcW w:w="2802" w:type="dxa"/>
          </w:tcPr>
          <w:p w14:paraId="7B6772C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4AAA4E73"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乙烯</w:t>
            </w:r>
            <w:proofErr w:type="gramStart"/>
            <w:r>
              <w:rPr>
                <w:rFonts w:ascii="Times New Roman" w:hAnsi="Times New Roman" w:cs="Times New Roman"/>
                <w:szCs w:val="15"/>
              </w:rPr>
              <w:t>基患者</w:t>
            </w:r>
            <w:proofErr w:type="gramEnd"/>
            <w:r>
              <w:rPr>
                <w:rFonts w:ascii="Times New Roman" w:hAnsi="Times New Roman" w:cs="Times New Roman"/>
                <w:szCs w:val="15"/>
              </w:rPr>
              <w:t>检查手套</w:t>
            </w:r>
          </w:p>
        </w:tc>
        <w:tc>
          <w:tcPr>
            <w:tcW w:w="1541" w:type="dxa"/>
          </w:tcPr>
          <w:p w14:paraId="029060D5"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LYZ</w:t>
            </w:r>
          </w:p>
        </w:tc>
        <w:tc>
          <w:tcPr>
            <w:tcW w:w="1542" w:type="dxa"/>
          </w:tcPr>
          <w:p w14:paraId="77DF70B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549C9881" w14:textId="77777777" w:rsidTr="009B23BA">
        <w:tc>
          <w:tcPr>
            <w:tcW w:w="2802" w:type="dxa"/>
          </w:tcPr>
          <w:p w14:paraId="775FBF7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2F420FD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无</w:t>
            </w:r>
            <w:proofErr w:type="gramStart"/>
            <w:r>
              <w:rPr>
                <w:rFonts w:ascii="Times New Roman" w:hAnsi="Times New Roman" w:cs="Times New Roman"/>
                <w:szCs w:val="15"/>
              </w:rPr>
              <w:t>粉银菊胶检查</w:t>
            </w:r>
            <w:proofErr w:type="gramEnd"/>
            <w:r>
              <w:rPr>
                <w:rFonts w:ascii="Times New Roman" w:hAnsi="Times New Roman" w:cs="Times New Roman"/>
                <w:szCs w:val="15"/>
              </w:rPr>
              <w:t>手套</w:t>
            </w:r>
          </w:p>
        </w:tc>
        <w:tc>
          <w:tcPr>
            <w:tcW w:w="1541" w:type="dxa"/>
          </w:tcPr>
          <w:p w14:paraId="1466F85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OIG</w:t>
            </w:r>
          </w:p>
        </w:tc>
        <w:tc>
          <w:tcPr>
            <w:tcW w:w="1542" w:type="dxa"/>
          </w:tcPr>
          <w:p w14:paraId="4D51C26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6EAC00D6" w14:textId="77777777" w:rsidTr="009B23BA">
        <w:tc>
          <w:tcPr>
            <w:tcW w:w="2802" w:type="dxa"/>
          </w:tcPr>
          <w:p w14:paraId="16935C97"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2E53CA8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无粉氯丁橡胶患者检查手套</w:t>
            </w:r>
          </w:p>
        </w:tc>
        <w:tc>
          <w:tcPr>
            <w:tcW w:w="1541" w:type="dxa"/>
          </w:tcPr>
          <w:p w14:paraId="5F8D3CF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OPC</w:t>
            </w:r>
          </w:p>
        </w:tc>
        <w:tc>
          <w:tcPr>
            <w:tcW w:w="1542" w:type="dxa"/>
          </w:tcPr>
          <w:p w14:paraId="486891BE"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5831D696" w14:textId="77777777" w:rsidTr="009B23BA">
        <w:tc>
          <w:tcPr>
            <w:tcW w:w="2802" w:type="dxa"/>
          </w:tcPr>
          <w:p w14:paraId="57A8F14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073CFB0D"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医用辐射衰减手套</w:t>
            </w:r>
          </w:p>
        </w:tc>
        <w:tc>
          <w:tcPr>
            <w:tcW w:w="1541" w:type="dxa"/>
          </w:tcPr>
          <w:p w14:paraId="4977D56C"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OPH</w:t>
            </w:r>
          </w:p>
        </w:tc>
        <w:tc>
          <w:tcPr>
            <w:tcW w:w="1542" w:type="dxa"/>
          </w:tcPr>
          <w:p w14:paraId="154376D0"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01414E3C" w14:textId="77777777" w:rsidTr="009B23BA">
        <w:tc>
          <w:tcPr>
            <w:tcW w:w="2802" w:type="dxa"/>
          </w:tcPr>
          <w:p w14:paraId="0B022E35"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6DB36870"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专业患者检查手套</w:t>
            </w:r>
          </w:p>
        </w:tc>
        <w:tc>
          <w:tcPr>
            <w:tcW w:w="1541" w:type="dxa"/>
          </w:tcPr>
          <w:p w14:paraId="16BA91F1"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LZC</w:t>
            </w:r>
          </w:p>
        </w:tc>
        <w:tc>
          <w:tcPr>
            <w:tcW w:w="1542" w:type="dxa"/>
          </w:tcPr>
          <w:p w14:paraId="0E7D8AC5"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3DF9EA75" w14:textId="77777777" w:rsidTr="009B23BA">
        <w:tc>
          <w:tcPr>
            <w:tcW w:w="2802" w:type="dxa"/>
          </w:tcPr>
          <w:p w14:paraId="4162FCC8"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878.4460</w:t>
            </w:r>
          </w:p>
        </w:tc>
        <w:tc>
          <w:tcPr>
            <w:tcW w:w="3969" w:type="dxa"/>
          </w:tcPr>
          <w:p w14:paraId="0D886C36"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外科手术手套</w:t>
            </w:r>
          </w:p>
        </w:tc>
        <w:tc>
          <w:tcPr>
            <w:tcW w:w="1541" w:type="dxa"/>
          </w:tcPr>
          <w:p w14:paraId="45AC139B"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KGO</w:t>
            </w:r>
          </w:p>
        </w:tc>
        <w:tc>
          <w:tcPr>
            <w:tcW w:w="1542" w:type="dxa"/>
          </w:tcPr>
          <w:p w14:paraId="7578FFC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r w:rsidR="009B23BA" w:rsidRPr="009B23BA" w14:paraId="0276F889" w14:textId="77777777" w:rsidTr="009B23BA">
        <w:tc>
          <w:tcPr>
            <w:tcW w:w="2802" w:type="dxa"/>
          </w:tcPr>
          <w:p w14:paraId="37A470EF"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21 CFR 878.4460</w:t>
            </w:r>
          </w:p>
        </w:tc>
        <w:tc>
          <w:tcPr>
            <w:tcW w:w="3969" w:type="dxa"/>
          </w:tcPr>
          <w:p w14:paraId="3A8D3FEA"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无粉、非天然橡胶、乳胶外科手术手套</w:t>
            </w:r>
          </w:p>
        </w:tc>
        <w:tc>
          <w:tcPr>
            <w:tcW w:w="1541" w:type="dxa"/>
          </w:tcPr>
          <w:p w14:paraId="57D9CB99"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OPA</w:t>
            </w:r>
          </w:p>
        </w:tc>
        <w:tc>
          <w:tcPr>
            <w:tcW w:w="1542" w:type="dxa"/>
          </w:tcPr>
          <w:p w14:paraId="59649362" w14:textId="77777777" w:rsidR="009B23BA" w:rsidRPr="009B23BA" w:rsidRDefault="009B23BA" w:rsidP="009B23BA">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（保留）</w:t>
            </w:r>
          </w:p>
        </w:tc>
      </w:tr>
    </w:tbl>
    <w:p w14:paraId="292962C2"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本指南不适用于口罩或过滤式面罩呼吸器，以下指南中对其进行了详细说明：</w:t>
      </w:r>
      <w:r w:rsidRPr="00B65FD0">
        <w:rPr>
          <w:rFonts w:ascii="宋体" w:eastAsia="宋体" w:hAnsi="宋体" w:cs="Times New Roman"/>
          <w:sz w:val="24"/>
          <w:szCs w:val="24"/>
        </w:rPr>
        <w:t>“</w:t>
      </w:r>
      <w:r w:rsidR="006030CA">
        <w:rPr>
          <w:rFonts w:ascii="Times New Roman" w:hAnsi="Times New Roman" w:cs="Times New Roman"/>
          <w:color w:val="0000FF"/>
          <w:sz w:val="24"/>
          <w:szCs w:val="24"/>
          <w:u w:val="single"/>
        </w:rPr>
        <w:t>新型冠状病毒肺炎</w:t>
      </w:r>
      <w:r w:rsidRPr="00B65FD0">
        <w:rPr>
          <w:rFonts w:ascii="Times New Roman" w:hAnsi="Times New Roman" w:cs="Times New Roman"/>
          <w:color w:val="0000FF"/>
          <w:sz w:val="24"/>
          <w:szCs w:val="24"/>
          <w:u w:val="single"/>
        </w:rPr>
        <w:t>（</w:t>
      </w:r>
      <w:r w:rsidRPr="00B65FD0">
        <w:rPr>
          <w:rFonts w:ascii="Times New Roman" w:hAnsi="Times New Roman" w:cs="Times New Roman"/>
          <w:color w:val="0000FF"/>
          <w:sz w:val="24"/>
          <w:szCs w:val="24"/>
          <w:u w:val="single"/>
        </w:rPr>
        <w:t>COVID-19</w:t>
      </w:r>
      <w:r w:rsidRPr="00B65FD0">
        <w:rPr>
          <w:rFonts w:ascii="Times New Roman" w:hAnsi="Times New Roman" w:cs="Times New Roman"/>
          <w:color w:val="0000FF"/>
          <w:sz w:val="24"/>
          <w:szCs w:val="24"/>
          <w:u w:val="single"/>
        </w:rPr>
        <w:t>）突发公共卫生事件期间针对口罩和呼吸器的执行政策</w:t>
      </w:r>
      <w:r w:rsidRPr="00B65FD0">
        <w:rPr>
          <w:rFonts w:ascii="宋体" w:eastAsia="宋体" w:hAnsi="宋体" w:cs="Times New Roman"/>
          <w:sz w:val="24"/>
          <w:szCs w:val="24"/>
        </w:rPr>
        <w:t>”</w:t>
      </w:r>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9"/>
      </w:r>
    </w:p>
    <w:p w14:paraId="33BE6ECB"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发现，在无法获取</w:t>
      </w:r>
      <w:r w:rsidRPr="00B65FD0">
        <w:rPr>
          <w:rFonts w:ascii="Times New Roman" w:hAnsi="Times New Roman" w:cs="Times New Roman"/>
          <w:sz w:val="24"/>
          <w:szCs w:val="24"/>
        </w:rPr>
        <w:t>FDA</w:t>
      </w:r>
      <w:r w:rsidRPr="00B65FD0">
        <w:rPr>
          <w:rFonts w:ascii="Times New Roman" w:hAnsi="Times New Roman" w:cs="Times New Roman"/>
          <w:sz w:val="24"/>
          <w:szCs w:val="24"/>
        </w:rPr>
        <w:t>许可的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、其他手术服装、和</w:t>
      </w:r>
      <w:r w:rsidRPr="00B65FD0">
        <w:rPr>
          <w:rFonts w:ascii="Times New Roman" w:hAnsi="Times New Roman" w:cs="Times New Roman"/>
          <w:sz w:val="24"/>
          <w:szCs w:val="24"/>
        </w:rPr>
        <w:t>/</w:t>
      </w:r>
      <w:r w:rsidRPr="00B65FD0">
        <w:rPr>
          <w:rFonts w:ascii="Times New Roman" w:hAnsi="Times New Roman" w:cs="Times New Roman"/>
          <w:sz w:val="24"/>
          <w:szCs w:val="24"/>
        </w:rPr>
        <w:t>或手套等替代品的情况下，个人（包括医疗保健人员）可能会临时准备个人防护设备（</w:t>
      </w:r>
      <w:r w:rsidRPr="00B65FD0">
        <w:rPr>
          <w:rFonts w:ascii="Times New Roman" w:hAnsi="Times New Roman" w:cs="Times New Roman"/>
          <w:sz w:val="24"/>
          <w:szCs w:val="24"/>
        </w:rPr>
        <w:t>PPE</w:t>
      </w:r>
      <w:r w:rsidRPr="00B65FD0">
        <w:rPr>
          <w:rFonts w:ascii="Times New Roman" w:hAnsi="Times New Roman" w:cs="Times New Roman"/>
          <w:sz w:val="24"/>
          <w:szCs w:val="24"/>
        </w:rPr>
        <w:t>）。在无法获取</w:t>
      </w:r>
      <w:r w:rsidRPr="00B65FD0">
        <w:rPr>
          <w:rFonts w:ascii="Times New Roman" w:hAnsi="Times New Roman" w:cs="Times New Roman"/>
          <w:sz w:val="24"/>
          <w:szCs w:val="24"/>
        </w:rPr>
        <w:t>FDA</w:t>
      </w:r>
      <w:r w:rsidRPr="00B65FD0">
        <w:rPr>
          <w:rFonts w:ascii="Times New Roman" w:hAnsi="Times New Roman" w:cs="Times New Roman"/>
          <w:sz w:val="24"/>
          <w:szCs w:val="24"/>
        </w:rPr>
        <w:t>许可的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、其他手术服装、和</w:t>
      </w:r>
      <w:r w:rsidRPr="00B65FD0">
        <w:rPr>
          <w:rFonts w:ascii="Times New Roman" w:hAnsi="Times New Roman" w:cs="Times New Roman"/>
          <w:sz w:val="24"/>
          <w:szCs w:val="24"/>
        </w:rPr>
        <w:t>/</w:t>
      </w:r>
      <w:r w:rsidRPr="00B65FD0">
        <w:rPr>
          <w:rFonts w:ascii="Times New Roman" w:hAnsi="Times New Roman" w:cs="Times New Roman"/>
          <w:sz w:val="24"/>
          <w:szCs w:val="24"/>
        </w:rPr>
        <w:t>或手套等替代品的情况下，</w:t>
      </w:r>
      <w:r w:rsidRPr="00B65FD0">
        <w:rPr>
          <w:rFonts w:ascii="Times New Roman" w:hAnsi="Times New Roman" w:cs="Times New Roman"/>
          <w:sz w:val="24"/>
          <w:szCs w:val="24"/>
        </w:rPr>
        <w:t>FDA</w:t>
      </w:r>
      <w:r w:rsidRPr="00B65FD0">
        <w:rPr>
          <w:rFonts w:ascii="Times New Roman" w:hAnsi="Times New Roman" w:cs="Times New Roman"/>
          <w:sz w:val="24"/>
          <w:szCs w:val="24"/>
        </w:rPr>
        <w:t>不会反对个人分销和使用临时准备的个人防护设备。</w:t>
      </w:r>
    </w:p>
    <w:p w14:paraId="2BAD22B6" w14:textId="77777777" w:rsidR="00006366" w:rsidRPr="00006366" w:rsidRDefault="00006366" w:rsidP="00F942FD">
      <w:pPr>
        <w:spacing w:beforeLines="50" w:before="156" w:afterLines="50" w:after="156"/>
        <w:ind w:left="565" w:hangingChars="201" w:hanging="565"/>
        <w:outlineLvl w:val="0"/>
        <w:rPr>
          <w:rFonts w:ascii="Times New Roman" w:hAnsi="Times New Roman" w:cs="Times New Roman"/>
          <w:b/>
          <w:sz w:val="28"/>
          <w:szCs w:val="28"/>
        </w:rPr>
      </w:pPr>
      <w:bookmarkStart w:id="3" w:name="_Toc97320445"/>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针对</w:t>
      </w:r>
      <w:r w:rsidR="00354AAD">
        <w:rPr>
          <w:rFonts w:ascii="Times New Roman" w:hAnsi="Times New Roman" w:cs="Times New Roman"/>
          <w:b/>
          <w:bCs/>
          <w:sz w:val="28"/>
          <w:szCs w:val="28"/>
        </w:rPr>
        <w:t>手术服</w:t>
      </w:r>
      <w:r>
        <w:rPr>
          <w:rFonts w:ascii="Times New Roman" w:hAnsi="Times New Roman" w:cs="Times New Roman"/>
          <w:b/>
          <w:bCs/>
          <w:sz w:val="28"/>
          <w:szCs w:val="28"/>
        </w:rPr>
        <w:t>和其他服装的政策</w:t>
      </w:r>
      <w:bookmarkEnd w:id="3"/>
    </w:p>
    <w:p w14:paraId="2C19661A" w14:textId="77777777" w:rsidR="00006366" w:rsidRPr="00B65FD0"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4" w:name="_Toc97320446"/>
      <w:r w:rsidRPr="00B65FD0">
        <w:rPr>
          <w:rFonts w:ascii="Times New Roman" w:hAnsi="Times New Roman" w:cs="Times New Roman"/>
          <w:b/>
          <w:bCs/>
          <w:sz w:val="24"/>
          <w:szCs w:val="24"/>
        </w:rPr>
        <w:t>A.</w:t>
      </w:r>
      <w:r w:rsidRPr="00B65FD0">
        <w:rPr>
          <w:rFonts w:ascii="Times New Roman" w:hAnsi="Times New Roman" w:cs="Times New Roman"/>
          <w:b/>
          <w:bCs/>
          <w:sz w:val="24"/>
          <w:szCs w:val="24"/>
        </w:rPr>
        <w:tab/>
      </w:r>
      <w:r w:rsidRPr="00B65FD0">
        <w:rPr>
          <w:rFonts w:ascii="Times New Roman" w:hAnsi="Times New Roman" w:cs="Times New Roman"/>
          <w:b/>
          <w:bCs/>
          <w:sz w:val="24"/>
          <w:szCs w:val="24"/>
        </w:rPr>
        <w:t>概述</w:t>
      </w:r>
      <w:bookmarkEnd w:id="4"/>
    </w:p>
    <w:p w14:paraId="656EBFF2"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正在采取措施，帮助扩大</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以及其他服装的可用性；同时，</w:t>
      </w:r>
      <w:r w:rsidRPr="00B65FD0">
        <w:rPr>
          <w:rFonts w:ascii="Times New Roman" w:hAnsi="Times New Roman" w:cs="Times New Roman"/>
          <w:sz w:val="24"/>
          <w:szCs w:val="24"/>
        </w:rPr>
        <w:t>FDA</w:t>
      </w:r>
      <w:r w:rsidRPr="00B65FD0">
        <w:rPr>
          <w:rFonts w:ascii="Times New Roman" w:hAnsi="Times New Roman" w:cs="Times New Roman"/>
          <w:sz w:val="24"/>
          <w:szCs w:val="24"/>
        </w:rPr>
        <w:t>认为，本指南中规定的政策可能有助于解决因此类产品短缺而引起的紧急公共卫生问题；解决方案是采取基于风险的方法，并且明确</w:t>
      </w:r>
      <w:r w:rsidRPr="00B65FD0">
        <w:rPr>
          <w:rFonts w:ascii="Times New Roman" w:hAnsi="Times New Roman" w:cs="Times New Roman"/>
          <w:sz w:val="24"/>
          <w:szCs w:val="24"/>
        </w:rPr>
        <w:t>FDA</w:t>
      </w:r>
      <w:r w:rsidRPr="00B65FD0">
        <w:rPr>
          <w:rFonts w:ascii="Times New Roman" w:hAnsi="Times New Roman" w:cs="Times New Roman"/>
          <w:sz w:val="24"/>
          <w:szCs w:val="24"/>
        </w:rPr>
        <w:t>拟应用于</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和其他服装的政策，包括此类产品的相关适应症和要求。</w:t>
      </w:r>
      <w:r w:rsidRPr="00B65FD0">
        <w:rPr>
          <w:rStyle w:val="af2"/>
          <w:rFonts w:ascii="Times New Roman" w:hAnsi="Times New Roman" w:cs="Times New Roman"/>
          <w:sz w:val="24"/>
          <w:szCs w:val="24"/>
        </w:rPr>
        <w:footnoteReference w:id="10"/>
      </w:r>
    </w:p>
    <w:p w14:paraId="64C69236" w14:textId="77777777" w:rsidR="009B23BA"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在本指南文件中：</w:t>
      </w:r>
    </w:p>
    <w:p w14:paraId="30E3FFA7"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最低或低屏障防护指：</w:t>
      </w:r>
    </w:p>
    <w:p w14:paraId="35D381EF"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0E2C869E"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lastRenderedPageBreak/>
        <w:t>•</w:t>
      </w:r>
      <w:r w:rsidRPr="00B65FD0">
        <w:rPr>
          <w:rFonts w:ascii="Times New Roman" w:hAnsi="Times New Roman" w:cs="Times New Roman"/>
          <w:sz w:val="24"/>
          <w:szCs w:val="24"/>
        </w:rPr>
        <w:tab/>
        <w:t>ANSI/AAMI PB70</w:t>
      </w:r>
      <w:r w:rsidRPr="00B65FD0">
        <w:rPr>
          <w:rStyle w:val="af2"/>
          <w:rFonts w:ascii="Times New Roman" w:hAnsi="Times New Roman" w:cs="Times New Roman"/>
          <w:sz w:val="24"/>
          <w:szCs w:val="24"/>
        </w:rPr>
        <w:footnoteReference w:id="11"/>
      </w:r>
      <w:r w:rsidRPr="00B65FD0">
        <w:rPr>
          <w:rFonts w:ascii="Times New Roman" w:hAnsi="Times New Roman" w:cs="Times New Roman"/>
          <w:sz w:val="24"/>
          <w:szCs w:val="24"/>
          <w:vertAlign w:val="superscript"/>
        </w:rPr>
        <w:t>,</w:t>
      </w:r>
      <w:r w:rsidRPr="00B65FD0">
        <w:rPr>
          <w:rStyle w:val="af2"/>
          <w:rFonts w:ascii="Times New Roman" w:hAnsi="Times New Roman" w:cs="Times New Roman"/>
          <w:sz w:val="24"/>
          <w:szCs w:val="24"/>
        </w:rPr>
        <w:footnoteReference w:id="12"/>
      </w:r>
      <w:r w:rsidRPr="00B65FD0">
        <w:rPr>
          <w:rFonts w:ascii="Times New Roman" w:hAnsi="Times New Roman" w:cs="Times New Roman"/>
          <w:sz w:val="24"/>
          <w:szCs w:val="24"/>
        </w:rPr>
        <w:t>1</w:t>
      </w:r>
      <w:r w:rsidRPr="00B65FD0">
        <w:rPr>
          <w:rFonts w:ascii="Times New Roman" w:hAnsi="Times New Roman" w:cs="Times New Roman"/>
          <w:sz w:val="24"/>
          <w:szCs w:val="24"/>
        </w:rPr>
        <w:t>级防护或同等效果；或</w:t>
      </w:r>
    </w:p>
    <w:p w14:paraId="5D35183D"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t>ANSI/AAMI PB70 2</w:t>
      </w:r>
      <w:r w:rsidRPr="00B65FD0">
        <w:rPr>
          <w:rFonts w:ascii="Times New Roman" w:hAnsi="Times New Roman" w:cs="Times New Roman"/>
          <w:sz w:val="24"/>
          <w:szCs w:val="24"/>
        </w:rPr>
        <w:t>级防护或同等效果。</w:t>
      </w:r>
    </w:p>
    <w:p w14:paraId="58EFC8E1"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中等或高屏障防护指：</w:t>
      </w:r>
    </w:p>
    <w:p w14:paraId="01FA4F16"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t>ANSI/AAMI PB70 3</w:t>
      </w:r>
      <w:r w:rsidRPr="00B65FD0">
        <w:rPr>
          <w:rFonts w:ascii="Times New Roman" w:hAnsi="Times New Roman" w:cs="Times New Roman"/>
          <w:sz w:val="24"/>
          <w:szCs w:val="24"/>
        </w:rPr>
        <w:t>级防护或同等效果；或</w:t>
      </w:r>
    </w:p>
    <w:p w14:paraId="7AB8AF51"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t>ANSI/AAMI PB70 4</w:t>
      </w:r>
      <w:r w:rsidRPr="00B65FD0">
        <w:rPr>
          <w:rFonts w:ascii="Times New Roman" w:hAnsi="Times New Roman" w:cs="Times New Roman"/>
          <w:sz w:val="24"/>
          <w:szCs w:val="24"/>
        </w:rPr>
        <w:t>级防护或同等效果。</w:t>
      </w:r>
    </w:p>
    <w:p w14:paraId="1A2ABCB4" w14:textId="77777777" w:rsidR="00006366" w:rsidRPr="009B23BA"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5" w:name="_Toc97320447"/>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非医疗用途的</w:t>
      </w:r>
      <w:r w:rsidR="00354AAD">
        <w:rPr>
          <w:rFonts w:ascii="Times New Roman" w:hAnsi="Times New Roman" w:cs="Times New Roman"/>
          <w:b/>
          <w:bCs/>
          <w:sz w:val="24"/>
          <w:szCs w:val="24"/>
        </w:rPr>
        <w:t>手术服</w:t>
      </w:r>
      <w:r>
        <w:rPr>
          <w:rFonts w:ascii="Times New Roman" w:hAnsi="Times New Roman" w:cs="Times New Roman"/>
          <w:b/>
          <w:bCs/>
          <w:sz w:val="24"/>
          <w:szCs w:val="24"/>
        </w:rPr>
        <w:t>和其他服装</w:t>
      </w:r>
      <w:bookmarkEnd w:id="5"/>
    </w:p>
    <w:p w14:paraId="7495FCC2"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如</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和其他服装符合《</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201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）条中规定的器械定义，则属于器械。根据《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201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）条，如此类产品用于诊断疾病或其他病症，或用于治疗、缓解、医治或预防疾病，则属于器械。</w:t>
      </w:r>
    </w:p>
    <w:p w14:paraId="390EA799"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向公众销售的其他</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和服装则针对一般、非医疗用途，例如用于施工和其他行业用途。因为其并非用于诊断疾病或其他病症，或用于治疗、缓解、医治或预防疾病，当其针对此类非医疗用途在市场上销售时，无需获取</w:t>
      </w:r>
      <w:r w:rsidRPr="00B65FD0">
        <w:rPr>
          <w:rFonts w:ascii="Times New Roman" w:hAnsi="Times New Roman" w:cs="Times New Roman"/>
          <w:sz w:val="24"/>
          <w:szCs w:val="24"/>
        </w:rPr>
        <w:t>FDA</w:t>
      </w:r>
      <w:r w:rsidRPr="00B65FD0">
        <w:rPr>
          <w:rFonts w:ascii="Times New Roman" w:hAnsi="Times New Roman" w:cs="Times New Roman"/>
          <w:sz w:val="24"/>
          <w:szCs w:val="24"/>
        </w:rPr>
        <w:t>器械上市许可，并且《</w:t>
      </w:r>
      <w:r w:rsidRPr="00B65FD0">
        <w:rPr>
          <w:rFonts w:ascii="Times New Roman" w:hAnsi="Times New Roman" w:cs="Times New Roman"/>
          <w:sz w:val="24"/>
          <w:szCs w:val="24"/>
        </w:rPr>
        <w:t>FD&amp;C</w:t>
      </w:r>
      <w:r w:rsidRPr="00B65FD0">
        <w:rPr>
          <w:rFonts w:ascii="Times New Roman" w:hAnsi="Times New Roman" w:cs="Times New Roman"/>
          <w:sz w:val="24"/>
          <w:szCs w:val="24"/>
        </w:rPr>
        <w:t>法案》的所有其他要求</w:t>
      </w:r>
      <w:r w:rsidRPr="00B65FD0">
        <w:rPr>
          <w:rFonts w:ascii="Times New Roman" w:hAnsi="Times New Roman" w:cs="Times New Roman"/>
          <w:b/>
          <w:bCs/>
          <w:sz w:val="24"/>
          <w:szCs w:val="24"/>
        </w:rPr>
        <w:t>不</w:t>
      </w:r>
      <w:r w:rsidRPr="00B65FD0">
        <w:rPr>
          <w:rFonts w:ascii="Times New Roman" w:hAnsi="Times New Roman" w:cs="Times New Roman"/>
          <w:sz w:val="24"/>
          <w:szCs w:val="24"/>
        </w:rPr>
        <w:t>适用于此类产品的制造商、进口商和分销商。</w:t>
      </w:r>
    </w:p>
    <w:p w14:paraId="02405BA6"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如</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和其他服装用于医疗方面，例如预防传染病传播（包括与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相关的用途），则属于器械。如</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和其他服装针对非医疗用途，例如用于制造和研发，则不属于器械。在评估此类产品是否用于医疗方面时，除其他考虑因素外，</w:t>
      </w:r>
      <w:r w:rsidRPr="00B65FD0">
        <w:rPr>
          <w:rFonts w:ascii="Times New Roman" w:hAnsi="Times New Roman" w:cs="Times New Roman"/>
          <w:sz w:val="24"/>
          <w:szCs w:val="24"/>
        </w:rPr>
        <w:t>FDA</w:t>
      </w:r>
      <w:r w:rsidRPr="00B65FD0">
        <w:rPr>
          <w:rFonts w:ascii="Times New Roman" w:hAnsi="Times New Roman" w:cs="Times New Roman"/>
          <w:sz w:val="24"/>
          <w:szCs w:val="24"/>
        </w:rPr>
        <w:t>将考虑：</w:t>
      </w:r>
    </w:p>
    <w:p w14:paraId="7A089238"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此类产品是否贴标，或以其他方式供医疗保健人员使用；</w:t>
      </w:r>
    </w:p>
    <w:p w14:paraId="35DE60EA"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2</w:t>
      </w: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此类产品是否贴标，或以其他方式用于医疗保健机构或工作环境；和</w:t>
      </w:r>
    </w:p>
    <w:p w14:paraId="2F38B113"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3</w:t>
      </w: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此类产品是否包含任何药物、生物制剂、或抗菌</w:t>
      </w:r>
      <w:r w:rsidRPr="00B65FD0">
        <w:rPr>
          <w:rFonts w:ascii="Times New Roman" w:hAnsi="Times New Roman" w:cs="Times New Roman"/>
          <w:sz w:val="24"/>
          <w:szCs w:val="24"/>
        </w:rPr>
        <w:t>/</w:t>
      </w:r>
      <w:r w:rsidRPr="00B65FD0">
        <w:rPr>
          <w:rFonts w:ascii="Times New Roman" w:hAnsi="Times New Roman" w:cs="Times New Roman"/>
          <w:sz w:val="24"/>
          <w:szCs w:val="24"/>
        </w:rPr>
        <w:t>抗病毒制剂。</w:t>
      </w:r>
    </w:p>
    <w:p w14:paraId="2CEDE4FE" w14:textId="77777777" w:rsidR="00006366" w:rsidRPr="00B65FD0"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6" w:name="_Toc97320448"/>
      <w:r w:rsidRPr="00B65FD0">
        <w:rPr>
          <w:rFonts w:ascii="Times New Roman" w:hAnsi="Times New Roman" w:cs="Times New Roman"/>
          <w:b/>
          <w:bCs/>
          <w:sz w:val="24"/>
          <w:szCs w:val="24"/>
        </w:rPr>
        <w:t>C.</w:t>
      </w:r>
      <w:r w:rsidRPr="00B65FD0">
        <w:rPr>
          <w:rFonts w:ascii="Times New Roman" w:hAnsi="Times New Roman" w:cs="Times New Roman"/>
          <w:b/>
          <w:bCs/>
          <w:sz w:val="24"/>
          <w:szCs w:val="24"/>
        </w:rPr>
        <w:tab/>
      </w:r>
      <w:r w:rsidRPr="00B65FD0">
        <w:rPr>
          <w:rFonts w:ascii="Times New Roman" w:hAnsi="Times New Roman" w:cs="Times New Roman"/>
          <w:b/>
          <w:bCs/>
          <w:sz w:val="24"/>
          <w:szCs w:val="24"/>
        </w:rPr>
        <w:t>非手术服和最低至低屏障防护手术服装</w:t>
      </w:r>
      <w:bookmarkEnd w:id="6"/>
    </w:p>
    <w:p w14:paraId="3D76BBDD"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如该指南所述：</w:t>
      </w:r>
      <w:r w:rsidRPr="00B65FD0">
        <w:rPr>
          <w:rFonts w:ascii="宋体" w:eastAsia="宋体" w:hAnsi="宋体" w:cs="Times New Roman"/>
          <w:sz w:val="24"/>
          <w:szCs w:val="24"/>
        </w:rPr>
        <w:t>“</w:t>
      </w:r>
      <w:r w:rsidRPr="00B65FD0">
        <w:rPr>
          <w:rFonts w:ascii="Times New Roman" w:hAnsi="Times New Roman" w:cs="Times New Roman"/>
          <w:color w:val="0000FF"/>
          <w:sz w:val="24"/>
          <w:szCs w:val="24"/>
          <w:u w:val="single"/>
        </w:rPr>
        <w:t>有关用于医疗保健机构的</w:t>
      </w:r>
      <w:r w:rsidR="00354AAD" w:rsidRPr="00B65FD0">
        <w:rPr>
          <w:rFonts w:ascii="Times New Roman" w:hAnsi="Times New Roman" w:cs="Times New Roman"/>
          <w:color w:val="0000FF"/>
          <w:sz w:val="24"/>
          <w:szCs w:val="24"/>
          <w:u w:val="single"/>
        </w:rPr>
        <w:t>手术服</w:t>
      </w:r>
      <w:r w:rsidRPr="00B65FD0">
        <w:rPr>
          <w:rFonts w:ascii="Times New Roman" w:hAnsi="Times New Roman" w:cs="Times New Roman"/>
          <w:color w:val="0000FF"/>
          <w:sz w:val="24"/>
          <w:szCs w:val="24"/>
          <w:u w:val="single"/>
        </w:rPr>
        <w:t>上市前通知要求</w:t>
      </w:r>
      <w:r w:rsidRPr="00B65FD0">
        <w:rPr>
          <w:rFonts w:ascii="宋体" w:eastAsia="宋体" w:hAnsi="宋体" w:cs="Times New Roman"/>
          <w:sz w:val="24"/>
          <w:szCs w:val="24"/>
        </w:rPr>
        <w:t>”</w:t>
      </w:r>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13"/>
      </w:r>
      <w:r w:rsidRPr="00B65FD0">
        <w:rPr>
          <w:rFonts w:ascii="Times New Roman" w:hAnsi="Times New Roman" w:cs="Times New Roman"/>
          <w:sz w:val="24"/>
          <w:szCs w:val="24"/>
        </w:rPr>
        <w:t>监管机构目前认为，根据《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）条，不用作</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属于第一类器械，该类器械不受上市前通知要求的约束。根据《美国联邦法规》第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w:t>
      </w:r>
      <w:r w:rsidRPr="00B65FD0">
        <w:rPr>
          <w:rFonts w:ascii="Times New Roman" w:hAnsi="Times New Roman" w:cs="Times New Roman"/>
          <w:sz w:val="24"/>
          <w:szCs w:val="24"/>
        </w:rPr>
        <w:t>2</w:t>
      </w:r>
      <w:r w:rsidRPr="00B65FD0">
        <w:rPr>
          <w:rFonts w:ascii="Times New Roman" w:hAnsi="Times New Roman" w:cs="Times New Roman"/>
          <w:sz w:val="24"/>
          <w:szCs w:val="24"/>
        </w:rPr>
        <w:t>）条，最低至低屏障防护手术服装（如鞋套、帽子、手术套装等）也属于第一类豁免器械。</w:t>
      </w:r>
    </w:p>
    <w:p w14:paraId="0F11F417"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3ECDD1ED"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lastRenderedPageBreak/>
        <w:t>当根据《美国联邦法规》第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）条评估</w:t>
      </w:r>
      <w:r w:rsidR="00354AAD" w:rsidRPr="00B65FD0">
        <w:rPr>
          <w:rFonts w:ascii="Times New Roman" w:hAnsi="Times New Roman" w:cs="Times New Roman"/>
          <w:sz w:val="24"/>
          <w:szCs w:val="24"/>
        </w:rPr>
        <w:t>手术</w:t>
      </w:r>
      <w:proofErr w:type="gramStart"/>
      <w:r w:rsidR="00354AAD" w:rsidRPr="00B65FD0">
        <w:rPr>
          <w:rFonts w:ascii="Times New Roman" w:hAnsi="Times New Roman" w:cs="Times New Roman"/>
          <w:sz w:val="24"/>
          <w:szCs w:val="24"/>
        </w:rPr>
        <w:t>服</w:t>
      </w:r>
      <w:r w:rsidRPr="00B65FD0">
        <w:rPr>
          <w:rFonts w:ascii="Times New Roman" w:hAnsi="Times New Roman" w:cs="Times New Roman"/>
          <w:sz w:val="24"/>
          <w:szCs w:val="24"/>
        </w:rPr>
        <w:t>是否</w:t>
      </w:r>
      <w:proofErr w:type="gramEnd"/>
      <w:r w:rsidRPr="00B65FD0">
        <w:rPr>
          <w:rFonts w:ascii="Times New Roman" w:hAnsi="Times New Roman" w:cs="Times New Roman"/>
          <w:sz w:val="24"/>
          <w:szCs w:val="24"/>
        </w:rPr>
        <w:t>为</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时，</w:t>
      </w:r>
      <w:r w:rsidRPr="00B65FD0">
        <w:rPr>
          <w:rFonts w:ascii="Times New Roman" w:hAnsi="Times New Roman" w:cs="Times New Roman"/>
          <w:sz w:val="24"/>
          <w:szCs w:val="24"/>
        </w:rPr>
        <w:t>FDA</w:t>
      </w:r>
      <w:r w:rsidRPr="00B65FD0">
        <w:rPr>
          <w:rFonts w:ascii="Times New Roman" w:hAnsi="Times New Roman" w:cs="Times New Roman"/>
          <w:sz w:val="24"/>
          <w:szCs w:val="24"/>
        </w:rPr>
        <w:t>将考虑：</w:t>
      </w:r>
    </w:p>
    <w:p w14:paraId="78FB3415" w14:textId="7241E020"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其是否标为</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，而非手术服（例如防护服）；</w:t>
      </w:r>
    </w:p>
    <w:p w14:paraId="5809F24D"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其标签是否表明并非手术服；和</w:t>
      </w:r>
    </w:p>
    <w:p w14:paraId="10A16ABD"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其是否包含与屏障防护有关的说明，该等说明为仅最低或低屏障防护（例如</w:t>
      </w:r>
      <w:r w:rsidRPr="00B65FD0">
        <w:rPr>
          <w:rFonts w:ascii="Times New Roman" w:hAnsi="Times New Roman" w:cs="Times New Roman"/>
          <w:sz w:val="24"/>
          <w:szCs w:val="24"/>
        </w:rPr>
        <w:t>ANSI/AAMI PB70 1</w:t>
      </w:r>
      <w:r w:rsidRPr="00B65FD0">
        <w:rPr>
          <w:rFonts w:ascii="Times New Roman" w:hAnsi="Times New Roman" w:cs="Times New Roman"/>
          <w:sz w:val="24"/>
          <w:szCs w:val="24"/>
        </w:rPr>
        <w:t>或</w:t>
      </w:r>
      <w:r w:rsidRPr="00B65FD0">
        <w:rPr>
          <w:rFonts w:ascii="Times New Roman" w:hAnsi="Times New Roman" w:cs="Times New Roman"/>
          <w:sz w:val="24"/>
          <w:szCs w:val="24"/>
        </w:rPr>
        <w:t>2</w:t>
      </w:r>
      <w:r w:rsidRPr="00B65FD0">
        <w:rPr>
          <w:rFonts w:ascii="Times New Roman" w:hAnsi="Times New Roman" w:cs="Times New Roman"/>
          <w:sz w:val="24"/>
          <w:szCs w:val="24"/>
        </w:rPr>
        <w:t>级屏障防护）。</w:t>
      </w:r>
    </w:p>
    <w:p w14:paraId="1B888451"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视为非手术服的器械示例包括下述</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：用于保护穿戴者在较低或最低风险患者隔离情况下免受微生物和体液转移的危害，并且不在外科手术、侵入性手术过程中，或存在中等以及较高污染风险时使用。</w:t>
      </w:r>
    </w:p>
    <w:p w14:paraId="5F48DEFB"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在上述情况下，</w:t>
      </w:r>
      <w:r w:rsidRPr="00B65FD0">
        <w:rPr>
          <w:rFonts w:ascii="Times New Roman" w:hAnsi="Times New Roman" w:cs="Times New Roman"/>
          <w:sz w:val="24"/>
          <w:szCs w:val="24"/>
        </w:rPr>
        <w:t>FDA</w:t>
      </w:r>
      <w:r w:rsidRPr="00B65FD0">
        <w:rPr>
          <w:rFonts w:ascii="Times New Roman" w:hAnsi="Times New Roman" w:cs="Times New Roman"/>
          <w:sz w:val="24"/>
          <w:szCs w:val="24"/>
        </w:rPr>
        <w:t>可能将器械的标签和说明、以及任何最低或低屏障防护（或无屏障防护）要求视为其预期用途为非手术服的证据。如先前监管机构指南所述，根据《美国联邦法规》第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w:t>
      </w:r>
      <w:r w:rsidRPr="00B65FD0">
        <w:rPr>
          <w:rFonts w:ascii="Times New Roman" w:hAnsi="Times New Roman" w:cs="Times New Roman"/>
          <w:sz w:val="24"/>
          <w:szCs w:val="24"/>
        </w:rPr>
        <w:t>2</w:t>
      </w:r>
      <w:r w:rsidRPr="00B65FD0">
        <w:rPr>
          <w:rFonts w:ascii="Times New Roman" w:hAnsi="Times New Roman" w:cs="Times New Roman"/>
          <w:sz w:val="24"/>
          <w:szCs w:val="24"/>
        </w:rPr>
        <w:t>）条，将此类</w:t>
      </w:r>
      <w:r w:rsidR="00354AAD" w:rsidRPr="00B65FD0">
        <w:rPr>
          <w:rFonts w:ascii="Times New Roman" w:hAnsi="Times New Roman" w:cs="Times New Roman"/>
          <w:sz w:val="24"/>
          <w:szCs w:val="24"/>
        </w:rPr>
        <w:t>手术服</w:t>
      </w:r>
      <w:proofErr w:type="gramStart"/>
      <w:r w:rsidRPr="00B65FD0">
        <w:rPr>
          <w:rFonts w:ascii="Times New Roman" w:hAnsi="Times New Roman" w:cs="Times New Roman"/>
          <w:sz w:val="24"/>
          <w:szCs w:val="24"/>
        </w:rPr>
        <w:t>视为第</w:t>
      </w:r>
      <w:proofErr w:type="gramEnd"/>
      <w:r w:rsidRPr="00B65FD0">
        <w:rPr>
          <w:rFonts w:ascii="Times New Roman" w:hAnsi="Times New Roman" w:cs="Times New Roman"/>
          <w:sz w:val="24"/>
          <w:szCs w:val="24"/>
        </w:rPr>
        <w:t>一类器械，并且其不受上市前通知要求的约束，但需遵循《美国联邦法规》第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878.9</w:t>
      </w:r>
      <w:r w:rsidRPr="00B65FD0">
        <w:rPr>
          <w:rFonts w:ascii="Times New Roman" w:hAnsi="Times New Roman" w:cs="Times New Roman"/>
          <w:sz w:val="24"/>
          <w:szCs w:val="24"/>
        </w:rPr>
        <w:t>条（即</w:t>
      </w:r>
      <w:r w:rsidRPr="00B65FD0">
        <w:rPr>
          <w:rFonts w:ascii="宋体" w:eastAsia="宋体" w:hAnsi="宋体" w:cs="Times New Roman"/>
          <w:sz w:val="24"/>
          <w:szCs w:val="24"/>
        </w:rPr>
        <w:t>“</w:t>
      </w:r>
      <w:r w:rsidRPr="00B65FD0">
        <w:rPr>
          <w:rFonts w:ascii="Times New Roman" w:hAnsi="Times New Roman" w:cs="Times New Roman"/>
          <w:sz w:val="24"/>
          <w:szCs w:val="24"/>
        </w:rPr>
        <w:t>除手术服和外科口罩外的手术服装</w:t>
      </w:r>
      <w:r w:rsidRPr="00B65FD0">
        <w:rPr>
          <w:rFonts w:ascii="宋体" w:eastAsia="宋体" w:hAnsi="宋体" w:cs="Times New Roman"/>
          <w:sz w:val="24"/>
          <w:szCs w:val="24"/>
        </w:rPr>
        <w:t>”</w:t>
      </w:r>
      <w:r w:rsidRPr="00B65FD0">
        <w:rPr>
          <w:rFonts w:ascii="Times New Roman" w:hAnsi="Times New Roman" w:cs="Times New Roman"/>
          <w:sz w:val="24"/>
          <w:szCs w:val="24"/>
        </w:rPr>
        <w:t>）规定的豁免限制。</w:t>
      </w:r>
      <w:r w:rsidRPr="00B65FD0">
        <w:rPr>
          <w:rStyle w:val="af2"/>
          <w:rFonts w:ascii="Times New Roman" w:hAnsi="Times New Roman" w:cs="Times New Roman"/>
          <w:sz w:val="24"/>
          <w:szCs w:val="24"/>
        </w:rPr>
        <w:footnoteReference w:id="14"/>
      </w:r>
      <w:r w:rsidRPr="00B65FD0">
        <w:rPr>
          <w:rFonts w:ascii="Times New Roman" w:hAnsi="Times New Roman" w:cs="Times New Roman"/>
          <w:sz w:val="24"/>
          <w:szCs w:val="24"/>
        </w:rPr>
        <w:t>该器械被</w:t>
      </w:r>
      <w:proofErr w:type="gramStart"/>
      <w:r w:rsidRPr="00B65FD0">
        <w:rPr>
          <w:rFonts w:ascii="Times New Roman" w:hAnsi="Times New Roman" w:cs="Times New Roman"/>
          <w:sz w:val="24"/>
          <w:szCs w:val="24"/>
        </w:rPr>
        <w:t>视为第</w:t>
      </w:r>
      <w:proofErr w:type="gramEnd"/>
      <w:r w:rsidRPr="00B65FD0">
        <w:rPr>
          <w:rFonts w:ascii="Times New Roman" w:hAnsi="Times New Roman" w:cs="Times New Roman"/>
          <w:sz w:val="24"/>
          <w:szCs w:val="24"/>
        </w:rPr>
        <w:t>一类豁免器械，因为根据《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513</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）条和第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l</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）条，一般控制措施足以为该器械的安全性和有效性提供合理的保证，并且该器械不具备以下作用：在预防人体健康损害方面具有重要意义，或存在潜在、不合理的患病或受伤风险。</w:t>
      </w:r>
    </w:p>
    <w:p w14:paraId="099F2EEF" w14:textId="64401473"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一般而言，</w:t>
      </w:r>
      <w:r w:rsidRPr="00B65FD0">
        <w:rPr>
          <w:rFonts w:ascii="Times New Roman" w:hAnsi="Times New Roman" w:cs="Times New Roman"/>
          <w:sz w:val="24"/>
          <w:szCs w:val="24"/>
        </w:rPr>
        <w:t>FDA</w:t>
      </w:r>
      <w:r w:rsidRPr="00B65FD0">
        <w:rPr>
          <w:rFonts w:ascii="Times New Roman" w:hAnsi="Times New Roman" w:cs="Times New Roman"/>
          <w:sz w:val="24"/>
          <w:szCs w:val="24"/>
        </w:rPr>
        <w:t>建议，医疗保健机构应遵循美国疾病防控中心（</w:t>
      </w:r>
      <w:r w:rsidRPr="00B65FD0">
        <w:rPr>
          <w:rFonts w:ascii="Times New Roman" w:hAnsi="Times New Roman" w:cs="Times New Roman"/>
          <w:sz w:val="24"/>
          <w:szCs w:val="24"/>
        </w:rPr>
        <w:t>CDC</w:t>
      </w:r>
      <w:r w:rsidRPr="00B65FD0">
        <w:rPr>
          <w:rFonts w:ascii="Times New Roman" w:hAnsi="Times New Roman" w:cs="Times New Roman"/>
          <w:sz w:val="24"/>
          <w:szCs w:val="24"/>
        </w:rPr>
        <w:t>）关于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疫情期间所使用的个人防护设备的现行指南。</w:t>
      </w:r>
      <w:r w:rsidRPr="00B65FD0">
        <w:rPr>
          <w:rStyle w:val="af2"/>
          <w:rFonts w:ascii="Times New Roman" w:hAnsi="Times New Roman" w:cs="Times New Roman"/>
          <w:sz w:val="24"/>
          <w:szCs w:val="24"/>
        </w:rPr>
        <w:footnoteReference w:id="15"/>
      </w:r>
      <w:r w:rsidRPr="00B65FD0">
        <w:rPr>
          <w:rFonts w:ascii="Times New Roman" w:hAnsi="Times New Roman" w:cs="Times New Roman"/>
          <w:sz w:val="24"/>
          <w:szCs w:val="24"/>
        </w:rPr>
        <w:t>医疗保健机构也必须遵守美国职业安全与健康管理局（</w:t>
      </w:r>
      <w:r w:rsidRPr="00B65FD0">
        <w:rPr>
          <w:rFonts w:ascii="Times New Roman" w:hAnsi="Times New Roman" w:cs="Times New Roman"/>
          <w:sz w:val="24"/>
          <w:szCs w:val="24"/>
        </w:rPr>
        <w:t>OSHA</w:t>
      </w:r>
      <w:r w:rsidRPr="00B65FD0">
        <w:rPr>
          <w:rFonts w:ascii="Times New Roman" w:hAnsi="Times New Roman" w:cs="Times New Roman"/>
          <w:sz w:val="24"/>
          <w:szCs w:val="24"/>
        </w:rPr>
        <w:t>）的规定，该等规定要求个人防护设备用于保护工作人员，并且适用于传染病危害。</w:t>
      </w:r>
      <w:r w:rsidRPr="00B65FD0">
        <w:rPr>
          <w:rStyle w:val="af2"/>
          <w:rFonts w:ascii="Times New Roman" w:hAnsi="Times New Roman" w:cs="Times New Roman"/>
          <w:sz w:val="24"/>
          <w:szCs w:val="24"/>
        </w:rPr>
        <w:footnoteReference w:id="16"/>
      </w:r>
      <w:r w:rsidRPr="00B65FD0">
        <w:rPr>
          <w:rFonts w:ascii="Times New Roman" w:hAnsi="Times New Roman" w:cs="Times New Roman"/>
          <w:sz w:val="24"/>
          <w:szCs w:val="24"/>
        </w:rPr>
        <w:t>FDA</w:t>
      </w:r>
      <w:r w:rsidRPr="00B65FD0">
        <w:rPr>
          <w:rFonts w:ascii="Times New Roman" w:hAnsi="Times New Roman" w:cs="Times New Roman"/>
          <w:sz w:val="24"/>
          <w:szCs w:val="24"/>
        </w:rPr>
        <w:t>发现，在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突发公共卫生事件期间，由于使用量和需求量的增加导致手术服装供应短缺，因此迫切需要不用作</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的</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和其他最低至低屏障防护手术服装。</w:t>
      </w:r>
    </w:p>
    <w:p w14:paraId="3AD841F1" w14:textId="5DF04C4F"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如上所述，不用作</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的</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和其他最低至低屏障防护手术服装不受上市前通知要求的约束；但是，此类产品需遵循一般控制措施。为了在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突发公共卫生事件期间帮助促进此类</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和服装的可用性，如在发生突发公共卫生事件的情况下不会产生不当风险，则</w:t>
      </w:r>
      <w:r w:rsidRPr="00B65FD0">
        <w:rPr>
          <w:rFonts w:ascii="Times New Roman" w:hAnsi="Times New Roman" w:cs="Times New Roman"/>
          <w:sz w:val="24"/>
          <w:szCs w:val="24"/>
        </w:rPr>
        <w:t>FDA</w:t>
      </w:r>
      <w:r w:rsidRPr="00B65FD0">
        <w:rPr>
          <w:rFonts w:ascii="Times New Roman" w:hAnsi="Times New Roman" w:cs="Times New Roman"/>
          <w:sz w:val="24"/>
          <w:szCs w:val="24"/>
        </w:rPr>
        <w:t>不会反对分销和使用不用作</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的</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和其他最低至低屏障防护手术服装，尽管此类产品不符合下列法规要求：《美国联邦法规》第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w:t>
      </w:r>
      <w:r w:rsidRPr="00B65FD0">
        <w:rPr>
          <w:rFonts w:ascii="Times New Roman" w:hAnsi="Times New Roman" w:cs="Times New Roman"/>
          <w:sz w:val="24"/>
          <w:szCs w:val="24"/>
        </w:rPr>
        <w:t>条中的注册和上市要求、《美国联邦法规》第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820</w:t>
      </w:r>
      <w:r w:rsidRPr="00B65FD0">
        <w:rPr>
          <w:rFonts w:ascii="Times New Roman" w:hAnsi="Times New Roman" w:cs="Times New Roman"/>
          <w:sz w:val="24"/>
          <w:szCs w:val="24"/>
        </w:rPr>
        <w:t>条中的质量系统法规要求、《美国联邦法规》第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806</w:t>
      </w:r>
      <w:r w:rsidRPr="00B65FD0">
        <w:rPr>
          <w:rFonts w:ascii="Times New Roman" w:hAnsi="Times New Roman" w:cs="Times New Roman"/>
          <w:sz w:val="24"/>
          <w:szCs w:val="24"/>
        </w:rPr>
        <w:t>部分中的校正和移除报告、以及《美国联邦法规》第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830</w:t>
      </w:r>
      <w:r w:rsidRPr="00B65FD0">
        <w:rPr>
          <w:rFonts w:ascii="Times New Roman" w:hAnsi="Times New Roman" w:cs="Times New Roman"/>
          <w:sz w:val="24"/>
          <w:szCs w:val="24"/>
        </w:rPr>
        <w:t>部分和《美国联邦法规》第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801.20</w:t>
      </w:r>
      <w:r w:rsidRPr="00B65FD0">
        <w:rPr>
          <w:rFonts w:ascii="Times New Roman" w:hAnsi="Times New Roman" w:cs="Times New Roman"/>
          <w:sz w:val="24"/>
          <w:szCs w:val="24"/>
        </w:rPr>
        <w:t>部分中的独特器械识别要求。</w:t>
      </w:r>
      <w:r w:rsidRPr="00B65FD0">
        <w:rPr>
          <w:rFonts w:ascii="Times New Roman" w:hAnsi="Times New Roman" w:cs="Times New Roman"/>
          <w:sz w:val="24"/>
          <w:szCs w:val="24"/>
        </w:rPr>
        <w:t>FDA</w:t>
      </w:r>
      <w:r w:rsidRPr="00B65FD0">
        <w:rPr>
          <w:rFonts w:ascii="Times New Roman" w:hAnsi="Times New Roman" w:cs="Times New Roman"/>
          <w:sz w:val="24"/>
          <w:szCs w:val="24"/>
        </w:rPr>
        <w:t>目前认为，在下列情况下，此类器械不会产生不当风险：</w:t>
      </w:r>
    </w:p>
    <w:p w14:paraId="1566A075"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1D265D2E"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lastRenderedPageBreak/>
        <w:t>•</w:t>
      </w:r>
      <w:r w:rsidRPr="00B65FD0">
        <w:rPr>
          <w:rFonts w:ascii="Times New Roman" w:hAnsi="Times New Roman" w:cs="Times New Roman"/>
          <w:sz w:val="24"/>
          <w:szCs w:val="24"/>
        </w:rPr>
        <w:tab/>
      </w:r>
      <w:r w:rsidRPr="00B65FD0">
        <w:rPr>
          <w:rFonts w:ascii="Times New Roman" w:hAnsi="Times New Roman" w:cs="Times New Roman"/>
          <w:sz w:val="24"/>
          <w:szCs w:val="24"/>
        </w:rPr>
        <w:t>产品贴有准确说明其为</w:t>
      </w:r>
      <w:r w:rsidRPr="00B65FD0">
        <w:rPr>
          <w:rFonts w:ascii="宋体" w:eastAsia="宋体" w:hAnsi="宋体" w:cs="Times New Roman"/>
          <w:sz w:val="24"/>
          <w:szCs w:val="24"/>
        </w:rPr>
        <w:t>“</w:t>
      </w:r>
      <w:r w:rsidR="00354AAD"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或</w:t>
      </w:r>
      <w:r w:rsidRPr="00B65FD0">
        <w:rPr>
          <w:rFonts w:ascii="宋体" w:eastAsia="宋体" w:hAnsi="宋体" w:cs="Times New Roman"/>
          <w:sz w:val="24"/>
          <w:szCs w:val="24"/>
        </w:rPr>
        <w:t>“</w:t>
      </w:r>
      <w:r w:rsidRPr="00B65FD0">
        <w:rPr>
          <w:rFonts w:ascii="Times New Roman" w:hAnsi="Times New Roman" w:cs="Times New Roman"/>
          <w:sz w:val="24"/>
          <w:szCs w:val="24"/>
        </w:rPr>
        <w:t>外袍</w:t>
      </w:r>
      <w:r w:rsidRPr="00B65FD0">
        <w:rPr>
          <w:rFonts w:ascii="宋体" w:eastAsia="宋体" w:hAnsi="宋体" w:cs="Times New Roman"/>
          <w:sz w:val="24"/>
          <w:szCs w:val="24"/>
        </w:rPr>
        <w:t>”</w:t>
      </w:r>
      <w:r w:rsidRPr="00B65FD0">
        <w:rPr>
          <w:rFonts w:ascii="Times New Roman" w:hAnsi="Times New Roman" w:cs="Times New Roman"/>
          <w:sz w:val="24"/>
          <w:szCs w:val="24"/>
        </w:rPr>
        <w:t>、或其他服装（并非</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、或</w:t>
      </w:r>
      <w:r w:rsidRPr="00B65FD0">
        <w:rPr>
          <w:rFonts w:ascii="宋体" w:eastAsia="宋体" w:hAnsi="宋体" w:cs="Times New Roman"/>
          <w:sz w:val="24"/>
          <w:szCs w:val="24"/>
        </w:rPr>
        <w:t>“</w:t>
      </w:r>
      <w:r w:rsidRPr="00B65FD0">
        <w:rPr>
          <w:rFonts w:ascii="Times New Roman" w:hAnsi="Times New Roman" w:cs="Times New Roman"/>
          <w:sz w:val="24"/>
          <w:szCs w:val="24"/>
        </w:rPr>
        <w:t>手术袍</w:t>
      </w:r>
      <w:r w:rsidRPr="00B65FD0">
        <w:rPr>
          <w:rFonts w:ascii="宋体" w:eastAsia="宋体" w:hAnsi="宋体" w:cs="Times New Roman"/>
          <w:sz w:val="24"/>
          <w:szCs w:val="24"/>
        </w:rPr>
        <w:t>”</w:t>
      </w:r>
      <w:r w:rsidRPr="00B65FD0">
        <w:rPr>
          <w:rFonts w:ascii="Times New Roman" w:hAnsi="Times New Roman" w:cs="Times New Roman"/>
          <w:sz w:val="24"/>
          <w:szCs w:val="24"/>
        </w:rPr>
        <w:t>）的标签，并带有接触人体的材料清单（不包含任何药物或生物制剂）；</w:t>
      </w:r>
    </w:p>
    <w:p w14:paraId="63D17BC9"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产品贴有涵盖建议事项的标签，该等建议事项将充分降低使用风险，例如，反对以下事项的建议：在外科手术环境中使用、或在可能需要大量接触体液或其他危险液体的情况下使用、在需要</w:t>
      </w:r>
      <w:r w:rsidRPr="00B65FD0">
        <w:rPr>
          <w:rFonts w:ascii="Times New Roman" w:hAnsi="Times New Roman" w:cs="Times New Roman"/>
          <w:sz w:val="24"/>
          <w:szCs w:val="24"/>
        </w:rPr>
        <w:t>3</w:t>
      </w:r>
      <w:r w:rsidRPr="00B65FD0">
        <w:rPr>
          <w:rFonts w:ascii="Times New Roman" w:hAnsi="Times New Roman" w:cs="Times New Roman"/>
          <w:sz w:val="24"/>
          <w:szCs w:val="24"/>
        </w:rPr>
        <w:t>或</w:t>
      </w:r>
      <w:r w:rsidRPr="00B65FD0">
        <w:rPr>
          <w:rFonts w:ascii="Times New Roman" w:hAnsi="Times New Roman" w:cs="Times New Roman"/>
          <w:sz w:val="24"/>
          <w:szCs w:val="24"/>
        </w:rPr>
        <w:t>4</w:t>
      </w:r>
      <w:r w:rsidRPr="00B65FD0">
        <w:rPr>
          <w:rFonts w:ascii="Times New Roman" w:hAnsi="Times New Roman" w:cs="Times New Roman"/>
          <w:sz w:val="24"/>
          <w:szCs w:val="24"/>
        </w:rPr>
        <w:t>级防护的临床环境中使用、以及在存在高强度热源或易燃气体的情况下使用；和</w:t>
      </w:r>
    </w:p>
    <w:p w14:paraId="7686B232"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产品的预期用途在发生突发公共卫生事件的情况下不会产生任何不当风险，例如，标签未涵盖抗菌或抗病毒防护用途或相关用途、或感染预防</w:t>
      </w:r>
      <w:r w:rsidRPr="00B65FD0">
        <w:rPr>
          <w:rFonts w:ascii="Times New Roman" w:hAnsi="Times New Roman" w:cs="Times New Roman"/>
          <w:sz w:val="24"/>
          <w:szCs w:val="24"/>
        </w:rPr>
        <w:t>/</w:t>
      </w:r>
      <w:r w:rsidRPr="00B65FD0">
        <w:rPr>
          <w:rFonts w:ascii="Times New Roman" w:hAnsi="Times New Roman" w:cs="Times New Roman"/>
          <w:sz w:val="24"/>
          <w:szCs w:val="24"/>
        </w:rPr>
        <w:t>减少用途或相关用途。</w:t>
      </w:r>
    </w:p>
    <w:p w14:paraId="286F22C0" w14:textId="77777777" w:rsidR="00006366" w:rsidRPr="009B23BA"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7" w:name="_Toc97320449"/>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中等至高屏障防护手术服</w:t>
      </w:r>
      <w:bookmarkEnd w:id="7"/>
    </w:p>
    <w:p w14:paraId="4A94D985"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在根据《美国联邦法规》第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）条以及</w:t>
      </w:r>
      <w:r w:rsidRPr="00B65FD0">
        <w:rPr>
          <w:rFonts w:ascii="Times New Roman" w:hAnsi="Times New Roman" w:cs="Times New Roman"/>
          <w:sz w:val="24"/>
          <w:szCs w:val="24"/>
        </w:rPr>
        <w:t>FDA</w:t>
      </w:r>
      <w:r w:rsidRPr="00B65FD0">
        <w:rPr>
          <w:rFonts w:ascii="Times New Roman" w:hAnsi="Times New Roman" w:cs="Times New Roman"/>
          <w:sz w:val="24"/>
          <w:szCs w:val="24"/>
        </w:rPr>
        <w:t>指南评估</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分类时，</w:t>
      </w:r>
      <w:r w:rsidRPr="00B65FD0">
        <w:rPr>
          <w:rStyle w:val="af2"/>
          <w:rFonts w:ascii="Times New Roman" w:hAnsi="Times New Roman" w:cs="Times New Roman"/>
          <w:sz w:val="24"/>
          <w:szCs w:val="24"/>
        </w:rPr>
        <w:footnoteReference w:id="17"/>
      </w:r>
      <w:r w:rsidRPr="00B65FD0">
        <w:rPr>
          <w:rFonts w:ascii="Times New Roman" w:hAnsi="Times New Roman" w:cs="Times New Roman"/>
          <w:sz w:val="24"/>
          <w:szCs w:val="24"/>
        </w:rPr>
        <w:t>FDA</w:t>
      </w:r>
      <w:r w:rsidRPr="00B65FD0">
        <w:rPr>
          <w:rFonts w:ascii="Times New Roman" w:hAnsi="Times New Roman" w:cs="Times New Roman"/>
          <w:sz w:val="24"/>
          <w:szCs w:val="24"/>
        </w:rPr>
        <w:t>将考虑：</w:t>
      </w:r>
    </w:p>
    <w:p w14:paraId="4B699EE1"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其是否照此贴标；</w:t>
      </w:r>
    </w:p>
    <w:p w14:paraId="2E00F63B"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其标签是否照此说明；</w:t>
      </w:r>
    </w:p>
    <w:p w14:paraId="75F2FCC3"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其是否带有与中等或高级别屏障防护相关的说明；和</w:t>
      </w:r>
      <w:r w:rsidRPr="00B65FD0">
        <w:rPr>
          <w:rFonts w:ascii="Times New Roman" w:hAnsi="Times New Roman" w:cs="Times New Roman"/>
          <w:sz w:val="24"/>
          <w:szCs w:val="24"/>
        </w:rPr>
        <w:t>/</w:t>
      </w:r>
      <w:r w:rsidRPr="00B65FD0">
        <w:rPr>
          <w:rFonts w:ascii="Times New Roman" w:hAnsi="Times New Roman" w:cs="Times New Roman"/>
          <w:sz w:val="24"/>
          <w:szCs w:val="24"/>
        </w:rPr>
        <w:t>或</w:t>
      </w:r>
    </w:p>
    <w:p w14:paraId="05D7C20D"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其是否带有预期用于无菌手术的说明。</w:t>
      </w:r>
    </w:p>
    <w:p w14:paraId="413C0DEB" w14:textId="66AC615E"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视为</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的器材示例包括用于需要中等或高液体屏障防护级别的医疗保健机构的</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（如</w:t>
      </w:r>
      <w:r w:rsidRPr="00B65FD0">
        <w:rPr>
          <w:rFonts w:ascii="Times New Roman" w:hAnsi="Times New Roman" w:cs="Times New Roman"/>
          <w:sz w:val="24"/>
          <w:szCs w:val="24"/>
        </w:rPr>
        <w:t>ANSI/AAMI PB70 3</w:t>
      </w:r>
      <w:r w:rsidRPr="00B65FD0">
        <w:rPr>
          <w:rFonts w:ascii="Times New Roman" w:hAnsi="Times New Roman" w:cs="Times New Roman"/>
          <w:sz w:val="24"/>
          <w:szCs w:val="24"/>
        </w:rPr>
        <w:t>或</w:t>
      </w:r>
      <w:r w:rsidRPr="00B65FD0">
        <w:rPr>
          <w:rFonts w:ascii="Times New Roman" w:hAnsi="Times New Roman" w:cs="Times New Roman"/>
          <w:sz w:val="24"/>
          <w:szCs w:val="24"/>
        </w:rPr>
        <w:t>4</w:t>
      </w:r>
      <w:r w:rsidRPr="00B65FD0">
        <w:rPr>
          <w:rFonts w:ascii="Times New Roman" w:hAnsi="Times New Roman" w:cs="Times New Roman"/>
          <w:sz w:val="24"/>
          <w:szCs w:val="24"/>
        </w:rPr>
        <w:t>级屏障防护），并且手术室工作人员在进行外科手术期间需要穿戴此类</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，以便在中等或高风险情况下保护外科手术患者以及手术室工作人员免受微生物、体液和颗粒性物质转移的危害。</w:t>
      </w:r>
    </w:p>
    <w:p w14:paraId="37EEB5C1" w14:textId="350B84D5"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在此类情况下，</w:t>
      </w:r>
      <w:r w:rsidRPr="00B65FD0">
        <w:rPr>
          <w:rFonts w:ascii="Times New Roman" w:hAnsi="Times New Roman" w:cs="Times New Roman"/>
          <w:sz w:val="24"/>
          <w:szCs w:val="24"/>
        </w:rPr>
        <w:t>FDA</w:t>
      </w:r>
      <w:r w:rsidRPr="00B65FD0">
        <w:rPr>
          <w:rFonts w:ascii="Times New Roman" w:hAnsi="Times New Roman" w:cs="Times New Roman"/>
          <w:sz w:val="24"/>
          <w:szCs w:val="24"/>
        </w:rPr>
        <w:t>可能将术语（如</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或</w:t>
      </w:r>
      <w:r w:rsidRPr="00B65FD0">
        <w:rPr>
          <w:rFonts w:ascii="宋体" w:eastAsia="宋体" w:hAnsi="宋体" w:cs="Times New Roman"/>
          <w:sz w:val="24"/>
          <w:szCs w:val="24"/>
        </w:rPr>
        <w:t>“</w:t>
      </w:r>
      <w:r w:rsidRPr="00B65FD0">
        <w:rPr>
          <w:rFonts w:ascii="Times New Roman" w:hAnsi="Times New Roman" w:cs="Times New Roman"/>
          <w:sz w:val="24"/>
          <w:szCs w:val="24"/>
        </w:rPr>
        <w:t>手术防护服</w:t>
      </w:r>
      <w:r w:rsidRPr="00B65FD0">
        <w:rPr>
          <w:rFonts w:ascii="宋体" w:eastAsia="宋体" w:hAnsi="宋体" w:cs="Times New Roman"/>
          <w:sz w:val="24"/>
          <w:szCs w:val="24"/>
        </w:rPr>
        <w:t>”</w:t>
      </w:r>
      <w:r w:rsidRPr="00B65FD0">
        <w:rPr>
          <w:rFonts w:ascii="Times New Roman" w:hAnsi="Times New Roman" w:cs="Times New Roman"/>
          <w:sz w:val="24"/>
          <w:szCs w:val="24"/>
        </w:rPr>
        <w:t>）；</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标签上的说明（如</w:t>
      </w:r>
      <w:r w:rsidRPr="00B65FD0">
        <w:rPr>
          <w:rFonts w:ascii="宋体" w:eastAsia="宋体" w:hAnsi="宋体" w:cs="Times New Roman"/>
          <w:sz w:val="24"/>
          <w:szCs w:val="24"/>
        </w:rPr>
        <w:t>“</w:t>
      </w:r>
      <w:r w:rsidRPr="00B65FD0">
        <w:rPr>
          <w:rFonts w:ascii="Times New Roman" w:hAnsi="Times New Roman" w:cs="Times New Roman"/>
          <w:sz w:val="24"/>
          <w:szCs w:val="24"/>
        </w:rPr>
        <w:t>该</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适合用作手术服</w:t>
      </w:r>
      <w:r w:rsidRPr="00B65FD0">
        <w:rPr>
          <w:rFonts w:ascii="宋体" w:eastAsia="宋体" w:hAnsi="宋体" w:cs="Times New Roman"/>
          <w:sz w:val="24"/>
          <w:szCs w:val="24"/>
        </w:rPr>
        <w:t>”</w:t>
      </w:r>
      <w:r w:rsidRPr="00B65FD0">
        <w:rPr>
          <w:rFonts w:ascii="Times New Roman" w:hAnsi="Times New Roman" w:cs="Times New Roman"/>
          <w:sz w:val="24"/>
          <w:szCs w:val="24"/>
        </w:rPr>
        <w:t>）；和</w:t>
      </w:r>
      <w:r w:rsidRPr="00B65FD0">
        <w:rPr>
          <w:rFonts w:ascii="Times New Roman" w:hAnsi="Times New Roman" w:cs="Times New Roman"/>
          <w:sz w:val="24"/>
          <w:szCs w:val="24"/>
        </w:rPr>
        <w:t>/</w:t>
      </w:r>
      <w:r w:rsidRPr="00B65FD0">
        <w:rPr>
          <w:rFonts w:ascii="Times New Roman" w:hAnsi="Times New Roman" w:cs="Times New Roman"/>
          <w:sz w:val="24"/>
          <w:szCs w:val="24"/>
        </w:rPr>
        <w:t>或</w:t>
      </w:r>
      <w:r w:rsidRPr="00B65FD0">
        <w:rPr>
          <w:rFonts w:ascii="Times New Roman" w:hAnsi="Times New Roman" w:cs="Times New Roman"/>
          <w:sz w:val="24"/>
          <w:szCs w:val="24"/>
        </w:rPr>
        <w:t>3</w:t>
      </w:r>
      <w:r w:rsidRPr="00B65FD0">
        <w:rPr>
          <w:rFonts w:ascii="Times New Roman" w:hAnsi="Times New Roman" w:cs="Times New Roman"/>
          <w:sz w:val="24"/>
          <w:szCs w:val="24"/>
        </w:rPr>
        <w:t>或</w:t>
      </w:r>
      <w:r w:rsidRPr="00B65FD0">
        <w:rPr>
          <w:rFonts w:ascii="Times New Roman" w:hAnsi="Times New Roman" w:cs="Times New Roman"/>
          <w:sz w:val="24"/>
          <w:szCs w:val="24"/>
        </w:rPr>
        <w:t>4</w:t>
      </w:r>
      <w:r w:rsidRPr="00B65FD0">
        <w:rPr>
          <w:rFonts w:ascii="Times New Roman" w:hAnsi="Times New Roman" w:cs="Times New Roman"/>
          <w:sz w:val="24"/>
          <w:szCs w:val="24"/>
        </w:rPr>
        <w:t>级屏障防护要求视为其预期用途为</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（包括手术防护服）的证据。根据《美国联邦法规》第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）条，将手术服视为第二类器械，同时根据《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501</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）条，手术服应符合上市前通知要求。监管机构认为，声称具有中等至高级别屏障防护（如</w:t>
      </w:r>
      <w:r w:rsidRPr="00B65FD0">
        <w:rPr>
          <w:rFonts w:ascii="Times New Roman" w:hAnsi="Times New Roman" w:cs="Times New Roman"/>
          <w:sz w:val="24"/>
          <w:szCs w:val="24"/>
        </w:rPr>
        <w:t>ANSI/AAMI PB70 3</w:t>
      </w:r>
      <w:r w:rsidRPr="00B65FD0">
        <w:rPr>
          <w:rFonts w:ascii="Times New Roman" w:hAnsi="Times New Roman" w:cs="Times New Roman"/>
          <w:sz w:val="24"/>
          <w:szCs w:val="24"/>
        </w:rPr>
        <w:t>或</w:t>
      </w:r>
      <w:r w:rsidRPr="00B65FD0">
        <w:rPr>
          <w:rFonts w:ascii="Times New Roman" w:hAnsi="Times New Roman" w:cs="Times New Roman"/>
          <w:sz w:val="24"/>
          <w:szCs w:val="24"/>
        </w:rPr>
        <w:t>4</w:t>
      </w:r>
      <w:r w:rsidRPr="00B65FD0">
        <w:rPr>
          <w:rFonts w:ascii="Times New Roman" w:hAnsi="Times New Roman" w:cs="Times New Roman"/>
          <w:sz w:val="24"/>
          <w:szCs w:val="24"/>
        </w:rPr>
        <w:t>级）的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比声称具有最低或低级别屏障防护（如</w:t>
      </w:r>
      <w:r w:rsidRPr="00B65FD0">
        <w:rPr>
          <w:rFonts w:ascii="Times New Roman" w:hAnsi="Times New Roman" w:cs="Times New Roman"/>
          <w:sz w:val="24"/>
          <w:szCs w:val="24"/>
        </w:rPr>
        <w:t>ANSI/AAMI PB70 1</w:t>
      </w:r>
      <w:r w:rsidRPr="00B65FD0">
        <w:rPr>
          <w:rFonts w:ascii="Times New Roman" w:hAnsi="Times New Roman" w:cs="Times New Roman"/>
          <w:sz w:val="24"/>
          <w:szCs w:val="24"/>
        </w:rPr>
        <w:t>或</w:t>
      </w:r>
      <w:r w:rsidRPr="00B65FD0">
        <w:rPr>
          <w:rFonts w:ascii="Times New Roman" w:hAnsi="Times New Roman" w:cs="Times New Roman"/>
          <w:sz w:val="24"/>
          <w:szCs w:val="24"/>
        </w:rPr>
        <w:t>2</w:t>
      </w:r>
      <w:r w:rsidRPr="00B65FD0">
        <w:rPr>
          <w:rFonts w:ascii="Times New Roman" w:hAnsi="Times New Roman" w:cs="Times New Roman"/>
          <w:sz w:val="24"/>
          <w:szCs w:val="24"/>
        </w:rPr>
        <w:t>级）的</w:t>
      </w:r>
      <w:r w:rsidR="00354AAD" w:rsidRPr="00B65FD0">
        <w:rPr>
          <w:rFonts w:ascii="Times New Roman" w:hAnsi="Times New Roman" w:cs="Times New Roman"/>
          <w:sz w:val="24"/>
          <w:szCs w:val="24"/>
        </w:rPr>
        <w:t>手术服</w:t>
      </w:r>
      <w:r w:rsidRPr="00B65FD0">
        <w:rPr>
          <w:rFonts w:ascii="Times New Roman" w:hAnsi="Times New Roman" w:cs="Times New Roman"/>
          <w:sz w:val="24"/>
          <w:szCs w:val="24"/>
        </w:rPr>
        <w:t>的风险更高。因为此类器械在预防人体健康损害方面具有重要意义，所以监管机构认为，此类</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属于《美国联邦法规》第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）条所指的</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w:t>
      </w:r>
    </w:p>
    <w:p w14:paraId="5BBF8E98"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5ECE431F" w14:textId="10333AA6"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lastRenderedPageBreak/>
        <w:t>标签上关于</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属于手术服（包括</w:t>
      </w:r>
      <w:r w:rsidRPr="00B65FD0">
        <w:rPr>
          <w:rFonts w:ascii="宋体" w:eastAsia="宋体" w:hAnsi="宋体" w:cs="Times New Roman"/>
          <w:sz w:val="24"/>
          <w:szCs w:val="24"/>
        </w:rPr>
        <w:t>“</w:t>
      </w:r>
      <w:r w:rsidRPr="00B65FD0">
        <w:rPr>
          <w:rFonts w:ascii="Times New Roman" w:hAnsi="Times New Roman" w:cs="Times New Roman"/>
          <w:sz w:val="24"/>
          <w:szCs w:val="24"/>
        </w:rPr>
        <w:t>手术防护服</w:t>
      </w:r>
      <w:r w:rsidRPr="00B65FD0">
        <w:rPr>
          <w:rFonts w:ascii="宋体" w:eastAsia="宋体" w:hAnsi="宋体" w:cs="Times New Roman"/>
          <w:sz w:val="24"/>
          <w:szCs w:val="24"/>
        </w:rPr>
        <w:t>”</w:t>
      </w:r>
      <w:r w:rsidRPr="00B65FD0">
        <w:rPr>
          <w:rFonts w:ascii="Times New Roman" w:hAnsi="Times New Roman" w:cs="Times New Roman"/>
          <w:sz w:val="24"/>
          <w:szCs w:val="24"/>
        </w:rPr>
        <w:t>）的说明提供了有力的证据，以证明该</w:t>
      </w:r>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为</w:t>
      </w:r>
      <w:r w:rsidRPr="00B65FD0">
        <w:rPr>
          <w:rFonts w:ascii="宋体" w:eastAsia="宋体" w:hAnsi="宋体" w:cs="Times New Roman"/>
          <w:sz w:val="24"/>
          <w:szCs w:val="24"/>
        </w:rPr>
        <w:t>“</w:t>
      </w:r>
      <w:r w:rsidRPr="00B65FD0">
        <w:rPr>
          <w:rFonts w:ascii="Times New Roman" w:hAnsi="Times New Roman" w:cs="Times New Roman"/>
          <w:sz w:val="24"/>
          <w:szCs w:val="24"/>
        </w:rPr>
        <w:t>手术服</w:t>
      </w:r>
      <w:r w:rsidRPr="00B65FD0">
        <w:rPr>
          <w:rFonts w:ascii="宋体" w:eastAsia="宋体" w:hAnsi="宋体" w:cs="Times New Roman"/>
          <w:sz w:val="24"/>
          <w:szCs w:val="24"/>
        </w:rPr>
        <w:t>”</w:t>
      </w:r>
      <w:r w:rsidRPr="00B65FD0">
        <w:rPr>
          <w:rFonts w:ascii="Times New Roman" w:hAnsi="Times New Roman" w:cs="Times New Roman"/>
          <w:sz w:val="24"/>
          <w:szCs w:val="24"/>
        </w:rPr>
        <w:t>，尽管声称该</w:t>
      </w:r>
      <w:proofErr w:type="gramStart"/>
      <w:r w:rsidR="000B5E29">
        <w:rPr>
          <w:rFonts w:ascii="Times New Roman" w:hAnsi="Times New Roman" w:cs="Times New Roman" w:hint="eastAsia"/>
          <w:sz w:val="24"/>
          <w:szCs w:val="24"/>
        </w:rPr>
        <w:t>防护服</w:t>
      </w:r>
      <w:r w:rsidRPr="00B65FD0">
        <w:rPr>
          <w:rFonts w:ascii="Times New Roman" w:hAnsi="Times New Roman" w:cs="Times New Roman"/>
          <w:sz w:val="24"/>
          <w:szCs w:val="24"/>
        </w:rPr>
        <w:t>仅提供</w:t>
      </w:r>
      <w:proofErr w:type="gramEnd"/>
      <w:r w:rsidRPr="00B65FD0">
        <w:rPr>
          <w:rFonts w:ascii="Times New Roman" w:hAnsi="Times New Roman" w:cs="Times New Roman"/>
          <w:sz w:val="24"/>
          <w:szCs w:val="24"/>
        </w:rPr>
        <w:t>最低或低屏障防护；该术语在《美国联邦法规》第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878.4040</w:t>
      </w:r>
      <w:r w:rsidRPr="00B65FD0">
        <w:rPr>
          <w:rFonts w:ascii="Times New Roman" w:hAnsi="Times New Roman" w:cs="Times New Roman"/>
          <w:sz w:val="24"/>
          <w:szCs w:val="24"/>
        </w:rPr>
        <w:t>（</w:t>
      </w:r>
      <w:r w:rsidRPr="00B65FD0">
        <w:rPr>
          <w:rFonts w:ascii="Times New Roman" w:hAnsi="Times New Roman" w:cs="Times New Roman"/>
          <w:sz w:val="24"/>
          <w:szCs w:val="24"/>
        </w:rPr>
        <w:t>b</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）条中使用。</w:t>
      </w:r>
    </w:p>
    <w:p w14:paraId="29F1D74D"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一般而言，</w:t>
      </w:r>
      <w:r w:rsidRPr="00B65FD0">
        <w:rPr>
          <w:rFonts w:ascii="Times New Roman" w:hAnsi="Times New Roman" w:cs="Times New Roman"/>
          <w:sz w:val="24"/>
          <w:szCs w:val="24"/>
        </w:rPr>
        <w:t>FDA</w:t>
      </w:r>
      <w:r w:rsidRPr="00B65FD0">
        <w:rPr>
          <w:rFonts w:ascii="Times New Roman" w:hAnsi="Times New Roman" w:cs="Times New Roman"/>
          <w:sz w:val="24"/>
          <w:szCs w:val="24"/>
        </w:rPr>
        <w:t>建议，医疗保健机构应遵循美国疾病防控中心（</w:t>
      </w:r>
      <w:r w:rsidRPr="00B65FD0">
        <w:rPr>
          <w:rFonts w:ascii="Times New Roman" w:hAnsi="Times New Roman" w:cs="Times New Roman"/>
          <w:sz w:val="24"/>
          <w:szCs w:val="24"/>
        </w:rPr>
        <w:t>CDC</w:t>
      </w:r>
      <w:r w:rsidRPr="00B65FD0">
        <w:rPr>
          <w:rFonts w:ascii="Times New Roman" w:hAnsi="Times New Roman" w:cs="Times New Roman"/>
          <w:sz w:val="24"/>
          <w:szCs w:val="24"/>
        </w:rPr>
        <w:t>）关于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疫情期间所使用的个人防护设备的现行指南。</w:t>
      </w:r>
      <w:r w:rsidRPr="00B65FD0">
        <w:rPr>
          <w:rStyle w:val="af2"/>
          <w:rFonts w:ascii="Times New Roman" w:hAnsi="Times New Roman" w:cs="Times New Roman"/>
          <w:sz w:val="24"/>
          <w:szCs w:val="24"/>
        </w:rPr>
        <w:footnoteReference w:id="18"/>
      </w:r>
      <w:r w:rsidRPr="00B65FD0">
        <w:rPr>
          <w:rFonts w:ascii="Times New Roman" w:hAnsi="Times New Roman" w:cs="Times New Roman"/>
          <w:sz w:val="24"/>
          <w:szCs w:val="24"/>
        </w:rPr>
        <w:t>医疗保健机构也必须遵守</w:t>
      </w:r>
      <w:r w:rsidRPr="00B65FD0">
        <w:rPr>
          <w:rFonts w:ascii="Times New Roman" w:hAnsi="Times New Roman" w:cs="Times New Roman"/>
          <w:sz w:val="24"/>
          <w:szCs w:val="24"/>
        </w:rPr>
        <w:t>OSHA</w:t>
      </w:r>
      <w:r w:rsidRPr="00B65FD0">
        <w:rPr>
          <w:rFonts w:ascii="Times New Roman" w:hAnsi="Times New Roman" w:cs="Times New Roman"/>
          <w:sz w:val="24"/>
          <w:szCs w:val="24"/>
        </w:rPr>
        <w:t>的规定，该等规定要求个人防护设备用于保护工作人员，并且适用于传染病危害。</w:t>
      </w:r>
      <w:r w:rsidRPr="00B65FD0">
        <w:rPr>
          <w:rStyle w:val="af2"/>
          <w:rFonts w:ascii="Times New Roman" w:hAnsi="Times New Roman" w:cs="Times New Roman"/>
          <w:sz w:val="24"/>
          <w:szCs w:val="24"/>
        </w:rPr>
        <w:footnoteReference w:id="19"/>
      </w:r>
      <w:r w:rsidRPr="00B65FD0">
        <w:rPr>
          <w:rFonts w:ascii="Times New Roman" w:hAnsi="Times New Roman" w:cs="Times New Roman"/>
          <w:sz w:val="24"/>
          <w:szCs w:val="24"/>
        </w:rPr>
        <w:t>FDA</w:t>
      </w:r>
      <w:r w:rsidRPr="00B65FD0">
        <w:rPr>
          <w:rFonts w:ascii="Times New Roman" w:hAnsi="Times New Roman" w:cs="Times New Roman"/>
          <w:sz w:val="24"/>
          <w:szCs w:val="24"/>
        </w:rPr>
        <w:t>发现，在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突发公共卫生事件期间，由于使用量和需求量的增加导致手术服装供应短缺，因此迫切需要中等至高屏障防护手术服。为了在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突发公共卫生事件期间确保此类手术服的可用性，如在发生突发公共卫生事件的情况下不会产生不当风险，则</w:t>
      </w:r>
      <w:r w:rsidRPr="00B65FD0">
        <w:rPr>
          <w:rFonts w:ascii="Times New Roman" w:hAnsi="Times New Roman" w:cs="Times New Roman"/>
          <w:sz w:val="24"/>
          <w:szCs w:val="24"/>
        </w:rPr>
        <w:t>FDA</w:t>
      </w:r>
      <w:r w:rsidRPr="00B65FD0">
        <w:rPr>
          <w:rFonts w:ascii="Times New Roman" w:hAnsi="Times New Roman" w:cs="Times New Roman"/>
          <w:sz w:val="24"/>
          <w:szCs w:val="24"/>
        </w:rPr>
        <w:t>不会反对分销和使用</w:t>
      </w:r>
      <w:r w:rsidRPr="00B65FD0">
        <w:rPr>
          <w:rFonts w:ascii="Times New Roman" w:hAnsi="Times New Roman" w:cs="Times New Roman"/>
          <w:sz w:val="24"/>
          <w:szCs w:val="24"/>
        </w:rPr>
        <w:t>ANSI/AAMI PB70 3</w:t>
      </w:r>
      <w:r w:rsidRPr="00B65FD0">
        <w:rPr>
          <w:rFonts w:ascii="Times New Roman" w:hAnsi="Times New Roman" w:cs="Times New Roman"/>
          <w:sz w:val="24"/>
          <w:szCs w:val="24"/>
        </w:rPr>
        <w:t>级中等至高屏障防护手术服，尽管此类产品不符合下列法规要求：根据《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807.81</w:t>
      </w:r>
      <w:r w:rsidRPr="00B65FD0">
        <w:rPr>
          <w:rFonts w:ascii="Times New Roman" w:hAnsi="Times New Roman" w:cs="Times New Roman"/>
          <w:sz w:val="24"/>
          <w:szCs w:val="24"/>
        </w:rPr>
        <w:t>条提前提交上市前通知、</w:t>
      </w:r>
      <w:r w:rsidRPr="00B65FD0">
        <w:rPr>
          <w:rStyle w:val="af2"/>
          <w:rFonts w:ascii="Times New Roman" w:hAnsi="Times New Roman" w:cs="Times New Roman"/>
          <w:sz w:val="24"/>
          <w:szCs w:val="24"/>
        </w:rPr>
        <w:footnoteReference w:id="20"/>
      </w:r>
      <w:r w:rsidRPr="00B65FD0">
        <w:rPr>
          <w:rFonts w:ascii="Times New Roman" w:hAnsi="Times New Roman" w:cs="Times New Roman"/>
          <w:sz w:val="24"/>
          <w:szCs w:val="24"/>
        </w:rPr>
        <w:t>《美国联邦法规》第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w:t>
      </w:r>
      <w:r w:rsidRPr="00B65FD0">
        <w:rPr>
          <w:rFonts w:ascii="Times New Roman" w:hAnsi="Times New Roman" w:cs="Times New Roman"/>
          <w:sz w:val="24"/>
          <w:szCs w:val="24"/>
        </w:rPr>
        <w:t>中的注册和上市要求、以及《美国联邦法规》第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830</w:t>
      </w:r>
      <w:r w:rsidRPr="00B65FD0">
        <w:rPr>
          <w:rFonts w:ascii="Times New Roman" w:hAnsi="Times New Roman" w:cs="Times New Roman"/>
          <w:sz w:val="24"/>
          <w:szCs w:val="24"/>
        </w:rPr>
        <w:t>部分和《美国联邦法规》第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801.20</w:t>
      </w:r>
      <w:r w:rsidRPr="00B65FD0">
        <w:rPr>
          <w:rFonts w:ascii="Times New Roman" w:hAnsi="Times New Roman" w:cs="Times New Roman"/>
          <w:sz w:val="24"/>
          <w:szCs w:val="24"/>
        </w:rPr>
        <w:t>条中的独特器械识别要求。</w:t>
      </w:r>
      <w:r w:rsidRPr="00B65FD0">
        <w:rPr>
          <w:rFonts w:ascii="Times New Roman" w:hAnsi="Times New Roman" w:cs="Times New Roman"/>
          <w:sz w:val="24"/>
          <w:szCs w:val="24"/>
        </w:rPr>
        <w:t>FDA</w:t>
      </w:r>
      <w:r w:rsidRPr="00B65FD0">
        <w:rPr>
          <w:rFonts w:ascii="Times New Roman" w:hAnsi="Times New Roman" w:cs="Times New Roman"/>
          <w:sz w:val="24"/>
          <w:szCs w:val="24"/>
        </w:rPr>
        <w:t>目前认为，</w:t>
      </w:r>
    </w:p>
    <w:p w14:paraId="3DDD730C"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在下列情况下，此类器械不会产生不当风险：</w:t>
      </w:r>
    </w:p>
    <w:p w14:paraId="73937789"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w:t>
      </w:r>
    </w:p>
    <w:p w14:paraId="7B5DBD59" w14:textId="77777777" w:rsidR="00006366" w:rsidRPr="00B65FD0" w:rsidRDefault="00006366" w:rsidP="00F942FD">
      <w:pPr>
        <w:spacing w:beforeLines="50" w:before="156" w:afterLines="50" w:after="156"/>
        <w:ind w:leftChars="270" w:left="1052" w:hangingChars="202" w:hanging="485"/>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满足</w:t>
      </w:r>
      <w:r w:rsidRPr="00B65FD0">
        <w:rPr>
          <w:rFonts w:ascii="Times New Roman" w:hAnsi="Times New Roman" w:cs="Times New Roman"/>
          <w:sz w:val="24"/>
          <w:szCs w:val="24"/>
        </w:rPr>
        <w:t>3</w:t>
      </w:r>
      <w:r w:rsidRPr="00B65FD0">
        <w:rPr>
          <w:rFonts w:ascii="Times New Roman" w:hAnsi="Times New Roman" w:cs="Times New Roman"/>
          <w:sz w:val="24"/>
          <w:szCs w:val="24"/>
        </w:rPr>
        <w:t>级或以上液体屏障防护要求，关键区域符合</w:t>
      </w:r>
      <w:r w:rsidRPr="00B65FD0">
        <w:rPr>
          <w:rFonts w:ascii="Times New Roman" w:hAnsi="Times New Roman" w:cs="Times New Roman"/>
          <w:sz w:val="24"/>
          <w:szCs w:val="24"/>
        </w:rPr>
        <w:t>ANSI/AAMI PB70</w:t>
      </w:r>
      <w:r w:rsidRPr="00B65FD0">
        <w:rPr>
          <w:rFonts w:ascii="Times New Roman" w:hAnsi="Times New Roman" w:cs="Times New Roman"/>
          <w:sz w:val="24"/>
          <w:szCs w:val="24"/>
        </w:rPr>
        <w:t>标准；</w:t>
      </w:r>
      <w:r w:rsidRPr="00B65FD0">
        <w:rPr>
          <w:rStyle w:val="af2"/>
          <w:rFonts w:ascii="Times New Roman" w:hAnsi="Times New Roman" w:cs="Times New Roman"/>
          <w:sz w:val="24"/>
          <w:szCs w:val="24"/>
        </w:rPr>
        <w:footnoteReference w:id="21"/>
      </w:r>
    </w:p>
    <w:p w14:paraId="563605D4" w14:textId="77777777" w:rsidR="00006366" w:rsidRPr="00B65FD0" w:rsidRDefault="00006366" w:rsidP="00F942FD">
      <w:pPr>
        <w:spacing w:beforeLines="50" w:before="156" w:afterLines="50" w:after="156"/>
        <w:ind w:leftChars="270" w:left="1052" w:hangingChars="202" w:hanging="485"/>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根据《美国联邦法规》第</w:t>
      </w:r>
      <w:r w:rsidRPr="00B65FD0">
        <w:rPr>
          <w:rFonts w:ascii="Times New Roman" w:hAnsi="Times New Roman" w:cs="Times New Roman"/>
          <w:sz w:val="24"/>
          <w:szCs w:val="24"/>
        </w:rPr>
        <w:t>16</w:t>
      </w:r>
      <w:r w:rsidRPr="00B65FD0">
        <w:rPr>
          <w:rFonts w:ascii="Times New Roman" w:hAnsi="Times New Roman" w:cs="Times New Roman"/>
          <w:sz w:val="24"/>
          <w:szCs w:val="24"/>
        </w:rPr>
        <w:t>篇第</w:t>
      </w:r>
      <w:r w:rsidRPr="00B65FD0">
        <w:rPr>
          <w:rFonts w:ascii="Times New Roman" w:hAnsi="Times New Roman" w:cs="Times New Roman"/>
          <w:sz w:val="24"/>
          <w:szCs w:val="24"/>
        </w:rPr>
        <w:t>1610</w:t>
      </w:r>
      <w:r w:rsidRPr="00B65FD0">
        <w:rPr>
          <w:rFonts w:ascii="Times New Roman" w:hAnsi="Times New Roman" w:cs="Times New Roman"/>
          <w:sz w:val="24"/>
          <w:szCs w:val="24"/>
        </w:rPr>
        <w:t>部分，符合第一类或第二类易燃性标准；和</w:t>
      </w:r>
    </w:p>
    <w:p w14:paraId="718A71A6" w14:textId="77777777" w:rsidR="00006366" w:rsidRPr="00B65FD0" w:rsidRDefault="00006366" w:rsidP="00F942FD">
      <w:pPr>
        <w:spacing w:beforeLines="50" w:before="156" w:afterLines="50" w:after="156"/>
        <w:ind w:leftChars="270" w:left="1052" w:hangingChars="202" w:hanging="485"/>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在外科手术环境中使用时，被证实为无菌的。</w:t>
      </w:r>
      <w:r w:rsidRPr="00B65FD0">
        <w:rPr>
          <w:rStyle w:val="af2"/>
          <w:rFonts w:ascii="Times New Roman" w:hAnsi="Times New Roman" w:cs="Times New Roman"/>
          <w:sz w:val="24"/>
          <w:szCs w:val="24"/>
        </w:rPr>
        <w:footnoteReference w:id="22"/>
      </w:r>
    </w:p>
    <w:p w14:paraId="6736F320"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4219FC59"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lastRenderedPageBreak/>
        <w:t>•</w:t>
      </w:r>
      <w:r w:rsidRPr="00B65FD0">
        <w:rPr>
          <w:rFonts w:ascii="Times New Roman" w:hAnsi="Times New Roman" w:cs="Times New Roman"/>
          <w:sz w:val="24"/>
          <w:szCs w:val="24"/>
        </w:rPr>
        <w:tab/>
      </w:r>
      <w:r w:rsidRPr="00B65FD0">
        <w:rPr>
          <w:rFonts w:ascii="Times New Roman" w:hAnsi="Times New Roman" w:cs="Times New Roman"/>
          <w:sz w:val="24"/>
          <w:szCs w:val="24"/>
        </w:rPr>
        <w:t>产品贴有准确说明其无菌性状态（无菌或非无菌）的标签，包括采用的任何灭菌方法、屏障防护（如</w:t>
      </w:r>
      <w:r w:rsidRPr="00B65FD0">
        <w:rPr>
          <w:rFonts w:ascii="Times New Roman" w:hAnsi="Times New Roman" w:cs="Times New Roman"/>
          <w:sz w:val="24"/>
          <w:szCs w:val="24"/>
        </w:rPr>
        <w:t>3</w:t>
      </w:r>
      <w:r w:rsidRPr="00B65FD0">
        <w:rPr>
          <w:rFonts w:ascii="Times New Roman" w:hAnsi="Times New Roman" w:cs="Times New Roman"/>
          <w:sz w:val="24"/>
          <w:szCs w:val="24"/>
        </w:rPr>
        <w:t>级）、易燃性分类（第一类或第二类）、以及接触人体的材料清单；</w:t>
      </w:r>
    </w:p>
    <w:p w14:paraId="79F2C77B"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产品贴有涵盖一般说明以及建议事项的标签，该等内容将充分降低使用风险，例如，器械未经</w:t>
      </w:r>
      <w:r w:rsidRPr="00B65FD0">
        <w:rPr>
          <w:rFonts w:ascii="Times New Roman" w:hAnsi="Times New Roman" w:cs="Times New Roman"/>
          <w:sz w:val="24"/>
          <w:szCs w:val="24"/>
        </w:rPr>
        <w:t>FDA</w:t>
      </w:r>
      <w:r w:rsidRPr="00B65FD0">
        <w:rPr>
          <w:rFonts w:ascii="Times New Roman" w:hAnsi="Times New Roman" w:cs="Times New Roman"/>
          <w:sz w:val="24"/>
          <w:szCs w:val="24"/>
        </w:rPr>
        <w:t>许可的一般说明、以及反对以下事项的建议：在具有可用</w:t>
      </w:r>
      <w:r w:rsidRPr="00B65FD0">
        <w:rPr>
          <w:rFonts w:ascii="Times New Roman" w:hAnsi="Times New Roman" w:cs="Times New Roman"/>
          <w:sz w:val="24"/>
          <w:szCs w:val="24"/>
        </w:rPr>
        <w:t>FDA</w:t>
      </w:r>
      <w:r w:rsidRPr="00B65FD0">
        <w:rPr>
          <w:rFonts w:ascii="Times New Roman" w:hAnsi="Times New Roman" w:cs="Times New Roman"/>
          <w:sz w:val="24"/>
          <w:szCs w:val="24"/>
        </w:rPr>
        <w:t>许可的手术服的情况下使用、在外科手术环境下使用非无菌产品；和</w:t>
      </w:r>
    </w:p>
    <w:p w14:paraId="71DBC220"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产品的预期用途在发生突发公共卫生事件的情况下不会产生任何不当风险，例如，标签未涵盖抗菌或抗病毒防护用途；感染预防或减少的用途；或标记为具有</w:t>
      </w:r>
      <w:r w:rsidRPr="00B65FD0">
        <w:rPr>
          <w:rFonts w:ascii="Times New Roman" w:hAnsi="Times New Roman" w:cs="Times New Roman"/>
          <w:sz w:val="24"/>
          <w:szCs w:val="24"/>
        </w:rPr>
        <w:t>ANSI/AAMI PB70 4</w:t>
      </w:r>
      <w:r w:rsidRPr="00B65FD0">
        <w:rPr>
          <w:rFonts w:ascii="Times New Roman" w:hAnsi="Times New Roman" w:cs="Times New Roman"/>
          <w:sz w:val="24"/>
          <w:szCs w:val="24"/>
        </w:rPr>
        <w:t>级液体屏障防护。</w:t>
      </w:r>
    </w:p>
    <w:p w14:paraId="16B33CFD" w14:textId="77777777" w:rsidR="00006366" w:rsidRPr="00006366" w:rsidRDefault="00006366" w:rsidP="00F942FD">
      <w:pPr>
        <w:spacing w:beforeLines="50" w:before="156" w:afterLines="50" w:after="156"/>
        <w:ind w:left="565" w:hangingChars="201" w:hanging="565"/>
        <w:outlineLvl w:val="0"/>
        <w:rPr>
          <w:rFonts w:ascii="Times New Roman" w:hAnsi="Times New Roman" w:cs="Times New Roman"/>
          <w:b/>
          <w:sz w:val="28"/>
          <w:szCs w:val="28"/>
        </w:rPr>
      </w:pPr>
      <w:bookmarkStart w:id="8" w:name="_Toc97320450"/>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针对手套的政策</w:t>
      </w:r>
      <w:bookmarkEnd w:id="8"/>
    </w:p>
    <w:p w14:paraId="75377705" w14:textId="77777777" w:rsidR="00006366" w:rsidRPr="00B65FD0"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9" w:name="_Toc97320451"/>
      <w:r w:rsidRPr="00B65FD0">
        <w:rPr>
          <w:rFonts w:ascii="Times New Roman" w:hAnsi="Times New Roman" w:cs="Times New Roman"/>
          <w:b/>
          <w:bCs/>
          <w:sz w:val="24"/>
          <w:szCs w:val="24"/>
        </w:rPr>
        <w:t>A.</w:t>
      </w:r>
      <w:r w:rsidRPr="00B65FD0">
        <w:rPr>
          <w:rFonts w:ascii="Times New Roman" w:hAnsi="Times New Roman" w:cs="Times New Roman"/>
          <w:b/>
          <w:bCs/>
          <w:sz w:val="24"/>
          <w:szCs w:val="24"/>
        </w:rPr>
        <w:tab/>
      </w:r>
      <w:r w:rsidRPr="00B65FD0">
        <w:rPr>
          <w:rFonts w:ascii="Times New Roman" w:hAnsi="Times New Roman" w:cs="Times New Roman"/>
          <w:b/>
          <w:bCs/>
          <w:sz w:val="24"/>
          <w:szCs w:val="24"/>
        </w:rPr>
        <w:t>概述</w:t>
      </w:r>
      <w:bookmarkEnd w:id="9"/>
    </w:p>
    <w:p w14:paraId="6BDDF519" w14:textId="185D9CDE"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FDA</w:t>
      </w:r>
      <w:r w:rsidRPr="00B65FD0">
        <w:rPr>
          <w:rFonts w:ascii="Times New Roman" w:hAnsi="Times New Roman" w:cs="Times New Roman"/>
          <w:sz w:val="24"/>
          <w:szCs w:val="24"/>
        </w:rPr>
        <w:t>正在采取措施，帮助扩大手套的可</w:t>
      </w:r>
      <w:r w:rsidR="00EA475D">
        <w:rPr>
          <w:rFonts w:ascii="Times New Roman" w:hAnsi="Times New Roman" w:cs="Times New Roman" w:hint="eastAsia"/>
          <w:sz w:val="24"/>
          <w:szCs w:val="24"/>
        </w:rPr>
        <w:t>获得</w:t>
      </w:r>
      <w:r w:rsidRPr="00B65FD0">
        <w:rPr>
          <w:rFonts w:ascii="Times New Roman" w:hAnsi="Times New Roman" w:cs="Times New Roman"/>
          <w:sz w:val="24"/>
          <w:szCs w:val="24"/>
        </w:rPr>
        <w:t>性；同时，</w:t>
      </w:r>
      <w:r w:rsidRPr="00B65FD0">
        <w:rPr>
          <w:rFonts w:ascii="Times New Roman" w:hAnsi="Times New Roman" w:cs="Times New Roman"/>
          <w:sz w:val="24"/>
          <w:szCs w:val="24"/>
        </w:rPr>
        <w:t>FDA</w:t>
      </w:r>
      <w:r w:rsidRPr="00B65FD0">
        <w:rPr>
          <w:rFonts w:ascii="Times New Roman" w:hAnsi="Times New Roman" w:cs="Times New Roman"/>
          <w:sz w:val="24"/>
          <w:szCs w:val="24"/>
        </w:rPr>
        <w:t>认为，本指南中规定的政策可能有助于解决因此类产品短缺而引起的紧急公共卫生问题；解决方案是采取基于风险的方法，并且明确</w:t>
      </w:r>
      <w:r w:rsidRPr="00B65FD0">
        <w:rPr>
          <w:rFonts w:ascii="Times New Roman" w:hAnsi="Times New Roman" w:cs="Times New Roman"/>
          <w:sz w:val="24"/>
          <w:szCs w:val="24"/>
        </w:rPr>
        <w:t>FDA</w:t>
      </w:r>
      <w:r w:rsidRPr="00B65FD0">
        <w:rPr>
          <w:rFonts w:ascii="Times New Roman" w:hAnsi="Times New Roman" w:cs="Times New Roman"/>
          <w:sz w:val="24"/>
          <w:szCs w:val="24"/>
        </w:rPr>
        <w:t>拟应用于手套的政策。</w:t>
      </w:r>
    </w:p>
    <w:p w14:paraId="3D10AAB5" w14:textId="77777777" w:rsidR="00006366" w:rsidRPr="00B65FD0"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10" w:name="_Toc97320452"/>
      <w:r w:rsidRPr="00B65FD0">
        <w:rPr>
          <w:rFonts w:ascii="Times New Roman" w:hAnsi="Times New Roman" w:cs="Times New Roman"/>
          <w:b/>
          <w:bCs/>
          <w:sz w:val="24"/>
          <w:szCs w:val="24"/>
        </w:rPr>
        <w:t>B.</w:t>
      </w:r>
      <w:r w:rsidRPr="00B65FD0">
        <w:rPr>
          <w:rFonts w:ascii="Times New Roman" w:hAnsi="Times New Roman" w:cs="Times New Roman"/>
          <w:b/>
          <w:bCs/>
          <w:sz w:val="24"/>
          <w:szCs w:val="24"/>
        </w:rPr>
        <w:tab/>
      </w:r>
      <w:r w:rsidRPr="00B65FD0">
        <w:rPr>
          <w:rFonts w:ascii="Times New Roman" w:hAnsi="Times New Roman" w:cs="Times New Roman"/>
          <w:b/>
          <w:bCs/>
          <w:sz w:val="24"/>
          <w:szCs w:val="24"/>
        </w:rPr>
        <w:t>非医疗用途的手套</w:t>
      </w:r>
      <w:bookmarkEnd w:id="10"/>
    </w:p>
    <w:p w14:paraId="4371A783"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如手套符合《</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201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）条中规定的器械定义，则属于器械。根据《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201</w:t>
      </w:r>
      <w:r w:rsidRPr="00B65FD0">
        <w:rPr>
          <w:rFonts w:ascii="Times New Roman" w:hAnsi="Times New Roman" w:cs="Times New Roman"/>
          <w:sz w:val="24"/>
          <w:szCs w:val="24"/>
        </w:rPr>
        <w:t>（</w:t>
      </w:r>
      <w:r w:rsidRPr="00B65FD0">
        <w:rPr>
          <w:rFonts w:ascii="Times New Roman" w:hAnsi="Times New Roman" w:cs="Times New Roman"/>
          <w:sz w:val="24"/>
          <w:szCs w:val="24"/>
        </w:rPr>
        <w:t>h</w:t>
      </w:r>
      <w:r w:rsidRPr="00B65FD0">
        <w:rPr>
          <w:rFonts w:ascii="Times New Roman" w:hAnsi="Times New Roman" w:cs="Times New Roman"/>
          <w:sz w:val="24"/>
          <w:szCs w:val="24"/>
        </w:rPr>
        <w:t>）条，如此类产品用于诊断疾病或其他病症，或用于治疗、缓解、医治或预防疾病，则属于器械。</w:t>
      </w:r>
    </w:p>
    <w:p w14:paraId="7A342A8C"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向公众销售的其他手套则针对一般、非医疗用途，例如用于施工和其他行业用途。由于其并非用于诊断疾病或其他病症，或用于治疗、缓解、医治或预防疾病，因此</w:t>
      </w:r>
      <w:r w:rsidRPr="00B65FD0">
        <w:rPr>
          <w:rFonts w:ascii="Times New Roman" w:hAnsi="Times New Roman" w:cs="Times New Roman"/>
          <w:b/>
          <w:bCs/>
          <w:sz w:val="24"/>
          <w:szCs w:val="24"/>
        </w:rPr>
        <w:t>无</w:t>
      </w:r>
      <w:r w:rsidRPr="00B65FD0">
        <w:rPr>
          <w:rFonts w:ascii="Times New Roman" w:hAnsi="Times New Roman" w:cs="Times New Roman"/>
          <w:sz w:val="24"/>
          <w:szCs w:val="24"/>
        </w:rPr>
        <w:t>需获取</w:t>
      </w:r>
      <w:r w:rsidRPr="00B65FD0">
        <w:rPr>
          <w:rFonts w:ascii="Times New Roman" w:hAnsi="Times New Roman" w:cs="Times New Roman"/>
          <w:sz w:val="24"/>
          <w:szCs w:val="24"/>
        </w:rPr>
        <w:t>FDA</w:t>
      </w:r>
      <w:r w:rsidRPr="00B65FD0">
        <w:rPr>
          <w:rFonts w:ascii="Times New Roman" w:hAnsi="Times New Roman" w:cs="Times New Roman"/>
          <w:sz w:val="24"/>
          <w:szCs w:val="24"/>
        </w:rPr>
        <w:t>器械上市许可，并且《</w:t>
      </w:r>
      <w:r w:rsidRPr="00B65FD0">
        <w:rPr>
          <w:rFonts w:ascii="Times New Roman" w:hAnsi="Times New Roman" w:cs="Times New Roman"/>
          <w:sz w:val="24"/>
          <w:szCs w:val="24"/>
        </w:rPr>
        <w:t>FD&amp;C</w:t>
      </w:r>
      <w:r w:rsidRPr="00B65FD0">
        <w:rPr>
          <w:rFonts w:ascii="Times New Roman" w:hAnsi="Times New Roman" w:cs="Times New Roman"/>
          <w:sz w:val="24"/>
          <w:szCs w:val="24"/>
        </w:rPr>
        <w:t>法案》的所有其他要求</w:t>
      </w:r>
      <w:r w:rsidRPr="00B65FD0">
        <w:rPr>
          <w:rFonts w:ascii="Times New Roman" w:hAnsi="Times New Roman" w:cs="Times New Roman"/>
          <w:b/>
          <w:bCs/>
          <w:sz w:val="24"/>
          <w:szCs w:val="24"/>
        </w:rPr>
        <w:t>不</w:t>
      </w:r>
      <w:r w:rsidRPr="00B65FD0">
        <w:rPr>
          <w:rFonts w:ascii="Times New Roman" w:hAnsi="Times New Roman" w:cs="Times New Roman"/>
          <w:sz w:val="24"/>
          <w:szCs w:val="24"/>
        </w:rPr>
        <w:t>适用于此类产品的制造商、进口商和分销商。</w:t>
      </w:r>
    </w:p>
    <w:p w14:paraId="3E513485"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如手套用于医疗方面，例如预防传染病传播（包括与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相关的用途），则属于器械。如手套针对非医疗用途，例如用于施工，则不属于器械。在评估此类产品是否用于医疗方面时，除其他考虑因素外，</w:t>
      </w:r>
      <w:r w:rsidRPr="00B65FD0">
        <w:rPr>
          <w:rFonts w:ascii="Times New Roman" w:hAnsi="Times New Roman" w:cs="Times New Roman"/>
          <w:sz w:val="24"/>
          <w:szCs w:val="24"/>
        </w:rPr>
        <w:t>FDA</w:t>
      </w:r>
      <w:r w:rsidRPr="00B65FD0">
        <w:rPr>
          <w:rFonts w:ascii="Times New Roman" w:hAnsi="Times New Roman" w:cs="Times New Roman"/>
          <w:sz w:val="24"/>
          <w:szCs w:val="24"/>
        </w:rPr>
        <w:t>将考虑：</w:t>
      </w:r>
    </w:p>
    <w:p w14:paraId="4C58AF4D"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此类产品是否贴标，或以其他方式供医疗保健人员使用；</w:t>
      </w:r>
    </w:p>
    <w:p w14:paraId="014A06C7"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2</w:t>
      </w: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此类产品是否贴标，或以其他方式用于医疗保健机构或工作环境；和</w:t>
      </w:r>
    </w:p>
    <w:p w14:paraId="0FF29FB1"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3</w:t>
      </w: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此类产品是否包含任何药物、生物制剂、或抗菌</w:t>
      </w:r>
      <w:r w:rsidRPr="00B65FD0">
        <w:rPr>
          <w:rFonts w:ascii="Times New Roman" w:hAnsi="Times New Roman" w:cs="Times New Roman"/>
          <w:sz w:val="24"/>
          <w:szCs w:val="24"/>
        </w:rPr>
        <w:t>/</w:t>
      </w:r>
      <w:r w:rsidRPr="00B65FD0">
        <w:rPr>
          <w:rFonts w:ascii="Times New Roman" w:hAnsi="Times New Roman" w:cs="Times New Roman"/>
          <w:sz w:val="24"/>
          <w:szCs w:val="24"/>
        </w:rPr>
        <w:t>抗病毒制剂。</w:t>
      </w:r>
    </w:p>
    <w:p w14:paraId="69E500E6"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1160545B" w14:textId="77777777" w:rsidR="00006366" w:rsidRPr="009B23BA"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11" w:name="_Toc97320453"/>
      <w:r>
        <w:rPr>
          <w:rFonts w:ascii="Times New Roman" w:hAnsi="Times New Roman" w:cs="Times New Roman"/>
          <w:b/>
          <w:bCs/>
          <w:sz w:val="24"/>
          <w:szCs w:val="24"/>
        </w:rPr>
        <w:lastRenderedPageBreak/>
        <w:t>C.</w:t>
      </w:r>
      <w:r>
        <w:rPr>
          <w:rFonts w:ascii="Times New Roman" w:hAnsi="Times New Roman" w:cs="Times New Roman"/>
          <w:b/>
          <w:bCs/>
          <w:sz w:val="24"/>
          <w:szCs w:val="24"/>
        </w:rPr>
        <w:tab/>
      </w:r>
      <w:r>
        <w:rPr>
          <w:rFonts w:ascii="Times New Roman" w:hAnsi="Times New Roman" w:cs="Times New Roman"/>
          <w:b/>
          <w:bCs/>
          <w:sz w:val="24"/>
          <w:szCs w:val="24"/>
        </w:rPr>
        <w:t>患者检查手套</w:t>
      </w:r>
      <w:bookmarkEnd w:id="11"/>
    </w:p>
    <w:p w14:paraId="3790EC4B"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无粉的患者检查手套是用于医疗方面的一次性器械，此类手套通常戴在检查人员的手或手指上，用于防止患者和检查人员之间的污染。</w:t>
      </w:r>
      <w:r w:rsidRPr="00B65FD0">
        <w:rPr>
          <w:rStyle w:val="af2"/>
          <w:rFonts w:ascii="Times New Roman" w:hAnsi="Times New Roman" w:cs="Times New Roman"/>
          <w:sz w:val="24"/>
          <w:szCs w:val="24"/>
        </w:rPr>
        <w:footnoteReference w:id="23"/>
      </w:r>
      <w:r w:rsidRPr="00B65FD0">
        <w:rPr>
          <w:rFonts w:ascii="Times New Roman" w:hAnsi="Times New Roman" w:cs="Times New Roman"/>
          <w:sz w:val="24"/>
          <w:szCs w:val="24"/>
        </w:rPr>
        <w:t>无粉的患者检查手套不含针对制造以外用途的粉末。最终的成品手套仅含有制造过程中残留的粉末。</w:t>
      </w:r>
    </w:p>
    <w:p w14:paraId="4DC5CCCA"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）条，此类器械属于第一类（保留），并且应符合上市前通知要求，因为根据《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513</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）条和第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l</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）条，一般控制措施足以为此类器械的安全性和有效性提供合理的保证，并且此类器械具备以下作用：在预防人体健康损害方面具有重要意义，或存在潜在、不合理的患病或受伤风险。</w:t>
      </w:r>
    </w:p>
    <w:p w14:paraId="384E4F87" w14:textId="74E47060"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一般而言，</w:t>
      </w:r>
      <w:r w:rsidRPr="00B65FD0">
        <w:rPr>
          <w:rFonts w:ascii="Times New Roman" w:hAnsi="Times New Roman" w:cs="Times New Roman"/>
          <w:sz w:val="24"/>
          <w:szCs w:val="24"/>
        </w:rPr>
        <w:t>FDA</w:t>
      </w:r>
      <w:r w:rsidRPr="00B65FD0">
        <w:rPr>
          <w:rFonts w:ascii="Times New Roman" w:hAnsi="Times New Roman" w:cs="Times New Roman"/>
          <w:sz w:val="24"/>
          <w:szCs w:val="24"/>
        </w:rPr>
        <w:t>建议，医疗保健机构应遵循美国疾病防控中心（</w:t>
      </w:r>
      <w:r w:rsidRPr="00B65FD0">
        <w:rPr>
          <w:rFonts w:ascii="Times New Roman" w:hAnsi="Times New Roman" w:cs="Times New Roman"/>
          <w:sz w:val="24"/>
          <w:szCs w:val="24"/>
        </w:rPr>
        <w:t>CDC</w:t>
      </w:r>
      <w:r w:rsidRPr="00B65FD0">
        <w:rPr>
          <w:rFonts w:ascii="Times New Roman" w:hAnsi="Times New Roman" w:cs="Times New Roman"/>
          <w:sz w:val="24"/>
          <w:szCs w:val="24"/>
        </w:rPr>
        <w:t>）关于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疫情期间所使用的个人防护设备的现行指南。</w:t>
      </w:r>
      <w:r w:rsidRPr="00B65FD0">
        <w:rPr>
          <w:rStyle w:val="af2"/>
          <w:rFonts w:ascii="Times New Roman" w:hAnsi="Times New Roman" w:cs="Times New Roman"/>
          <w:sz w:val="24"/>
          <w:szCs w:val="24"/>
        </w:rPr>
        <w:footnoteReference w:id="24"/>
      </w:r>
      <w:r w:rsidRPr="00B65FD0">
        <w:rPr>
          <w:rFonts w:ascii="Times New Roman" w:hAnsi="Times New Roman" w:cs="Times New Roman"/>
          <w:sz w:val="24"/>
          <w:szCs w:val="24"/>
        </w:rPr>
        <w:t>医疗保健机构也必须遵守</w:t>
      </w:r>
      <w:r w:rsidRPr="00B65FD0">
        <w:rPr>
          <w:rFonts w:ascii="Times New Roman" w:hAnsi="Times New Roman" w:cs="Times New Roman"/>
          <w:sz w:val="24"/>
          <w:szCs w:val="24"/>
        </w:rPr>
        <w:t>OSHA</w:t>
      </w:r>
      <w:r w:rsidRPr="00B65FD0">
        <w:rPr>
          <w:rFonts w:ascii="Times New Roman" w:hAnsi="Times New Roman" w:cs="Times New Roman"/>
          <w:sz w:val="24"/>
          <w:szCs w:val="24"/>
        </w:rPr>
        <w:t>的规定，该等规定要求个人防护设备用于保护工作人员，并且适用于传染病危害。</w:t>
      </w:r>
      <w:r w:rsidRPr="00B65FD0">
        <w:rPr>
          <w:rStyle w:val="af2"/>
          <w:rFonts w:ascii="Times New Roman" w:hAnsi="Times New Roman" w:cs="Times New Roman"/>
          <w:sz w:val="24"/>
          <w:szCs w:val="24"/>
        </w:rPr>
        <w:footnoteReference w:id="25"/>
      </w:r>
      <w:r w:rsidRPr="00B65FD0">
        <w:rPr>
          <w:rFonts w:ascii="Times New Roman" w:hAnsi="Times New Roman" w:cs="Times New Roman"/>
          <w:sz w:val="24"/>
          <w:szCs w:val="24"/>
        </w:rPr>
        <w:t>FDA</w:t>
      </w:r>
      <w:r w:rsidRPr="00B65FD0">
        <w:rPr>
          <w:rFonts w:ascii="Times New Roman" w:hAnsi="Times New Roman" w:cs="Times New Roman"/>
          <w:sz w:val="24"/>
          <w:szCs w:val="24"/>
        </w:rPr>
        <w:t>发现，在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突发公共卫生事件期间，由于使用量和需求量的增加导致手套供应短缺，因此迫切需要患者检查手套。为了在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突发公共卫生事件期间帮助确保此类器械的可</w:t>
      </w:r>
      <w:r w:rsidR="00EA475D">
        <w:rPr>
          <w:rFonts w:ascii="Times New Roman" w:hAnsi="Times New Roman" w:cs="Times New Roman" w:hint="eastAsia"/>
          <w:sz w:val="24"/>
          <w:szCs w:val="24"/>
        </w:rPr>
        <w:t>获得</w:t>
      </w:r>
      <w:r w:rsidRPr="00B65FD0">
        <w:rPr>
          <w:rFonts w:ascii="Times New Roman" w:hAnsi="Times New Roman" w:cs="Times New Roman"/>
          <w:sz w:val="24"/>
          <w:szCs w:val="24"/>
        </w:rPr>
        <w:t>性，如在发生突发公共卫生事件的情况下不会产生不当风险，则</w:t>
      </w:r>
      <w:r w:rsidRPr="00B65FD0">
        <w:rPr>
          <w:rFonts w:ascii="Times New Roman" w:hAnsi="Times New Roman" w:cs="Times New Roman"/>
          <w:sz w:val="24"/>
          <w:szCs w:val="24"/>
        </w:rPr>
        <w:t>FDA</w:t>
      </w:r>
      <w:r w:rsidRPr="00B65FD0">
        <w:rPr>
          <w:rFonts w:ascii="Times New Roman" w:hAnsi="Times New Roman" w:cs="Times New Roman"/>
          <w:sz w:val="24"/>
          <w:szCs w:val="24"/>
        </w:rPr>
        <w:t>不会反对分销和使用患者检查手套，尽管此类产品不符合下列法规要求：根据《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807.81</w:t>
      </w:r>
      <w:r w:rsidRPr="00B65FD0">
        <w:rPr>
          <w:rFonts w:ascii="Times New Roman" w:hAnsi="Times New Roman" w:cs="Times New Roman"/>
          <w:sz w:val="24"/>
          <w:szCs w:val="24"/>
        </w:rPr>
        <w:t>条上市前通知</w:t>
      </w:r>
      <w:r w:rsidR="00EA475D">
        <w:rPr>
          <w:rFonts w:ascii="Times New Roman" w:hAnsi="Times New Roman" w:cs="Times New Roman" w:hint="eastAsia"/>
          <w:sz w:val="24"/>
          <w:szCs w:val="24"/>
        </w:rPr>
        <w:t>的预递交</w:t>
      </w:r>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26"/>
      </w:r>
      <w:r w:rsidRPr="00B65FD0">
        <w:rPr>
          <w:rFonts w:ascii="Times New Roman" w:hAnsi="Times New Roman" w:cs="Times New Roman"/>
          <w:sz w:val="24"/>
          <w:szCs w:val="24"/>
        </w:rPr>
        <w:t>《美国联邦法规》第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w:t>
      </w:r>
      <w:r w:rsidRPr="00B65FD0">
        <w:rPr>
          <w:rFonts w:ascii="Times New Roman" w:hAnsi="Times New Roman" w:cs="Times New Roman"/>
          <w:sz w:val="24"/>
          <w:szCs w:val="24"/>
        </w:rPr>
        <w:t>条中的注册和上市要求、《美国联邦法规》第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820</w:t>
      </w:r>
      <w:r w:rsidRPr="00B65FD0">
        <w:rPr>
          <w:rFonts w:ascii="Times New Roman" w:hAnsi="Times New Roman" w:cs="Times New Roman"/>
          <w:sz w:val="24"/>
          <w:szCs w:val="24"/>
        </w:rPr>
        <w:t>条中的质量系统法规要求、《美国联邦法规》第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806</w:t>
      </w:r>
      <w:r w:rsidRPr="00B65FD0">
        <w:rPr>
          <w:rFonts w:ascii="Times New Roman" w:hAnsi="Times New Roman" w:cs="Times New Roman"/>
          <w:sz w:val="24"/>
          <w:szCs w:val="24"/>
        </w:rPr>
        <w:t>部分中的校正和移除报告、以及《美国联邦法规》第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830</w:t>
      </w:r>
      <w:r w:rsidRPr="00B65FD0">
        <w:rPr>
          <w:rFonts w:ascii="Times New Roman" w:hAnsi="Times New Roman" w:cs="Times New Roman"/>
          <w:sz w:val="24"/>
          <w:szCs w:val="24"/>
        </w:rPr>
        <w:t>部分和《美国联邦法规》第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801.20</w:t>
      </w:r>
      <w:r w:rsidRPr="00B65FD0">
        <w:rPr>
          <w:rFonts w:ascii="Times New Roman" w:hAnsi="Times New Roman" w:cs="Times New Roman"/>
          <w:sz w:val="24"/>
          <w:szCs w:val="24"/>
        </w:rPr>
        <w:t>条中的独特器械识别要求。</w:t>
      </w:r>
      <w:r w:rsidRPr="00B65FD0">
        <w:rPr>
          <w:rFonts w:ascii="Times New Roman" w:hAnsi="Times New Roman" w:cs="Times New Roman"/>
          <w:sz w:val="24"/>
          <w:szCs w:val="24"/>
        </w:rPr>
        <w:t>FDA</w:t>
      </w:r>
      <w:r w:rsidRPr="00B65FD0">
        <w:rPr>
          <w:rFonts w:ascii="Times New Roman" w:hAnsi="Times New Roman" w:cs="Times New Roman"/>
          <w:sz w:val="24"/>
          <w:szCs w:val="24"/>
        </w:rPr>
        <w:t>目前认为，在下列情况下，此类器械不会产生不当风险：</w:t>
      </w:r>
    </w:p>
    <w:p w14:paraId="2F4DC855" w14:textId="77777777"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产品贴有准确说明其为</w:t>
      </w:r>
      <w:r w:rsidRPr="00B65FD0">
        <w:rPr>
          <w:rFonts w:ascii="宋体" w:eastAsia="宋体" w:hAnsi="宋体" w:cs="Times New Roman"/>
          <w:sz w:val="24"/>
          <w:szCs w:val="24"/>
        </w:rPr>
        <w:t>“</w:t>
      </w:r>
      <w:r w:rsidRPr="00B65FD0">
        <w:rPr>
          <w:rFonts w:ascii="Times New Roman" w:hAnsi="Times New Roman" w:cs="Times New Roman"/>
          <w:sz w:val="24"/>
          <w:szCs w:val="24"/>
        </w:rPr>
        <w:t>无粉手套</w:t>
      </w:r>
      <w:r w:rsidRPr="00B65FD0">
        <w:rPr>
          <w:rFonts w:ascii="宋体" w:eastAsia="宋体" w:hAnsi="宋体" w:cs="Times New Roman"/>
          <w:sz w:val="24"/>
          <w:szCs w:val="24"/>
        </w:rPr>
        <w:t>”</w:t>
      </w:r>
      <w:r w:rsidRPr="00B65FD0">
        <w:rPr>
          <w:rFonts w:ascii="Times New Roman" w:hAnsi="Times New Roman" w:cs="Times New Roman"/>
          <w:sz w:val="24"/>
          <w:szCs w:val="24"/>
        </w:rPr>
        <w:t>的标签（并非外科手术或患者检查手套），该标签准确说明其单独包装时的无菌性状态（非无菌），未声明该产品不含特定物质（如不含乳胶），并且带有接触人体的材料清单；</w:t>
      </w:r>
    </w:p>
    <w:p w14:paraId="560B39FF" w14:textId="5C36B03B"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产品贴有涵盖一般说明以及建议事项的标签，该等内容将充分降低使用风险，例如，器械未经</w:t>
      </w:r>
      <w:r w:rsidRPr="00B65FD0">
        <w:rPr>
          <w:rFonts w:ascii="Times New Roman" w:hAnsi="Times New Roman" w:cs="Times New Roman"/>
          <w:sz w:val="24"/>
          <w:szCs w:val="24"/>
        </w:rPr>
        <w:t>FDA</w:t>
      </w:r>
      <w:r w:rsidRPr="00B65FD0">
        <w:rPr>
          <w:rFonts w:ascii="Times New Roman" w:hAnsi="Times New Roman" w:cs="Times New Roman"/>
          <w:sz w:val="24"/>
          <w:szCs w:val="24"/>
        </w:rPr>
        <w:t>许可的一般说明、以及</w:t>
      </w:r>
      <w:r w:rsidR="00EA475D">
        <w:rPr>
          <w:rFonts w:ascii="Times New Roman" w:hAnsi="Times New Roman" w:cs="Times New Roman" w:hint="eastAsia"/>
          <w:sz w:val="24"/>
          <w:szCs w:val="24"/>
        </w:rPr>
        <w:t>使用禁忌</w:t>
      </w:r>
      <w:r w:rsidRPr="00B65FD0">
        <w:rPr>
          <w:rFonts w:ascii="Times New Roman" w:hAnsi="Times New Roman" w:cs="Times New Roman"/>
          <w:sz w:val="24"/>
          <w:szCs w:val="24"/>
        </w:rPr>
        <w:t>：在</w:t>
      </w:r>
      <w:r w:rsidR="00EA475D">
        <w:rPr>
          <w:rFonts w:ascii="Times New Roman" w:hAnsi="Times New Roman" w:cs="Times New Roman" w:hint="eastAsia"/>
          <w:sz w:val="24"/>
          <w:szCs w:val="24"/>
        </w:rPr>
        <w:t>可获得</w:t>
      </w:r>
      <w:r w:rsidRPr="00B65FD0">
        <w:rPr>
          <w:rFonts w:ascii="Times New Roman" w:hAnsi="Times New Roman" w:cs="Times New Roman"/>
          <w:sz w:val="24"/>
          <w:szCs w:val="24"/>
        </w:rPr>
        <w:t>FDA</w:t>
      </w:r>
      <w:r w:rsidRPr="00B65FD0">
        <w:rPr>
          <w:rFonts w:ascii="Times New Roman" w:hAnsi="Times New Roman" w:cs="Times New Roman"/>
          <w:sz w:val="24"/>
          <w:szCs w:val="24"/>
        </w:rPr>
        <w:t>许可的手套的情况下、在外科手术环境中使用、或在可能需要大量接触体液或其他危险液体的情况下使用、以及在感染风险等级较高的临床环境中使用；和</w:t>
      </w:r>
    </w:p>
    <w:p w14:paraId="07BCD2AB" w14:textId="77777777" w:rsidR="009B23BA" w:rsidRDefault="009B23BA">
      <w:pPr>
        <w:widowControl/>
        <w:jc w:val="left"/>
        <w:rPr>
          <w:rFonts w:ascii="Times New Roman" w:hAnsi="Times New Roman" w:cs="Times New Roman"/>
          <w:szCs w:val="15"/>
        </w:rPr>
      </w:pPr>
      <w:r>
        <w:rPr>
          <w:rFonts w:ascii="Times New Roman" w:hAnsi="Times New Roman" w:cs="Times New Roman"/>
          <w:szCs w:val="15"/>
        </w:rPr>
        <w:br w:type="page"/>
      </w:r>
    </w:p>
    <w:p w14:paraId="39E4DB8A" w14:textId="78175C43" w:rsidR="008D7586"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lastRenderedPageBreak/>
        <w:t>•</w:t>
      </w:r>
      <w:r w:rsidRPr="00B65FD0">
        <w:rPr>
          <w:rFonts w:ascii="Times New Roman" w:hAnsi="Times New Roman" w:cs="Times New Roman"/>
          <w:sz w:val="24"/>
          <w:szCs w:val="24"/>
        </w:rPr>
        <w:tab/>
      </w:r>
      <w:bookmarkStart w:id="12" w:name="_Hlk98775696"/>
      <w:r w:rsidR="008D7586">
        <w:rPr>
          <w:rFonts w:ascii="Times New Roman" w:hAnsi="Times New Roman" w:cs="Times New Roman" w:hint="eastAsia"/>
          <w:sz w:val="24"/>
          <w:szCs w:val="24"/>
        </w:rPr>
        <w:t>考虑到</w:t>
      </w:r>
      <w:bookmarkEnd w:id="12"/>
      <w:r w:rsidR="008D7586" w:rsidRPr="00B65FD0">
        <w:rPr>
          <w:rFonts w:ascii="Times New Roman" w:hAnsi="Times New Roman" w:cs="Times New Roman"/>
          <w:sz w:val="24"/>
          <w:szCs w:val="24"/>
        </w:rPr>
        <w:t>突发公共卫生事件的情况</w:t>
      </w:r>
      <w:r w:rsidR="008D7586">
        <w:rPr>
          <w:rFonts w:ascii="Times New Roman" w:hAnsi="Times New Roman" w:cs="Times New Roman" w:hint="eastAsia"/>
          <w:sz w:val="24"/>
          <w:szCs w:val="24"/>
        </w:rPr>
        <w:t>，</w:t>
      </w:r>
      <w:bookmarkStart w:id="13" w:name="_Hlk98775753"/>
      <w:r w:rsidR="008D7586">
        <w:rPr>
          <w:rFonts w:ascii="Times New Roman" w:hAnsi="Times New Roman" w:cs="Times New Roman" w:hint="eastAsia"/>
          <w:sz w:val="24"/>
          <w:szCs w:val="24"/>
        </w:rPr>
        <w:t>产品的非预期使用</w:t>
      </w:r>
      <w:bookmarkEnd w:id="13"/>
      <w:r w:rsidR="008D7586" w:rsidRPr="00B65FD0">
        <w:rPr>
          <w:rFonts w:ascii="Times New Roman" w:hAnsi="Times New Roman" w:cs="Times New Roman"/>
          <w:sz w:val="24"/>
          <w:szCs w:val="24"/>
        </w:rPr>
        <w:t>会产生不当风险，例如，标签</w:t>
      </w:r>
      <w:r w:rsidR="008D7586">
        <w:rPr>
          <w:rFonts w:ascii="Times New Roman" w:hAnsi="Times New Roman" w:cs="Times New Roman" w:hint="eastAsia"/>
          <w:sz w:val="24"/>
          <w:szCs w:val="24"/>
        </w:rPr>
        <w:t>、使用说明中</w:t>
      </w:r>
      <w:r w:rsidR="008D7586" w:rsidRPr="00B65FD0">
        <w:rPr>
          <w:rFonts w:ascii="Times New Roman" w:hAnsi="Times New Roman" w:cs="Times New Roman"/>
          <w:sz w:val="24"/>
          <w:szCs w:val="24"/>
        </w:rPr>
        <w:t>未</w:t>
      </w:r>
      <w:r w:rsidR="008D7586">
        <w:rPr>
          <w:rFonts w:ascii="Times New Roman" w:hAnsi="Times New Roman" w:cs="Times New Roman" w:hint="eastAsia"/>
          <w:sz w:val="24"/>
          <w:szCs w:val="24"/>
        </w:rPr>
        <w:t>包含</w:t>
      </w:r>
      <w:r w:rsidR="008D7586" w:rsidRPr="00B65FD0">
        <w:rPr>
          <w:rFonts w:ascii="Times New Roman" w:hAnsi="Times New Roman" w:cs="Times New Roman"/>
          <w:sz w:val="24"/>
          <w:szCs w:val="24"/>
        </w:rPr>
        <w:t>与化疗药物、芬太尼以及其他阿片类药物一同使用</w:t>
      </w:r>
      <w:r w:rsidR="008D7586">
        <w:rPr>
          <w:rFonts w:ascii="Times New Roman" w:hAnsi="Times New Roman" w:cs="Times New Roman" w:hint="eastAsia"/>
          <w:sz w:val="24"/>
          <w:szCs w:val="24"/>
        </w:rPr>
        <w:t>的说明</w:t>
      </w:r>
      <w:r w:rsidR="008D7586" w:rsidRPr="00B65FD0">
        <w:rPr>
          <w:rFonts w:ascii="Times New Roman" w:hAnsi="Times New Roman" w:cs="Times New Roman"/>
          <w:sz w:val="24"/>
          <w:szCs w:val="24"/>
        </w:rPr>
        <w:t>、预防过敏或皮炎的</w:t>
      </w:r>
      <w:r w:rsidR="008D7586">
        <w:rPr>
          <w:rFonts w:ascii="Times New Roman" w:hAnsi="Times New Roman" w:cs="Times New Roman" w:hint="eastAsia"/>
          <w:sz w:val="24"/>
          <w:szCs w:val="24"/>
        </w:rPr>
        <w:t>使用</w:t>
      </w:r>
      <w:r w:rsidR="008D7586" w:rsidRPr="00B65FD0">
        <w:rPr>
          <w:rFonts w:ascii="Times New Roman" w:hAnsi="Times New Roman" w:cs="Times New Roman"/>
          <w:sz w:val="24"/>
          <w:szCs w:val="24"/>
        </w:rPr>
        <w:t>、抗菌或抗病毒防护</w:t>
      </w:r>
      <w:r w:rsidR="008D7586">
        <w:rPr>
          <w:rFonts w:ascii="Times New Roman" w:hAnsi="Times New Roman" w:cs="Times New Roman" w:hint="eastAsia"/>
          <w:sz w:val="24"/>
          <w:szCs w:val="24"/>
        </w:rPr>
        <w:t>的使用</w:t>
      </w:r>
      <w:r w:rsidR="008D7586" w:rsidRPr="00B65FD0">
        <w:rPr>
          <w:rFonts w:ascii="Times New Roman" w:hAnsi="Times New Roman" w:cs="Times New Roman"/>
          <w:sz w:val="24"/>
          <w:szCs w:val="24"/>
        </w:rPr>
        <w:t>、或预防</w:t>
      </w:r>
      <w:r w:rsidR="008D7586" w:rsidRPr="00B65FD0">
        <w:rPr>
          <w:rFonts w:ascii="Times New Roman" w:hAnsi="Times New Roman" w:cs="Times New Roman"/>
          <w:sz w:val="24"/>
          <w:szCs w:val="24"/>
        </w:rPr>
        <w:t>/</w:t>
      </w:r>
      <w:r w:rsidR="008D7586" w:rsidRPr="00B65FD0">
        <w:rPr>
          <w:rFonts w:ascii="Times New Roman" w:hAnsi="Times New Roman" w:cs="Times New Roman"/>
          <w:sz w:val="24"/>
          <w:szCs w:val="24"/>
        </w:rPr>
        <w:t>减少</w:t>
      </w:r>
      <w:r w:rsidR="008D7586">
        <w:rPr>
          <w:rFonts w:ascii="Times New Roman" w:hAnsi="Times New Roman" w:cs="Times New Roman" w:hint="eastAsia"/>
          <w:sz w:val="24"/>
          <w:szCs w:val="24"/>
        </w:rPr>
        <w:t>感染</w:t>
      </w:r>
      <w:r w:rsidR="008D7586" w:rsidRPr="00B65FD0">
        <w:rPr>
          <w:rFonts w:ascii="Times New Roman" w:hAnsi="Times New Roman" w:cs="Times New Roman"/>
          <w:sz w:val="24"/>
          <w:szCs w:val="24"/>
        </w:rPr>
        <w:t>的</w:t>
      </w:r>
      <w:r w:rsidR="008D7586">
        <w:rPr>
          <w:rFonts w:ascii="Times New Roman" w:hAnsi="Times New Roman" w:cs="Times New Roman" w:hint="eastAsia"/>
          <w:sz w:val="24"/>
          <w:szCs w:val="24"/>
        </w:rPr>
        <w:t>使用说明</w:t>
      </w:r>
      <w:r w:rsidR="008D7586" w:rsidRPr="00B65FD0">
        <w:rPr>
          <w:rFonts w:ascii="Times New Roman" w:hAnsi="Times New Roman" w:cs="Times New Roman"/>
          <w:sz w:val="24"/>
          <w:szCs w:val="24"/>
        </w:rPr>
        <w:t>。</w:t>
      </w:r>
    </w:p>
    <w:p w14:paraId="71EA943A" w14:textId="0CA4676C"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27"/>
      </w:r>
    </w:p>
    <w:p w14:paraId="4F45786B" w14:textId="77777777" w:rsidR="00006366" w:rsidRPr="00B65FD0" w:rsidRDefault="00006366" w:rsidP="00F942FD">
      <w:pPr>
        <w:spacing w:beforeLines="50" w:before="156" w:afterLines="50" w:after="156"/>
        <w:ind w:leftChars="270" w:left="1136" w:hangingChars="236" w:hanging="569"/>
        <w:outlineLvl w:val="1"/>
        <w:rPr>
          <w:rFonts w:ascii="Times New Roman" w:hAnsi="Times New Roman" w:cs="Times New Roman"/>
          <w:b/>
          <w:sz w:val="24"/>
          <w:szCs w:val="24"/>
        </w:rPr>
      </w:pPr>
      <w:bookmarkStart w:id="14" w:name="_Toc97320454"/>
      <w:r w:rsidRPr="00B65FD0">
        <w:rPr>
          <w:rFonts w:ascii="Times New Roman" w:hAnsi="Times New Roman" w:cs="Times New Roman"/>
          <w:b/>
          <w:bCs/>
          <w:sz w:val="24"/>
          <w:szCs w:val="24"/>
        </w:rPr>
        <w:t>D.</w:t>
      </w:r>
      <w:r w:rsidRPr="00B65FD0">
        <w:rPr>
          <w:rFonts w:ascii="Times New Roman" w:hAnsi="Times New Roman" w:cs="Times New Roman"/>
          <w:b/>
          <w:bCs/>
          <w:sz w:val="24"/>
          <w:szCs w:val="24"/>
        </w:rPr>
        <w:tab/>
      </w:r>
      <w:r w:rsidRPr="00B65FD0">
        <w:rPr>
          <w:rFonts w:ascii="Times New Roman" w:hAnsi="Times New Roman" w:cs="Times New Roman"/>
          <w:b/>
          <w:bCs/>
          <w:sz w:val="24"/>
          <w:szCs w:val="24"/>
        </w:rPr>
        <w:t>外科手术手套</w:t>
      </w:r>
      <w:bookmarkEnd w:id="14"/>
    </w:p>
    <w:p w14:paraId="37298ABF" w14:textId="1A205E7F"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无粉的外科手术手套是戴在手术室工作人员手上、用于保护外科手术伤口免受污染的器械。</w:t>
      </w:r>
      <w:r w:rsidRPr="00B65FD0">
        <w:rPr>
          <w:rStyle w:val="af2"/>
          <w:rFonts w:ascii="Times New Roman" w:hAnsi="Times New Roman" w:cs="Times New Roman"/>
          <w:sz w:val="24"/>
          <w:szCs w:val="24"/>
        </w:rPr>
        <w:footnoteReference w:id="28"/>
      </w:r>
      <w:r w:rsidRPr="00B65FD0">
        <w:rPr>
          <w:rFonts w:ascii="Times New Roman" w:hAnsi="Times New Roman" w:cs="Times New Roman"/>
          <w:sz w:val="24"/>
          <w:szCs w:val="24"/>
        </w:rPr>
        <w:t>无粉的外科手术手套不含制造以外用途的粉末。最终的成品手套仅含有制造过程中残留的粉末。</w:t>
      </w:r>
    </w:p>
    <w:p w14:paraId="4FBC8E1D" w14:textId="77777777"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）条，此类器械属于第一类（保留），并且应符合上市前通知要求，因为根据《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513</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w:t>
      </w:r>
      <w:r w:rsidRPr="00B65FD0">
        <w:rPr>
          <w:rFonts w:ascii="Times New Roman" w:hAnsi="Times New Roman" w:cs="Times New Roman"/>
          <w:sz w:val="24"/>
          <w:szCs w:val="24"/>
        </w:rPr>
        <w:t>A</w:t>
      </w:r>
      <w:r w:rsidRPr="00B65FD0">
        <w:rPr>
          <w:rFonts w:ascii="Times New Roman" w:hAnsi="Times New Roman" w:cs="Times New Roman"/>
          <w:sz w:val="24"/>
          <w:szCs w:val="24"/>
        </w:rPr>
        <w:t>）条和第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l</w:t>
      </w:r>
      <w:r w:rsidRPr="00B65FD0">
        <w:rPr>
          <w:rFonts w:ascii="Times New Roman" w:hAnsi="Times New Roman" w:cs="Times New Roman"/>
          <w:sz w:val="24"/>
          <w:szCs w:val="24"/>
        </w:rPr>
        <w:t>）（</w:t>
      </w:r>
      <w:r w:rsidRPr="00B65FD0">
        <w:rPr>
          <w:rFonts w:ascii="Times New Roman" w:hAnsi="Times New Roman" w:cs="Times New Roman"/>
          <w:sz w:val="24"/>
          <w:szCs w:val="24"/>
        </w:rPr>
        <w:t>1</w:t>
      </w:r>
      <w:r w:rsidRPr="00B65FD0">
        <w:rPr>
          <w:rFonts w:ascii="Times New Roman" w:hAnsi="Times New Roman" w:cs="Times New Roman"/>
          <w:sz w:val="24"/>
          <w:szCs w:val="24"/>
        </w:rPr>
        <w:t>）条，一般控制措施足以为此类器械的安全性和有效性提供合理的保证，并且此类器械具备以下作用：在预防人体健康损害方面具有重要意义，或存在潜在、不合理的患病或受伤风险。</w:t>
      </w:r>
    </w:p>
    <w:p w14:paraId="0FA4C861" w14:textId="38F79648" w:rsidR="00006366" w:rsidRPr="00B65FD0" w:rsidRDefault="00006366" w:rsidP="00F942FD">
      <w:pPr>
        <w:spacing w:beforeLines="50" w:before="156" w:afterLines="50" w:after="156"/>
        <w:rPr>
          <w:rFonts w:ascii="Times New Roman" w:hAnsi="Times New Roman" w:cs="Times New Roman"/>
          <w:sz w:val="24"/>
          <w:szCs w:val="24"/>
        </w:rPr>
      </w:pPr>
      <w:r w:rsidRPr="00B65FD0">
        <w:rPr>
          <w:rFonts w:ascii="Times New Roman" w:hAnsi="Times New Roman" w:cs="Times New Roman"/>
          <w:sz w:val="24"/>
          <w:szCs w:val="24"/>
        </w:rPr>
        <w:t>一般而言，</w:t>
      </w:r>
      <w:r w:rsidRPr="00B65FD0">
        <w:rPr>
          <w:rFonts w:ascii="Times New Roman" w:hAnsi="Times New Roman" w:cs="Times New Roman"/>
          <w:sz w:val="24"/>
          <w:szCs w:val="24"/>
        </w:rPr>
        <w:t>FDA</w:t>
      </w:r>
      <w:r w:rsidRPr="00B65FD0">
        <w:rPr>
          <w:rFonts w:ascii="Times New Roman" w:hAnsi="Times New Roman" w:cs="Times New Roman"/>
          <w:sz w:val="24"/>
          <w:szCs w:val="24"/>
        </w:rPr>
        <w:t>建议，医疗保健机构应遵循</w:t>
      </w:r>
      <w:r w:rsidRPr="00B65FD0">
        <w:rPr>
          <w:rFonts w:ascii="Times New Roman" w:hAnsi="Times New Roman" w:cs="Times New Roman"/>
          <w:sz w:val="24"/>
          <w:szCs w:val="24"/>
        </w:rPr>
        <w:t>CDC</w:t>
      </w:r>
      <w:r w:rsidRPr="00B65FD0">
        <w:rPr>
          <w:rFonts w:ascii="Times New Roman" w:hAnsi="Times New Roman" w:cs="Times New Roman"/>
          <w:sz w:val="24"/>
          <w:szCs w:val="24"/>
        </w:rPr>
        <w:t>关于</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疫情期间所使用的个人防护设备的现行指南。</w:t>
      </w:r>
      <w:r w:rsidRPr="00B65FD0">
        <w:rPr>
          <w:rStyle w:val="af2"/>
          <w:rFonts w:ascii="Times New Roman" w:hAnsi="Times New Roman" w:cs="Times New Roman"/>
          <w:sz w:val="24"/>
          <w:szCs w:val="24"/>
        </w:rPr>
        <w:footnoteReference w:id="29"/>
      </w:r>
      <w:r w:rsidRPr="00B65FD0">
        <w:rPr>
          <w:rFonts w:ascii="Times New Roman" w:hAnsi="Times New Roman" w:cs="Times New Roman"/>
          <w:sz w:val="24"/>
          <w:szCs w:val="24"/>
        </w:rPr>
        <w:t>医疗保健机构也必须遵守</w:t>
      </w:r>
      <w:r w:rsidRPr="00B65FD0">
        <w:rPr>
          <w:rFonts w:ascii="Times New Roman" w:hAnsi="Times New Roman" w:cs="Times New Roman"/>
          <w:sz w:val="24"/>
          <w:szCs w:val="24"/>
        </w:rPr>
        <w:t>OSHA</w:t>
      </w:r>
      <w:r w:rsidRPr="00B65FD0">
        <w:rPr>
          <w:rFonts w:ascii="Times New Roman" w:hAnsi="Times New Roman" w:cs="Times New Roman"/>
          <w:sz w:val="24"/>
          <w:szCs w:val="24"/>
        </w:rPr>
        <w:t>的规定，该等规定要求个人防护设备用于保护工作人员，并且适用于传染病危害。</w:t>
      </w:r>
      <w:r w:rsidRPr="00B65FD0">
        <w:rPr>
          <w:rStyle w:val="af2"/>
          <w:rFonts w:ascii="Times New Roman" w:hAnsi="Times New Roman" w:cs="Times New Roman"/>
          <w:sz w:val="24"/>
          <w:szCs w:val="24"/>
        </w:rPr>
        <w:footnoteReference w:id="30"/>
      </w:r>
      <w:r w:rsidRPr="00B65FD0">
        <w:rPr>
          <w:rFonts w:ascii="Times New Roman" w:hAnsi="Times New Roman" w:cs="Times New Roman"/>
          <w:sz w:val="24"/>
          <w:szCs w:val="24"/>
        </w:rPr>
        <w:t>FDA</w:t>
      </w:r>
      <w:r w:rsidRPr="00B65FD0">
        <w:rPr>
          <w:rFonts w:ascii="Times New Roman" w:hAnsi="Times New Roman" w:cs="Times New Roman"/>
          <w:sz w:val="24"/>
          <w:szCs w:val="24"/>
        </w:rPr>
        <w:t>发现，在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突发公共卫生事件期间，由于使用量和需求量的增加导致手套供应短缺，因此迫切需要外科手术手套。为了在</w:t>
      </w:r>
      <w:r w:rsidR="006030CA">
        <w:rPr>
          <w:rFonts w:ascii="Times New Roman" w:hAnsi="Times New Roman" w:cs="Times New Roman"/>
          <w:sz w:val="24"/>
          <w:szCs w:val="24"/>
        </w:rPr>
        <w:t>新型冠状病毒肺炎</w:t>
      </w:r>
      <w:r w:rsidRPr="00B65FD0">
        <w:rPr>
          <w:rFonts w:ascii="Times New Roman" w:hAnsi="Times New Roman" w:cs="Times New Roman"/>
          <w:sz w:val="24"/>
          <w:szCs w:val="24"/>
        </w:rPr>
        <w:t>突发公共卫生事件期间帮助确保此类器械的可</w:t>
      </w:r>
      <w:r w:rsidR="00992B28">
        <w:rPr>
          <w:rFonts w:ascii="Times New Roman" w:hAnsi="Times New Roman" w:cs="Times New Roman" w:hint="eastAsia"/>
          <w:sz w:val="24"/>
          <w:szCs w:val="24"/>
        </w:rPr>
        <w:t>获得</w:t>
      </w:r>
      <w:r w:rsidRPr="00B65FD0">
        <w:rPr>
          <w:rFonts w:ascii="Times New Roman" w:hAnsi="Times New Roman" w:cs="Times New Roman"/>
          <w:sz w:val="24"/>
          <w:szCs w:val="24"/>
        </w:rPr>
        <w:t>性，如在发生突发公共卫生事件的情况下不会产生不当风险，则</w:t>
      </w:r>
      <w:r w:rsidRPr="00B65FD0">
        <w:rPr>
          <w:rFonts w:ascii="Times New Roman" w:hAnsi="Times New Roman" w:cs="Times New Roman"/>
          <w:sz w:val="24"/>
          <w:szCs w:val="24"/>
        </w:rPr>
        <w:t>FDA</w:t>
      </w:r>
      <w:r w:rsidRPr="00B65FD0">
        <w:rPr>
          <w:rFonts w:ascii="Times New Roman" w:hAnsi="Times New Roman" w:cs="Times New Roman"/>
          <w:sz w:val="24"/>
          <w:szCs w:val="24"/>
        </w:rPr>
        <w:t>不会反对分销和使用外科手术手套，尽管此类产品不符合下列法规要求：根据《</w:t>
      </w:r>
      <w:r w:rsidRPr="00B65FD0">
        <w:rPr>
          <w:rFonts w:ascii="Times New Roman" w:hAnsi="Times New Roman" w:cs="Times New Roman"/>
          <w:sz w:val="24"/>
          <w:szCs w:val="24"/>
        </w:rPr>
        <w:t>FD&amp;C</w:t>
      </w:r>
      <w:r w:rsidRPr="00B65FD0">
        <w:rPr>
          <w:rFonts w:ascii="Times New Roman" w:hAnsi="Times New Roman" w:cs="Times New Roman"/>
          <w:sz w:val="24"/>
          <w:szCs w:val="24"/>
        </w:rPr>
        <w:t>法案》第</w:t>
      </w:r>
      <w:r w:rsidRPr="00B65FD0">
        <w:rPr>
          <w:rFonts w:ascii="Times New Roman" w:hAnsi="Times New Roman" w:cs="Times New Roman"/>
          <w:sz w:val="24"/>
          <w:szCs w:val="24"/>
        </w:rPr>
        <w:t>510</w:t>
      </w:r>
      <w:r w:rsidRPr="00B65FD0">
        <w:rPr>
          <w:rFonts w:ascii="Times New Roman" w:hAnsi="Times New Roman" w:cs="Times New Roman"/>
          <w:sz w:val="24"/>
          <w:szCs w:val="24"/>
        </w:rPr>
        <w:t>（</w:t>
      </w:r>
      <w:r w:rsidRPr="00B65FD0">
        <w:rPr>
          <w:rFonts w:ascii="Times New Roman" w:hAnsi="Times New Roman" w:cs="Times New Roman"/>
          <w:sz w:val="24"/>
          <w:szCs w:val="24"/>
        </w:rPr>
        <w:t>k</w:t>
      </w:r>
      <w:r w:rsidRPr="00B65FD0">
        <w:rPr>
          <w:rFonts w:ascii="Times New Roman" w:hAnsi="Times New Roman" w:cs="Times New Roman"/>
          <w:sz w:val="24"/>
          <w:szCs w:val="24"/>
        </w:rPr>
        <w:t>）条和《美国联邦法规》第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807.81</w:t>
      </w:r>
      <w:r w:rsidRPr="00B65FD0">
        <w:rPr>
          <w:rFonts w:ascii="Times New Roman" w:hAnsi="Times New Roman" w:cs="Times New Roman"/>
          <w:sz w:val="24"/>
          <w:szCs w:val="24"/>
        </w:rPr>
        <w:t>条上市前通知</w:t>
      </w:r>
      <w:r w:rsidR="00992B28">
        <w:rPr>
          <w:rFonts w:ascii="Times New Roman" w:hAnsi="Times New Roman" w:cs="Times New Roman" w:hint="eastAsia"/>
          <w:sz w:val="24"/>
          <w:szCs w:val="24"/>
        </w:rPr>
        <w:t>的预递交</w:t>
      </w:r>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31"/>
      </w:r>
      <w:r w:rsidRPr="00B65FD0">
        <w:rPr>
          <w:rFonts w:ascii="Times New Roman" w:hAnsi="Times New Roman" w:cs="Times New Roman"/>
          <w:sz w:val="24"/>
          <w:szCs w:val="24"/>
        </w:rPr>
        <w:t>《美国联邦法规》第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807</w:t>
      </w:r>
      <w:r w:rsidRPr="00B65FD0">
        <w:rPr>
          <w:rFonts w:ascii="Times New Roman" w:hAnsi="Times New Roman" w:cs="Times New Roman"/>
          <w:sz w:val="24"/>
          <w:szCs w:val="24"/>
        </w:rPr>
        <w:t>中的注册和上市要求、以及《美国联邦法规》第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830</w:t>
      </w:r>
      <w:r w:rsidRPr="00B65FD0">
        <w:rPr>
          <w:rFonts w:ascii="Times New Roman" w:hAnsi="Times New Roman" w:cs="Times New Roman"/>
          <w:sz w:val="24"/>
          <w:szCs w:val="24"/>
        </w:rPr>
        <w:t>部分和《美国联邦法规》第</w:t>
      </w:r>
      <w:r w:rsidRPr="00B65FD0">
        <w:rPr>
          <w:rFonts w:ascii="Times New Roman" w:hAnsi="Times New Roman" w:cs="Times New Roman"/>
          <w:sz w:val="24"/>
          <w:szCs w:val="24"/>
        </w:rPr>
        <w:t>21</w:t>
      </w:r>
      <w:r w:rsidRPr="00B65FD0">
        <w:rPr>
          <w:rFonts w:ascii="Times New Roman" w:hAnsi="Times New Roman" w:cs="Times New Roman"/>
          <w:sz w:val="24"/>
          <w:szCs w:val="24"/>
        </w:rPr>
        <w:t>篇第</w:t>
      </w:r>
      <w:r w:rsidRPr="00B65FD0">
        <w:rPr>
          <w:rFonts w:ascii="Times New Roman" w:hAnsi="Times New Roman" w:cs="Times New Roman"/>
          <w:sz w:val="24"/>
          <w:szCs w:val="24"/>
        </w:rPr>
        <w:t>801.20</w:t>
      </w:r>
      <w:r w:rsidRPr="00B65FD0">
        <w:rPr>
          <w:rFonts w:ascii="Times New Roman" w:hAnsi="Times New Roman" w:cs="Times New Roman"/>
          <w:sz w:val="24"/>
          <w:szCs w:val="24"/>
        </w:rPr>
        <w:t>条中的独特器械识别要求。</w:t>
      </w:r>
      <w:r w:rsidRPr="00B65FD0">
        <w:rPr>
          <w:rFonts w:ascii="Times New Roman" w:hAnsi="Times New Roman" w:cs="Times New Roman"/>
          <w:sz w:val="24"/>
          <w:szCs w:val="24"/>
        </w:rPr>
        <w:t>FDA</w:t>
      </w:r>
      <w:r w:rsidRPr="00B65FD0">
        <w:rPr>
          <w:rFonts w:ascii="Times New Roman" w:hAnsi="Times New Roman" w:cs="Times New Roman"/>
          <w:sz w:val="24"/>
          <w:szCs w:val="24"/>
        </w:rPr>
        <w:t>目前认为，在下列情况下，此类器械不会产生不当风险：</w:t>
      </w:r>
    </w:p>
    <w:p w14:paraId="3FA7DC8C" w14:textId="0D4D1D94"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w:t>
      </w:r>
      <w:proofErr w:type="gramStart"/>
      <w:r w:rsidRPr="00B65FD0">
        <w:rPr>
          <w:rFonts w:ascii="Times New Roman" w:hAnsi="Times New Roman" w:cs="Times New Roman"/>
          <w:sz w:val="24"/>
          <w:szCs w:val="24"/>
        </w:rPr>
        <w:t>符合共识</w:t>
      </w:r>
      <w:proofErr w:type="gramEnd"/>
      <w:r w:rsidRPr="00B65FD0">
        <w:rPr>
          <w:rFonts w:ascii="Times New Roman" w:hAnsi="Times New Roman" w:cs="Times New Roman"/>
          <w:sz w:val="24"/>
          <w:szCs w:val="24"/>
        </w:rPr>
        <w:t>标准</w:t>
      </w:r>
      <w:r w:rsidRPr="00B65FD0">
        <w:rPr>
          <w:rFonts w:ascii="Times New Roman" w:hAnsi="Times New Roman" w:cs="Times New Roman"/>
          <w:sz w:val="24"/>
          <w:szCs w:val="24"/>
        </w:rPr>
        <w:t>ASTM D3577</w:t>
      </w:r>
      <w:r w:rsidRPr="00B65FD0">
        <w:rPr>
          <w:rFonts w:ascii="Times New Roman" w:hAnsi="Times New Roman" w:cs="Times New Roman"/>
          <w:sz w:val="24"/>
          <w:szCs w:val="24"/>
        </w:rPr>
        <w:t>的标准规范：《</w:t>
      </w:r>
      <w:r w:rsidR="00674288">
        <w:rPr>
          <w:rFonts w:ascii="Times New Roman" w:hAnsi="Times New Roman" w:cs="Times New Roman" w:hint="eastAsia"/>
          <w:sz w:val="24"/>
          <w:szCs w:val="24"/>
        </w:rPr>
        <w:t>外科用橡胶</w:t>
      </w:r>
      <w:r w:rsidRPr="00B65FD0">
        <w:rPr>
          <w:rFonts w:ascii="Times New Roman" w:hAnsi="Times New Roman" w:cs="Times New Roman"/>
          <w:sz w:val="24"/>
          <w:szCs w:val="24"/>
        </w:rPr>
        <w:t>手套标准规范》；</w:t>
      </w:r>
    </w:p>
    <w:p w14:paraId="25C4C040" w14:textId="11D4A19F"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r w:rsidRPr="00B65FD0">
        <w:rPr>
          <w:rFonts w:ascii="Times New Roman" w:hAnsi="Times New Roman" w:cs="Times New Roman"/>
          <w:sz w:val="24"/>
          <w:szCs w:val="24"/>
        </w:rPr>
        <w:t>产品有准确说明其为无粉手套的</w:t>
      </w:r>
      <w:r w:rsidR="00674288">
        <w:rPr>
          <w:rFonts w:ascii="Times New Roman" w:hAnsi="Times New Roman" w:cs="Times New Roman" w:hint="eastAsia"/>
          <w:sz w:val="24"/>
          <w:szCs w:val="24"/>
        </w:rPr>
        <w:t>说明</w:t>
      </w:r>
      <w:r w:rsidRPr="00B65FD0">
        <w:rPr>
          <w:rFonts w:ascii="Times New Roman" w:hAnsi="Times New Roman" w:cs="Times New Roman"/>
          <w:sz w:val="24"/>
          <w:szCs w:val="24"/>
        </w:rPr>
        <w:t>，准确说明其无菌性状态（无菌）以及采用的灭菌方法，未声明该产品不含特定物质（如不含乳胶），并且带有接触人体的材料清单；</w:t>
      </w:r>
    </w:p>
    <w:p w14:paraId="0810257B" w14:textId="77777777" w:rsidR="0096066D" w:rsidRDefault="0096066D">
      <w:pPr>
        <w:widowControl/>
        <w:jc w:val="left"/>
        <w:rPr>
          <w:rFonts w:ascii="Times New Roman" w:hAnsi="Times New Roman" w:cs="Times New Roman"/>
          <w:szCs w:val="15"/>
        </w:rPr>
      </w:pPr>
      <w:r>
        <w:rPr>
          <w:rFonts w:ascii="Times New Roman" w:hAnsi="Times New Roman" w:cs="Times New Roman"/>
          <w:szCs w:val="15"/>
        </w:rPr>
        <w:br w:type="page"/>
      </w:r>
    </w:p>
    <w:p w14:paraId="6E7A8512" w14:textId="4E1109EB" w:rsidR="00006366" w:rsidRPr="00B65FD0" w:rsidRDefault="00006366" w:rsidP="00F942FD">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lastRenderedPageBreak/>
        <w:t>•</w:t>
      </w:r>
      <w:r w:rsidRPr="00B65FD0">
        <w:rPr>
          <w:rFonts w:ascii="Times New Roman" w:hAnsi="Times New Roman" w:cs="Times New Roman"/>
          <w:sz w:val="24"/>
          <w:szCs w:val="24"/>
        </w:rPr>
        <w:tab/>
      </w:r>
      <w:r w:rsidRPr="00B65FD0">
        <w:rPr>
          <w:rFonts w:ascii="Times New Roman" w:hAnsi="Times New Roman" w:cs="Times New Roman"/>
          <w:sz w:val="24"/>
          <w:szCs w:val="24"/>
        </w:rPr>
        <w:t>产品</w:t>
      </w:r>
      <w:proofErr w:type="gramStart"/>
      <w:r w:rsidR="00674288">
        <w:rPr>
          <w:rFonts w:ascii="Times New Roman" w:hAnsi="Times New Roman" w:cs="Times New Roman" w:hint="eastAsia"/>
          <w:sz w:val="24"/>
          <w:szCs w:val="24"/>
        </w:rPr>
        <w:t>含</w:t>
      </w:r>
      <w:r w:rsidRPr="00B65FD0">
        <w:rPr>
          <w:rFonts w:ascii="Times New Roman" w:hAnsi="Times New Roman" w:cs="Times New Roman"/>
          <w:sz w:val="24"/>
          <w:szCs w:val="24"/>
        </w:rPr>
        <w:t>一般</w:t>
      </w:r>
      <w:proofErr w:type="gramEnd"/>
      <w:r w:rsidRPr="00B65FD0">
        <w:rPr>
          <w:rFonts w:ascii="Times New Roman" w:hAnsi="Times New Roman" w:cs="Times New Roman"/>
          <w:sz w:val="24"/>
          <w:szCs w:val="24"/>
        </w:rPr>
        <w:t>说明以及</w:t>
      </w:r>
      <w:r w:rsidR="00674288" w:rsidRPr="00B65FD0">
        <w:rPr>
          <w:rFonts w:ascii="Times New Roman" w:hAnsi="Times New Roman" w:cs="Times New Roman"/>
          <w:sz w:val="24"/>
          <w:szCs w:val="24"/>
        </w:rPr>
        <w:t>充分降低使用风险</w:t>
      </w:r>
      <w:r w:rsidR="00674288">
        <w:rPr>
          <w:rFonts w:ascii="Times New Roman" w:hAnsi="Times New Roman" w:cs="Times New Roman" w:hint="eastAsia"/>
          <w:sz w:val="24"/>
          <w:szCs w:val="24"/>
        </w:rPr>
        <w:t>的建议内容</w:t>
      </w:r>
      <w:r w:rsidRPr="00B65FD0">
        <w:rPr>
          <w:rFonts w:ascii="Times New Roman" w:hAnsi="Times New Roman" w:cs="Times New Roman"/>
          <w:sz w:val="24"/>
          <w:szCs w:val="24"/>
        </w:rPr>
        <w:t>，该等内容将充分降低使用风险，例如，器械未</w:t>
      </w:r>
      <w:r w:rsidR="00674288">
        <w:rPr>
          <w:rFonts w:ascii="Times New Roman" w:hAnsi="Times New Roman" w:cs="Times New Roman" w:hint="eastAsia"/>
          <w:sz w:val="24"/>
          <w:szCs w:val="24"/>
        </w:rPr>
        <w:t>获得</w:t>
      </w:r>
      <w:r w:rsidRPr="00B65FD0">
        <w:rPr>
          <w:rFonts w:ascii="Times New Roman" w:hAnsi="Times New Roman" w:cs="Times New Roman"/>
          <w:sz w:val="24"/>
          <w:szCs w:val="24"/>
        </w:rPr>
        <w:t>FDA</w:t>
      </w:r>
      <w:r w:rsidRPr="00B65FD0">
        <w:rPr>
          <w:rFonts w:ascii="Times New Roman" w:hAnsi="Times New Roman" w:cs="Times New Roman"/>
          <w:sz w:val="24"/>
          <w:szCs w:val="24"/>
        </w:rPr>
        <w:t>许可</w:t>
      </w:r>
      <w:r w:rsidR="00674288">
        <w:rPr>
          <w:rFonts w:ascii="Times New Roman" w:hAnsi="Times New Roman" w:cs="Times New Roman" w:hint="eastAsia"/>
          <w:sz w:val="24"/>
          <w:szCs w:val="24"/>
        </w:rPr>
        <w:t>批准</w:t>
      </w:r>
      <w:r w:rsidRPr="00B65FD0">
        <w:rPr>
          <w:rFonts w:ascii="Times New Roman" w:hAnsi="Times New Roman" w:cs="Times New Roman"/>
          <w:sz w:val="24"/>
          <w:szCs w:val="24"/>
        </w:rPr>
        <w:t>的一般说明、</w:t>
      </w:r>
      <w:r w:rsidR="00674288">
        <w:rPr>
          <w:rFonts w:ascii="Times New Roman" w:hAnsi="Times New Roman" w:cs="Times New Roman" w:hint="eastAsia"/>
          <w:sz w:val="24"/>
          <w:szCs w:val="24"/>
        </w:rPr>
        <w:t>当有</w:t>
      </w:r>
      <w:r w:rsidRPr="00B65FD0">
        <w:rPr>
          <w:rFonts w:ascii="Times New Roman" w:hAnsi="Times New Roman" w:cs="Times New Roman"/>
          <w:sz w:val="24"/>
          <w:szCs w:val="24"/>
        </w:rPr>
        <w:t>FDA</w:t>
      </w:r>
      <w:r w:rsidRPr="00B65FD0">
        <w:rPr>
          <w:rFonts w:ascii="Times New Roman" w:hAnsi="Times New Roman" w:cs="Times New Roman"/>
          <w:sz w:val="24"/>
          <w:szCs w:val="24"/>
        </w:rPr>
        <w:t>许可的外科手术手套的情况</w:t>
      </w:r>
      <w:r w:rsidR="00674288">
        <w:rPr>
          <w:rFonts w:ascii="Times New Roman" w:hAnsi="Times New Roman" w:cs="Times New Roman" w:hint="eastAsia"/>
          <w:sz w:val="24"/>
          <w:szCs w:val="24"/>
        </w:rPr>
        <w:t>时不建议</w:t>
      </w:r>
      <w:r w:rsidRPr="00B65FD0">
        <w:rPr>
          <w:rFonts w:ascii="Times New Roman" w:hAnsi="Times New Roman" w:cs="Times New Roman"/>
          <w:sz w:val="24"/>
          <w:szCs w:val="24"/>
        </w:rPr>
        <w:t>使用；和</w:t>
      </w:r>
    </w:p>
    <w:p w14:paraId="6D4FF5E1" w14:textId="39563C50" w:rsidR="00006366" w:rsidRPr="00B65FD0" w:rsidRDefault="00006366" w:rsidP="000B3C0C">
      <w:pPr>
        <w:spacing w:beforeLines="50" w:before="156" w:afterLines="50" w:after="156"/>
        <w:ind w:leftChars="134" w:left="603" w:hangingChars="134" w:hanging="322"/>
        <w:rPr>
          <w:rFonts w:ascii="Times New Roman" w:hAnsi="Times New Roman" w:cs="Times New Roman"/>
          <w:sz w:val="24"/>
          <w:szCs w:val="24"/>
        </w:rPr>
      </w:pPr>
      <w:r w:rsidRPr="00B65FD0">
        <w:rPr>
          <w:rFonts w:ascii="Times New Roman" w:hAnsi="Times New Roman" w:cs="Times New Roman"/>
          <w:sz w:val="24"/>
          <w:szCs w:val="24"/>
        </w:rPr>
        <w:t>•</w:t>
      </w:r>
      <w:r w:rsidRPr="00B65FD0">
        <w:rPr>
          <w:rFonts w:ascii="Times New Roman" w:hAnsi="Times New Roman" w:cs="Times New Roman"/>
          <w:sz w:val="24"/>
          <w:szCs w:val="24"/>
        </w:rPr>
        <w:tab/>
      </w:r>
      <w:bookmarkStart w:id="15" w:name="_Hlk98776654"/>
      <w:r w:rsidR="00674288">
        <w:rPr>
          <w:rFonts w:ascii="Times New Roman" w:hAnsi="Times New Roman" w:cs="Times New Roman" w:hint="eastAsia"/>
          <w:sz w:val="24"/>
          <w:szCs w:val="24"/>
        </w:rPr>
        <w:t>考虑到</w:t>
      </w:r>
      <w:r w:rsidRPr="00B65FD0">
        <w:rPr>
          <w:rFonts w:ascii="Times New Roman" w:hAnsi="Times New Roman" w:cs="Times New Roman"/>
          <w:sz w:val="24"/>
          <w:szCs w:val="24"/>
        </w:rPr>
        <w:t>突发公共卫生事件的情况</w:t>
      </w:r>
      <w:r w:rsidR="00674288">
        <w:rPr>
          <w:rFonts w:ascii="Times New Roman" w:hAnsi="Times New Roman" w:cs="Times New Roman" w:hint="eastAsia"/>
          <w:sz w:val="24"/>
          <w:szCs w:val="24"/>
        </w:rPr>
        <w:t>，产品的非预期使用</w:t>
      </w:r>
      <w:r w:rsidRPr="00B65FD0">
        <w:rPr>
          <w:rFonts w:ascii="Times New Roman" w:hAnsi="Times New Roman" w:cs="Times New Roman"/>
          <w:sz w:val="24"/>
          <w:szCs w:val="24"/>
        </w:rPr>
        <w:t>会产生不当风险，例如，标签</w:t>
      </w:r>
      <w:r w:rsidR="00674288">
        <w:rPr>
          <w:rFonts w:ascii="Times New Roman" w:hAnsi="Times New Roman" w:cs="Times New Roman" w:hint="eastAsia"/>
          <w:sz w:val="24"/>
          <w:szCs w:val="24"/>
        </w:rPr>
        <w:t>、使用说明中</w:t>
      </w:r>
      <w:r w:rsidRPr="00B65FD0">
        <w:rPr>
          <w:rFonts w:ascii="Times New Roman" w:hAnsi="Times New Roman" w:cs="Times New Roman"/>
          <w:sz w:val="24"/>
          <w:szCs w:val="24"/>
        </w:rPr>
        <w:t>未</w:t>
      </w:r>
      <w:r w:rsidR="00674288">
        <w:rPr>
          <w:rFonts w:ascii="Times New Roman" w:hAnsi="Times New Roman" w:cs="Times New Roman" w:hint="eastAsia"/>
          <w:sz w:val="24"/>
          <w:szCs w:val="24"/>
        </w:rPr>
        <w:t>包含</w:t>
      </w:r>
      <w:r w:rsidRPr="00B65FD0">
        <w:rPr>
          <w:rFonts w:ascii="Times New Roman" w:hAnsi="Times New Roman" w:cs="Times New Roman"/>
          <w:sz w:val="24"/>
          <w:szCs w:val="24"/>
        </w:rPr>
        <w:t>与化疗药物、芬太尼以及其他阿片类药物一同使用</w:t>
      </w:r>
      <w:r w:rsidR="00674288">
        <w:rPr>
          <w:rFonts w:ascii="Times New Roman" w:hAnsi="Times New Roman" w:cs="Times New Roman" w:hint="eastAsia"/>
          <w:sz w:val="24"/>
          <w:szCs w:val="24"/>
        </w:rPr>
        <w:t>的说明</w:t>
      </w:r>
      <w:r w:rsidRPr="00B65FD0">
        <w:rPr>
          <w:rFonts w:ascii="Times New Roman" w:hAnsi="Times New Roman" w:cs="Times New Roman"/>
          <w:sz w:val="24"/>
          <w:szCs w:val="24"/>
        </w:rPr>
        <w:t>、预防过敏或皮炎的</w:t>
      </w:r>
      <w:r w:rsidR="00674288">
        <w:rPr>
          <w:rFonts w:ascii="Times New Roman" w:hAnsi="Times New Roman" w:cs="Times New Roman" w:hint="eastAsia"/>
          <w:sz w:val="24"/>
          <w:szCs w:val="24"/>
        </w:rPr>
        <w:t>使用</w:t>
      </w:r>
      <w:r w:rsidRPr="00B65FD0">
        <w:rPr>
          <w:rFonts w:ascii="Times New Roman" w:hAnsi="Times New Roman" w:cs="Times New Roman"/>
          <w:sz w:val="24"/>
          <w:szCs w:val="24"/>
        </w:rPr>
        <w:t>、抗菌或抗病毒防护</w:t>
      </w:r>
      <w:r w:rsidR="00674288">
        <w:rPr>
          <w:rFonts w:ascii="Times New Roman" w:hAnsi="Times New Roman" w:cs="Times New Roman" w:hint="eastAsia"/>
          <w:sz w:val="24"/>
          <w:szCs w:val="24"/>
        </w:rPr>
        <w:t>的使用</w:t>
      </w:r>
      <w:r w:rsidRPr="00B65FD0">
        <w:rPr>
          <w:rFonts w:ascii="Times New Roman" w:hAnsi="Times New Roman" w:cs="Times New Roman"/>
          <w:sz w:val="24"/>
          <w:szCs w:val="24"/>
        </w:rPr>
        <w:t>、或预防</w:t>
      </w:r>
      <w:r w:rsidRPr="00B65FD0">
        <w:rPr>
          <w:rFonts w:ascii="Times New Roman" w:hAnsi="Times New Roman" w:cs="Times New Roman"/>
          <w:sz w:val="24"/>
          <w:szCs w:val="24"/>
        </w:rPr>
        <w:t>/</w:t>
      </w:r>
      <w:r w:rsidRPr="00B65FD0">
        <w:rPr>
          <w:rFonts w:ascii="Times New Roman" w:hAnsi="Times New Roman" w:cs="Times New Roman"/>
          <w:sz w:val="24"/>
          <w:szCs w:val="24"/>
        </w:rPr>
        <w:t>减少</w:t>
      </w:r>
      <w:r w:rsidR="00674288">
        <w:rPr>
          <w:rFonts w:ascii="Times New Roman" w:hAnsi="Times New Roman" w:cs="Times New Roman" w:hint="eastAsia"/>
          <w:sz w:val="24"/>
          <w:szCs w:val="24"/>
        </w:rPr>
        <w:t>感染</w:t>
      </w:r>
      <w:r w:rsidRPr="00B65FD0">
        <w:rPr>
          <w:rFonts w:ascii="Times New Roman" w:hAnsi="Times New Roman" w:cs="Times New Roman"/>
          <w:sz w:val="24"/>
          <w:szCs w:val="24"/>
        </w:rPr>
        <w:t>的</w:t>
      </w:r>
      <w:r w:rsidR="00674288">
        <w:rPr>
          <w:rFonts w:ascii="Times New Roman" w:hAnsi="Times New Roman" w:cs="Times New Roman" w:hint="eastAsia"/>
          <w:sz w:val="24"/>
          <w:szCs w:val="24"/>
        </w:rPr>
        <w:t>使用说明</w:t>
      </w:r>
      <w:bookmarkEnd w:id="15"/>
      <w:r w:rsidRPr="00B65FD0">
        <w:rPr>
          <w:rFonts w:ascii="Times New Roman" w:hAnsi="Times New Roman" w:cs="Times New Roman"/>
          <w:sz w:val="24"/>
          <w:szCs w:val="24"/>
        </w:rPr>
        <w:t>。</w:t>
      </w:r>
      <w:r w:rsidRPr="00B65FD0">
        <w:rPr>
          <w:rStyle w:val="af2"/>
          <w:rFonts w:ascii="Times New Roman" w:hAnsi="Times New Roman" w:cs="Times New Roman"/>
          <w:sz w:val="24"/>
          <w:szCs w:val="24"/>
        </w:rPr>
        <w:footnoteReference w:id="32"/>
      </w:r>
    </w:p>
    <w:sectPr w:rsidR="00006366" w:rsidRPr="00B65FD0" w:rsidSect="009B23BA">
      <w:headerReference w:type="default" r:id="rId10"/>
      <w:footerReference w:type="default" r:id="rId11"/>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A354" w14:textId="77777777" w:rsidR="00351101" w:rsidRDefault="00351101" w:rsidP="00AE5438">
      <w:r>
        <w:separator/>
      </w:r>
    </w:p>
  </w:endnote>
  <w:endnote w:type="continuationSeparator" w:id="0">
    <w:p w14:paraId="5421EEFD" w14:textId="77777777" w:rsidR="00351101" w:rsidRDefault="00351101"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4021" w14:textId="77777777" w:rsidR="009B23BA" w:rsidRPr="001674BB" w:rsidRDefault="000B3C0C" w:rsidP="009B23BA">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9B23BA">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F942FD">
      <w:rPr>
        <w:rFonts w:ascii="Times New Roman" w:hAnsi="Times New Roman" w:cs="Times New Roman"/>
        <w:noProof/>
        <w:sz w:val="21"/>
        <w:szCs w:val="21"/>
      </w:rPr>
      <w:t>12</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12F2" w14:textId="77777777" w:rsidR="00351101" w:rsidRDefault="00351101" w:rsidP="00AE5438">
      <w:r>
        <w:separator/>
      </w:r>
    </w:p>
  </w:footnote>
  <w:footnote w:type="continuationSeparator" w:id="0">
    <w:p w14:paraId="287AFEEB" w14:textId="77777777" w:rsidR="00351101" w:rsidRDefault="00351101" w:rsidP="00AE5438">
      <w:r>
        <w:continuationSeparator/>
      </w:r>
    </w:p>
  </w:footnote>
  <w:footnote w:id="1">
    <w:p w14:paraId="14F1134B" w14:textId="77777777" w:rsidR="009B23BA" w:rsidRPr="003F43FB" w:rsidRDefault="009B23BA" w:rsidP="006030CA">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w:t>
      </w:r>
      <w:r>
        <w:rPr>
          <w:rFonts w:ascii="Times New Roman" w:hAnsi="Times New Roman" w:cs="Times New Roman"/>
          <w:szCs w:val="15"/>
        </w:rPr>
        <w:t>Alex M Azar</w:t>
      </w:r>
      <w:r>
        <w:rPr>
          <w:rFonts w:ascii="Times New Roman" w:hAnsi="Times New Roman" w:cs="Times New Roman"/>
          <w:szCs w:val="15"/>
        </w:rPr>
        <w:t>，确定存在突发公共卫生事件。（</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w:t>
      </w:r>
      <w:r>
        <w:rPr>
          <w:rFonts w:ascii="Times New Roman" w:hAnsi="Times New Roman" w:cs="Times New Roman"/>
          <w:i/>
          <w:iCs/>
          <w:szCs w:val="15"/>
        </w:rPr>
        <w:t>网址：</w:t>
      </w:r>
      <w:hyperlink r:id="rId1" w:history="1">
        <w:r>
          <w:rPr>
            <w:rStyle w:val="af"/>
            <w:rFonts w:ascii="Times New Roman" w:hAnsi="Times New Roman" w:cs="Times New Roman"/>
            <w:szCs w:val="15"/>
          </w:rPr>
          <w:t>https://www.phe.gov/emergency/news/healthactions/phe/Pages/2019-nCoV.aspx</w:t>
        </w:r>
      </w:hyperlink>
      <w:r>
        <w:rPr>
          <w:rFonts w:ascii="Times New Roman" w:hAnsi="Times New Roman" w:cs="Times New Roman"/>
          <w:szCs w:val="15"/>
        </w:rPr>
        <w:t>）。</w:t>
      </w:r>
    </w:p>
  </w:footnote>
  <w:footnote w:id="2">
    <w:p w14:paraId="7F7DD52C" w14:textId="77777777" w:rsidR="009B23BA" w:rsidRPr="003F43FB" w:rsidRDefault="009B23BA" w:rsidP="006030CA">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w:t>
      </w:r>
      <w:r>
        <w:rPr>
          <w:rFonts w:ascii="Times New Roman" w:hAnsi="Times New Roman" w:cs="Times New Roman"/>
          <w:szCs w:val="15"/>
        </w:rPr>
        <w:t>COVID-19</w:t>
      </w:r>
      <w:r>
        <w:rPr>
          <w:rFonts w:ascii="Times New Roman" w:hAnsi="Times New Roman" w:cs="Times New Roman"/>
          <w:szCs w:val="15"/>
        </w:rPr>
        <w:t>）爆发国家紧急状态的公告（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日），获取网址</w:t>
      </w:r>
      <w:hyperlink r:id="rId2" w:history="1">
        <w:r>
          <w:rPr>
            <w:rStyle w:val="af"/>
            <w:rFonts w:ascii="Times New Roman" w:hAnsi="Times New Roman" w:cs="Times New Roman"/>
            <w:szCs w:val="15"/>
          </w:rPr>
          <w:t>https://www.whitehouse.gov/presidential-actions/proclamation-declaring-national-emergency-concerning-novel-coronavirus-disease-covid-19-outbreak/</w:t>
        </w:r>
      </w:hyperlink>
      <w:r>
        <w:rPr>
          <w:rFonts w:ascii="Times New Roman" w:hAnsi="Times New Roman" w:cs="Times New Roman"/>
          <w:szCs w:val="15"/>
        </w:rPr>
        <w:t>。</w:t>
      </w:r>
    </w:p>
  </w:footnote>
  <w:footnote w:id="3">
    <w:p w14:paraId="1967EA47" w14:textId="77777777" w:rsidR="009B23BA" w:rsidRPr="003F43FB" w:rsidRDefault="009B23BA" w:rsidP="006030CA">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w:t>
      </w:r>
      <w:r>
        <w:rPr>
          <w:rFonts w:ascii="Times New Roman" w:hAnsi="Times New Roman" w:cs="Times New Roman"/>
          <w:szCs w:val="15"/>
        </w:rPr>
        <w:t>“</w:t>
      </w:r>
      <w:r w:rsidR="00F942FD">
        <w:rPr>
          <w:rFonts w:ascii="Times New Roman" w:hAnsi="Times New Roman" w:cs="Times New Roman"/>
          <w:szCs w:val="15"/>
        </w:rPr>
        <w:t>手术服</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其他服装</w:t>
      </w:r>
      <w:r>
        <w:rPr>
          <w:rFonts w:ascii="Times New Roman" w:hAnsi="Times New Roman" w:cs="Times New Roman"/>
          <w:szCs w:val="15"/>
        </w:rPr>
        <w:t>”</w:t>
      </w:r>
      <w:r>
        <w:rPr>
          <w:rFonts w:ascii="Times New Roman" w:hAnsi="Times New Roman" w:cs="Times New Roman"/>
          <w:szCs w:val="15"/>
        </w:rPr>
        <w:t>和</w:t>
      </w:r>
      <w:r>
        <w:rPr>
          <w:rFonts w:ascii="Times New Roman" w:hAnsi="Times New Roman" w:cs="Times New Roman"/>
          <w:szCs w:val="15"/>
        </w:rPr>
        <w:t>“</w:t>
      </w:r>
      <w:r>
        <w:rPr>
          <w:rFonts w:ascii="Times New Roman" w:hAnsi="Times New Roman" w:cs="Times New Roman"/>
          <w:szCs w:val="15"/>
        </w:rPr>
        <w:t>手套</w:t>
      </w:r>
      <w:r>
        <w:rPr>
          <w:rFonts w:ascii="Times New Roman" w:hAnsi="Times New Roman" w:cs="Times New Roman"/>
          <w:szCs w:val="15"/>
        </w:rPr>
        <w:t>”</w:t>
      </w:r>
      <w:r>
        <w:rPr>
          <w:rFonts w:ascii="Times New Roman" w:hAnsi="Times New Roman" w:cs="Times New Roman"/>
          <w:szCs w:val="15"/>
        </w:rPr>
        <w:t>指可能符合或不符合《</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）条中器械定义的产品。非手术服、手术服、其他手术服装、外科手术手套和患者检查手套均属于这三项术语，并且包括符合《</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）条中器械定义的产品。</w:t>
      </w:r>
    </w:p>
  </w:footnote>
  <w:footnote w:id="4">
    <w:p w14:paraId="429371D8" w14:textId="77777777" w:rsidR="009B23BA" w:rsidRPr="003F43FB" w:rsidRDefault="009B23BA" w:rsidP="003F43F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w:t>
      </w:r>
      <w:r w:rsidRPr="00B65FD0">
        <w:rPr>
          <w:rFonts w:asciiTheme="minorEastAsia" w:hAnsiTheme="minorEastAsia" w:cs="Times New Roman"/>
          <w:szCs w:val="15"/>
        </w:rPr>
        <w:t>“用于医疗方面”指器</w:t>
      </w:r>
      <w:r>
        <w:rPr>
          <w:rFonts w:ascii="Times New Roman" w:hAnsi="Times New Roman" w:cs="Times New Roman"/>
          <w:szCs w:val="15"/>
        </w:rPr>
        <w:t>械用于诊断疾病或其他病症，或用于治疗、缓解、医治或预防疾病，因此，其符合《</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）条中所述</w:t>
      </w:r>
      <w:r w:rsidRPr="00B65FD0">
        <w:rPr>
          <w:rFonts w:asciiTheme="minorEastAsia" w:hAnsiTheme="minorEastAsia" w:cs="Times New Roman"/>
          <w:szCs w:val="15"/>
        </w:rPr>
        <w:t>“器械”的</w:t>
      </w:r>
      <w:r>
        <w:rPr>
          <w:rFonts w:ascii="Times New Roman" w:hAnsi="Times New Roman" w:cs="Times New Roman"/>
          <w:szCs w:val="15"/>
        </w:rPr>
        <w:t>定义。</w:t>
      </w:r>
    </w:p>
  </w:footnote>
  <w:footnote w:id="5">
    <w:p w14:paraId="2D835352" w14:textId="77777777" w:rsidR="009B23BA" w:rsidRPr="003F43FB" w:rsidRDefault="009B23BA" w:rsidP="003F43F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关于由</w:t>
      </w:r>
      <w:r>
        <w:rPr>
          <w:rFonts w:ascii="Times New Roman" w:hAnsi="Times New Roman" w:cs="Times New Roman"/>
          <w:szCs w:val="15"/>
        </w:rPr>
        <w:t>FDA</w:t>
      </w:r>
      <w:r>
        <w:rPr>
          <w:rFonts w:ascii="Times New Roman" w:hAnsi="Times New Roman" w:cs="Times New Roman"/>
          <w:szCs w:val="15"/>
        </w:rPr>
        <w:t>监管的</w:t>
      </w:r>
      <w:r w:rsidR="00F942FD">
        <w:rPr>
          <w:rFonts w:ascii="Times New Roman" w:hAnsi="Times New Roman" w:cs="Times New Roman"/>
          <w:szCs w:val="15"/>
        </w:rPr>
        <w:t>手术服</w:t>
      </w:r>
      <w:r>
        <w:rPr>
          <w:rFonts w:ascii="Times New Roman" w:hAnsi="Times New Roman" w:cs="Times New Roman"/>
          <w:szCs w:val="15"/>
        </w:rPr>
        <w:t>和其他服装现行要求的进一步说明，请参阅下文第</w:t>
      </w:r>
      <w:r>
        <w:rPr>
          <w:rFonts w:ascii="Times New Roman" w:hAnsi="Times New Roman" w:cs="Times New Roman"/>
          <w:szCs w:val="15"/>
        </w:rPr>
        <w:t>IV.C-D</w:t>
      </w:r>
      <w:r>
        <w:rPr>
          <w:rFonts w:ascii="Times New Roman" w:hAnsi="Times New Roman" w:cs="Times New Roman"/>
          <w:szCs w:val="15"/>
        </w:rPr>
        <w:t>节。</w:t>
      </w:r>
    </w:p>
  </w:footnote>
  <w:footnote w:id="6">
    <w:p w14:paraId="22204130" w14:textId="77777777" w:rsidR="009B23BA" w:rsidRPr="003F43FB" w:rsidRDefault="009B23BA" w:rsidP="009B23BA">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有关更多信息，请参见产品分类数据库，网址：</w:t>
      </w:r>
      <w:hyperlink r:id="rId3" w:history="1">
        <w:r>
          <w:rPr>
            <w:rStyle w:val="af"/>
            <w:rFonts w:ascii="Times New Roman" w:hAnsi="Times New Roman" w:cs="Times New Roman"/>
            <w:szCs w:val="15"/>
          </w:rPr>
          <w:t>https://www.accessdata.fda.gov/scripts/cdrh/cfdocs/cfPCD/classification.cfm</w:t>
        </w:r>
      </w:hyperlink>
      <w:r>
        <w:rPr>
          <w:rFonts w:ascii="Times New Roman" w:hAnsi="Times New Roman" w:cs="Times New Roman"/>
          <w:szCs w:val="15"/>
        </w:rPr>
        <w:t>。</w:t>
      </w:r>
    </w:p>
  </w:footnote>
  <w:footnote w:id="7">
    <w:p w14:paraId="4A71A474" w14:textId="77777777" w:rsidR="009B23BA" w:rsidRPr="003F43FB" w:rsidRDefault="009B23BA" w:rsidP="003F43F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关于由</w:t>
      </w:r>
      <w:r>
        <w:rPr>
          <w:rFonts w:ascii="Times New Roman" w:hAnsi="Times New Roman" w:cs="Times New Roman"/>
          <w:szCs w:val="15"/>
        </w:rPr>
        <w:t>FDA</w:t>
      </w:r>
      <w:r>
        <w:rPr>
          <w:rFonts w:ascii="Times New Roman" w:hAnsi="Times New Roman" w:cs="Times New Roman"/>
          <w:szCs w:val="15"/>
        </w:rPr>
        <w:t>监管的手套现行要求的进一步说明，请参阅下文第</w:t>
      </w:r>
      <w:r>
        <w:rPr>
          <w:rFonts w:ascii="Times New Roman" w:hAnsi="Times New Roman" w:cs="Times New Roman"/>
          <w:szCs w:val="15"/>
        </w:rPr>
        <w:t>V.C-D</w:t>
      </w:r>
      <w:r>
        <w:rPr>
          <w:rFonts w:ascii="Times New Roman" w:hAnsi="Times New Roman" w:cs="Times New Roman"/>
          <w:szCs w:val="15"/>
        </w:rPr>
        <w:t>节。</w:t>
      </w:r>
    </w:p>
  </w:footnote>
  <w:footnote w:id="8">
    <w:p w14:paraId="04BEE410" w14:textId="77777777" w:rsidR="009B23BA" w:rsidRPr="003F43FB" w:rsidRDefault="009B23BA" w:rsidP="003F43F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895.102</w:t>
      </w:r>
      <w:r>
        <w:rPr>
          <w:rFonts w:ascii="Times New Roman" w:hAnsi="Times New Roman" w:cs="Times New Roman"/>
          <w:szCs w:val="15"/>
        </w:rPr>
        <w:t>和</w:t>
      </w:r>
      <w:r>
        <w:rPr>
          <w:rFonts w:ascii="Times New Roman" w:hAnsi="Times New Roman" w:cs="Times New Roman"/>
          <w:szCs w:val="15"/>
        </w:rPr>
        <w:t>895.103</w:t>
      </w:r>
      <w:r>
        <w:rPr>
          <w:rFonts w:ascii="Times New Roman" w:hAnsi="Times New Roman" w:cs="Times New Roman"/>
          <w:szCs w:val="15"/>
        </w:rPr>
        <w:t>条，涂粉的外科手术和患者检查手套属于禁止的器械，不在本指南的范围之内。</w:t>
      </w:r>
    </w:p>
  </w:footnote>
  <w:footnote w:id="9">
    <w:p w14:paraId="2A3FFF33"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4" w:history="1">
        <w:r w:rsidR="00B65FD0" w:rsidRPr="006D6DE4">
          <w:rPr>
            <w:rStyle w:val="af"/>
            <w:rFonts w:ascii="Times New Roman" w:hAnsi="Times New Roman" w:cs="Times New Roman"/>
            <w:szCs w:val="15"/>
          </w:rPr>
          <w:t>https://www.fda.gov/regulatory-information/search-fda-guidance-documents/enforcement-policy-face-masks-and-respirators</w:t>
        </w:r>
        <w:r w:rsidR="00B65FD0" w:rsidRPr="006D6DE4">
          <w:rPr>
            <w:rStyle w:val="af"/>
            <w:rFonts w:ascii="Times New Roman" w:hAnsi="Times New Roman" w:cs="Times New Roman" w:hint="eastAsia"/>
            <w:szCs w:val="15"/>
          </w:rPr>
          <w:t xml:space="preserve"> </w:t>
        </w:r>
        <w:r w:rsidR="00B65FD0" w:rsidRPr="006D6DE4">
          <w:rPr>
            <w:rStyle w:val="af"/>
            <w:rFonts w:ascii="Times New Roman" w:hAnsi="Times New Roman" w:cs="Times New Roman"/>
            <w:szCs w:val="15"/>
          </w:rPr>
          <w:t>-during-coronavirus-disease-covid-19-public-health</w:t>
        </w:r>
      </w:hyperlink>
      <w:r>
        <w:rPr>
          <w:rFonts w:ascii="Times New Roman" w:hAnsi="Times New Roman" w:cs="Times New Roman"/>
          <w:szCs w:val="15"/>
        </w:rPr>
        <w:t>.</w:t>
      </w:r>
    </w:p>
  </w:footnote>
  <w:footnote w:id="10">
    <w:p w14:paraId="742E02A5"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此外，</w:t>
      </w:r>
      <w:r>
        <w:rPr>
          <w:rFonts w:ascii="Times New Roman" w:hAnsi="Times New Roman" w:cs="Times New Roman"/>
          <w:szCs w:val="15"/>
        </w:rPr>
        <w:t>FDA</w:t>
      </w:r>
      <w:r>
        <w:rPr>
          <w:rFonts w:ascii="Times New Roman" w:hAnsi="Times New Roman" w:cs="Times New Roman"/>
          <w:szCs w:val="15"/>
        </w:rPr>
        <w:t>向医疗保健机构发出了两封信函，商讨新冠肺炎突发公共卫生事件期间手术服以及手套的保护策略。有关该等信函的更多信息，请访问：</w:t>
      </w:r>
      <w:hyperlink r:id="rId5" w:history="1">
        <w:r w:rsidR="00B65FD0" w:rsidRPr="006D6DE4">
          <w:rPr>
            <w:rStyle w:val="af"/>
            <w:rFonts w:ascii="Times New Roman" w:hAnsi="Times New Roman" w:cs="Times New Roman"/>
            <w:szCs w:val="15"/>
          </w:rPr>
          <w:t>https://www.fda.gov/medical-devices/letters-health-care-providers/surgical-mask-and-gown-conservation-strategies-</w:t>
        </w:r>
        <w:r w:rsidR="00B65FD0" w:rsidRPr="006D6DE4">
          <w:rPr>
            <w:rStyle w:val="af"/>
            <w:rFonts w:ascii="Times New Roman" w:hAnsi="Times New Roman" w:cs="Times New Roman" w:hint="eastAsia"/>
            <w:szCs w:val="15"/>
          </w:rPr>
          <w:t xml:space="preserve"> </w:t>
        </w:r>
        <w:r w:rsidR="00B65FD0" w:rsidRPr="006D6DE4">
          <w:rPr>
            <w:rStyle w:val="af"/>
            <w:rFonts w:ascii="Times New Roman" w:hAnsi="Times New Roman" w:cs="Times New Roman"/>
            <w:szCs w:val="15"/>
          </w:rPr>
          <w:t>letter-healthcare-providers</w:t>
        </w:r>
      </w:hyperlink>
      <w:r>
        <w:rPr>
          <w:rFonts w:ascii="Times New Roman" w:hAnsi="Times New Roman" w:cs="Times New Roman"/>
          <w:szCs w:val="15"/>
        </w:rPr>
        <w:t>和</w:t>
      </w:r>
      <w:hyperlink r:id="rId6" w:history="1">
        <w:r w:rsidR="00B65FD0" w:rsidRPr="006D6DE4">
          <w:rPr>
            <w:rStyle w:val="af"/>
            <w:rFonts w:ascii="Times New Roman" w:hAnsi="Times New Roman" w:cs="Times New Roman"/>
            <w:szCs w:val="15"/>
          </w:rPr>
          <w:t>https://www.fda.gov/medical-devices/letters-health-care-providers/medical-</w:t>
        </w:r>
        <w:r w:rsidR="00B65FD0" w:rsidRPr="006D6DE4">
          <w:rPr>
            <w:rStyle w:val="af"/>
            <w:rFonts w:ascii="Times New Roman" w:hAnsi="Times New Roman" w:cs="Times New Roman" w:hint="eastAsia"/>
            <w:szCs w:val="15"/>
          </w:rPr>
          <w:t xml:space="preserve"> </w:t>
        </w:r>
        <w:r w:rsidR="00B65FD0" w:rsidRPr="006D6DE4">
          <w:rPr>
            <w:rStyle w:val="af"/>
            <w:rFonts w:ascii="Times New Roman" w:hAnsi="Times New Roman" w:cs="Times New Roman"/>
            <w:szCs w:val="15"/>
          </w:rPr>
          <w:t>glove-conservation-strategies-letter-health-care-providers</w:t>
        </w:r>
      </w:hyperlink>
      <w:r>
        <w:rPr>
          <w:rFonts w:ascii="Times New Roman" w:hAnsi="Times New Roman" w:cs="Times New Roman"/>
          <w:szCs w:val="15"/>
        </w:rPr>
        <w:t>。</w:t>
      </w:r>
    </w:p>
  </w:footnote>
  <w:footnote w:id="11">
    <w:p w14:paraId="242859D9"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ANSI/AAMI PB70</w:t>
      </w:r>
      <w:r>
        <w:rPr>
          <w:rFonts w:ascii="Times New Roman" w:hAnsi="Times New Roman" w:cs="Times New Roman"/>
          <w:szCs w:val="15"/>
        </w:rPr>
        <w:t>：</w:t>
      </w:r>
      <w:r>
        <w:rPr>
          <w:rFonts w:ascii="Times New Roman" w:hAnsi="Times New Roman" w:cs="Times New Roman"/>
          <w:i/>
          <w:iCs/>
          <w:szCs w:val="15"/>
        </w:rPr>
        <w:t>用于医疗保健机构的防护服装和帘布的液体屏障性能和分类。</w:t>
      </w:r>
    </w:p>
  </w:footnote>
  <w:footnote w:id="12">
    <w:p w14:paraId="3B0B8E82"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有关本文件中引用的</w:t>
      </w:r>
      <w:r>
        <w:rPr>
          <w:rFonts w:ascii="Times New Roman" w:hAnsi="Times New Roman" w:cs="Times New Roman"/>
          <w:szCs w:val="15"/>
        </w:rPr>
        <w:t>FDA</w:t>
      </w:r>
      <w:r>
        <w:rPr>
          <w:rFonts w:ascii="Times New Roman" w:hAnsi="Times New Roman" w:cs="Times New Roman"/>
          <w:szCs w:val="15"/>
        </w:rPr>
        <w:t>认可标准的当前版本，请参阅</w:t>
      </w:r>
      <w:r>
        <w:rPr>
          <w:rFonts w:ascii="Times New Roman" w:hAnsi="Times New Roman" w:cs="Times New Roman"/>
          <w:szCs w:val="15"/>
        </w:rPr>
        <w:t>FDA</w:t>
      </w:r>
      <w:r>
        <w:rPr>
          <w:rFonts w:ascii="Times New Roman" w:hAnsi="Times New Roman" w:cs="Times New Roman"/>
          <w:szCs w:val="15"/>
        </w:rPr>
        <w:t>认可的共识标准数据库，网址：</w:t>
      </w:r>
      <w:hyperlink r:id="rId7" w:history="1">
        <w:r>
          <w:rPr>
            <w:rStyle w:val="af"/>
            <w:rFonts w:ascii="Times New Roman" w:hAnsi="Times New Roman" w:cs="Times New Roman"/>
            <w:szCs w:val="15"/>
          </w:rPr>
          <w:t>https://www.accessdata.fda.gov/scripts/cdrh/cfdocs/cfStandards/search.cfm</w:t>
        </w:r>
      </w:hyperlink>
      <w:r>
        <w:rPr>
          <w:rFonts w:ascii="Times New Roman" w:hAnsi="Times New Roman" w:cs="Times New Roman"/>
          <w:szCs w:val="15"/>
        </w:rPr>
        <w:t>。有关在提交的监管材料中使用共识标准的更多信息，请参阅标题为</w:t>
      </w:r>
      <w:r>
        <w:rPr>
          <w:rFonts w:ascii="Times New Roman" w:hAnsi="Times New Roman" w:cs="Times New Roman"/>
          <w:szCs w:val="15"/>
        </w:rPr>
        <w:t>“</w:t>
      </w:r>
      <w:r>
        <w:rPr>
          <w:rFonts w:ascii="Times New Roman" w:hAnsi="Times New Roman" w:cs="Times New Roman"/>
          <w:szCs w:val="15"/>
        </w:rPr>
        <w:t>医疗器械上市前提交材料中的自愿共识标准的适当使用</w:t>
      </w:r>
      <w:r>
        <w:rPr>
          <w:rFonts w:ascii="Times New Roman" w:hAnsi="Times New Roman" w:cs="Times New Roman"/>
          <w:szCs w:val="15"/>
        </w:rPr>
        <w:t>”</w:t>
      </w:r>
      <w:r>
        <w:rPr>
          <w:rFonts w:ascii="Times New Roman" w:hAnsi="Times New Roman" w:cs="Times New Roman"/>
          <w:szCs w:val="15"/>
        </w:rPr>
        <w:t>的</w:t>
      </w:r>
      <w:r>
        <w:rPr>
          <w:rFonts w:ascii="Times New Roman" w:hAnsi="Times New Roman" w:cs="Times New Roman"/>
          <w:szCs w:val="15"/>
        </w:rPr>
        <w:t>FDA</w:t>
      </w:r>
      <w:r>
        <w:rPr>
          <w:rFonts w:ascii="Times New Roman" w:hAnsi="Times New Roman" w:cs="Times New Roman"/>
          <w:szCs w:val="15"/>
        </w:rPr>
        <w:t>指南，网址：</w:t>
      </w:r>
      <w:hyperlink r:id="rId8" w:history="1">
        <w:r>
          <w:rPr>
            <w:rStyle w:val="af"/>
            <w:rFonts w:ascii="Times New Roman" w:hAnsi="Times New Roman" w:cs="Times New Roman"/>
            <w:szCs w:val="15"/>
          </w:rPr>
          <w:t>https://www.fda.gov/regulatory-information/search-fda-guidance-documents/appropriate-use-voluntary-consensus-standards-premarket-submissions-medical-devices</w:t>
        </w:r>
      </w:hyperlink>
      <w:r>
        <w:rPr>
          <w:rFonts w:ascii="Times New Roman" w:hAnsi="Times New Roman" w:cs="Times New Roman"/>
          <w:szCs w:val="15"/>
        </w:rPr>
        <w:t>。</w:t>
      </w:r>
    </w:p>
  </w:footnote>
  <w:footnote w:id="13">
    <w:p w14:paraId="4566DF4D"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hyperlink r:id="rId9" w:history="1">
        <w:r>
          <w:rPr>
            <w:rStyle w:val="af"/>
            <w:rFonts w:ascii="Times New Roman" w:hAnsi="Times New Roman" w:cs="Times New Roman"/>
            <w:szCs w:val="15"/>
          </w:rPr>
          <w:t>https://www.fda.gov/regulatory-information/search-fda-guidance-documents/premarket-notification-requirements-concerning-gowns-intended-use-health-care-settings</w:t>
        </w:r>
      </w:hyperlink>
      <w:r>
        <w:rPr>
          <w:rFonts w:ascii="Times New Roman" w:hAnsi="Times New Roman" w:cs="Times New Roman"/>
          <w:szCs w:val="15"/>
        </w:rPr>
        <w:t>.</w:t>
      </w:r>
    </w:p>
  </w:footnote>
  <w:footnote w:id="14">
    <w:p w14:paraId="16917128"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i/>
          <w:iCs/>
          <w:szCs w:val="15"/>
        </w:rPr>
        <w:t>参见</w:t>
      </w:r>
      <w:r>
        <w:rPr>
          <w:rFonts w:ascii="Times New Roman" w:hAnsi="Times New Roman" w:cs="Times New Roman"/>
          <w:szCs w:val="15"/>
        </w:rPr>
        <w:t>“</w:t>
      </w:r>
      <w:r>
        <w:rPr>
          <w:rFonts w:ascii="Times New Roman" w:hAnsi="Times New Roman" w:cs="Times New Roman"/>
          <w:szCs w:val="15"/>
        </w:rPr>
        <w:t>有关用于医疗保健机构的</w:t>
      </w:r>
      <w:r w:rsidR="00F942FD">
        <w:rPr>
          <w:rFonts w:ascii="Times New Roman" w:hAnsi="Times New Roman" w:cs="Times New Roman"/>
          <w:szCs w:val="15"/>
        </w:rPr>
        <w:t>手术服</w:t>
      </w:r>
      <w:r>
        <w:rPr>
          <w:rFonts w:ascii="Times New Roman" w:hAnsi="Times New Roman" w:cs="Times New Roman"/>
          <w:szCs w:val="15"/>
        </w:rPr>
        <w:t>上市前通知要求</w:t>
      </w:r>
      <w:r>
        <w:rPr>
          <w:rFonts w:ascii="Times New Roman" w:hAnsi="Times New Roman" w:cs="Times New Roman"/>
          <w:szCs w:val="15"/>
        </w:rPr>
        <w:t>”</w:t>
      </w:r>
      <w:r>
        <w:rPr>
          <w:rFonts w:ascii="Times New Roman" w:hAnsi="Times New Roman" w:cs="Times New Roman"/>
          <w:szCs w:val="15"/>
        </w:rPr>
        <w:t>，网址：</w:t>
      </w:r>
      <w:hyperlink r:id="rId10" w:history="1">
        <w:r>
          <w:rPr>
            <w:rStyle w:val="af"/>
            <w:rFonts w:ascii="Times New Roman" w:hAnsi="Times New Roman" w:cs="Times New Roman"/>
            <w:szCs w:val="15"/>
          </w:rPr>
          <w:t>https://www.fda.gov/regulatory-information/search-fda-guidance-documents/premarket-notification-requirements-concerning-gowns-intended-use-health-care-settings</w:t>
        </w:r>
      </w:hyperlink>
      <w:r>
        <w:rPr>
          <w:rFonts w:ascii="Times New Roman" w:hAnsi="Times New Roman" w:cs="Times New Roman"/>
          <w:szCs w:val="15"/>
        </w:rPr>
        <w:t>。</w:t>
      </w:r>
    </w:p>
  </w:footnote>
  <w:footnote w:id="15">
    <w:p w14:paraId="64AEB963"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11" w:history="1">
        <w:r>
          <w:rPr>
            <w:rStyle w:val="af"/>
            <w:rFonts w:ascii="Times New Roman" w:hAnsi="Times New Roman" w:cs="Times New Roman"/>
            <w:szCs w:val="15"/>
          </w:rPr>
          <w:t>https://www.cdc.gov/coronavirus/2019-ncov/infection-control/control-recommendations.html</w:t>
        </w:r>
      </w:hyperlink>
    </w:p>
  </w:footnote>
  <w:footnote w:id="16">
    <w:p w14:paraId="1E0AEB1A"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w:t>
      </w:r>
      <w:r>
        <w:rPr>
          <w:rFonts w:ascii="Times New Roman" w:hAnsi="Times New Roman" w:cs="Times New Roman"/>
          <w:szCs w:val="15"/>
        </w:rPr>
        <w:t>29</w:t>
      </w:r>
      <w:r>
        <w:rPr>
          <w:rFonts w:ascii="Times New Roman" w:hAnsi="Times New Roman" w:cs="Times New Roman"/>
          <w:szCs w:val="15"/>
        </w:rPr>
        <w:t>篇第</w:t>
      </w:r>
      <w:r>
        <w:rPr>
          <w:rFonts w:ascii="Times New Roman" w:hAnsi="Times New Roman" w:cs="Times New Roman"/>
          <w:szCs w:val="15"/>
        </w:rPr>
        <w:t>1910</w:t>
      </w:r>
      <w:r>
        <w:rPr>
          <w:rFonts w:ascii="Times New Roman" w:hAnsi="Times New Roman" w:cs="Times New Roman"/>
          <w:szCs w:val="15"/>
        </w:rPr>
        <w:t>条第</w:t>
      </w:r>
      <w:r>
        <w:rPr>
          <w:rFonts w:ascii="Times New Roman" w:hAnsi="Times New Roman" w:cs="Times New Roman"/>
          <w:szCs w:val="15"/>
        </w:rPr>
        <w:t>I</w:t>
      </w:r>
      <w:r>
        <w:rPr>
          <w:rFonts w:ascii="Times New Roman" w:hAnsi="Times New Roman" w:cs="Times New Roman"/>
          <w:szCs w:val="15"/>
        </w:rPr>
        <w:t>子条。</w:t>
      </w:r>
    </w:p>
  </w:footnote>
  <w:footnote w:id="17">
    <w:p w14:paraId="23E9F9A5"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i/>
          <w:iCs/>
          <w:szCs w:val="15"/>
        </w:rPr>
        <w:t>参见</w:t>
      </w:r>
      <w:r>
        <w:rPr>
          <w:rFonts w:ascii="Times New Roman" w:hAnsi="Times New Roman" w:cs="Times New Roman"/>
          <w:szCs w:val="15"/>
        </w:rPr>
        <w:t>“</w:t>
      </w:r>
      <w:r>
        <w:rPr>
          <w:rFonts w:ascii="Times New Roman" w:hAnsi="Times New Roman" w:cs="Times New Roman"/>
          <w:szCs w:val="15"/>
        </w:rPr>
        <w:t>有关用于医疗保健机构的</w:t>
      </w:r>
      <w:r w:rsidR="00F942FD">
        <w:rPr>
          <w:rFonts w:ascii="Times New Roman" w:hAnsi="Times New Roman" w:cs="Times New Roman"/>
          <w:szCs w:val="15"/>
        </w:rPr>
        <w:t>手术服</w:t>
      </w:r>
      <w:r>
        <w:rPr>
          <w:rFonts w:ascii="Times New Roman" w:hAnsi="Times New Roman" w:cs="Times New Roman"/>
          <w:szCs w:val="15"/>
        </w:rPr>
        <w:t>上市前通知要求</w:t>
      </w:r>
      <w:r>
        <w:rPr>
          <w:rFonts w:ascii="Times New Roman" w:hAnsi="Times New Roman" w:cs="Times New Roman"/>
          <w:szCs w:val="15"/>
        </w:rPr>
        <w:t>”</w:t>
      </w:r>
      <w:r>
        <w:rPr>
          <w:rFonts w:ascii="Times New Roman" w:hAnsi="Times New Roman" w:cs="Times New Roman"/>
          <w:szCs w:val="15"/>
        </w:rPr>
        <w:t>，网址：</w:t>
      </w:r>
      <w:hyperlink r:id="rId12" w:history="1">
        <w:r>
          <w:rPr>
            <w:rStyle w:val="af"/>
            <w:rFonts w:ascii="Times New Roman" w:hAnsi="Times New Roman" w:cs="Times New Roman"/>
            <w:szCs w:val="15"/>
          </w:rPr>
          <w:t>https://www.fda.gov/regulatory-information/search-fda-guidance-documents/premarket-notification-requirements-concerning-gowns-intended-use-health-care-settings</w:t>
        </w:r>
      </w:hyperlink>
      <w:r>
        <w:rPr>
          <w:rFonts w:ascii="Times New Roman" w:hAnsi="Times New Roman" w:cs="Times New Roman"/>
          <w:szCs w:val="15"/>
        </w:rPr>
        <w:t>。</w:t>
      </w:r>
    </w:p>
  </w:footnote>
  <w:footnote w:id="18">
    <w:p w14:paraId="621B076E"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CDC</w:t>
      </w:r>
      <w:r>
        <w:rPr>
          <w:rFonts w:ascii="Times New Roman" w:hAnsi="Times New Roman" w:cs="Times New Roman"/>
          <w:szCs w:val="15"/>
        </w:rPr>
        <w:t>关于新冠肺炎疫情期间使用个人防护设备的建议，请访问：</w:t>
      </w:r>
      <w:hyperlink r:id="rId13" w:history="1">
        <w:r>
          <w:rPr>
            <w:rStyle w:val="af"/>
            <w:rFonts w:ascii="Times New Roman" w:hAnsi="Times New Roman" w:cs="Times New Roman"/>
            <w:szCs w:val="15"/>
          </w:rPr>
          <w:t>https://www.cdc.gov/coronavirus/2019-ncov/infection-control/control-recommendations.html</w:t>
        </w:r>
      </w:hyperlink>
      <w:r>
        <w:rPr>
          <w:rFonts w:ascii="Times New Roman" w:hAnsi="Times New Roman" w:cs="Times New Roman"/>
          <w:szCs w:val="15"/>
        </w:rPr>
        <w:t>。</w:t>
      </w:r>
    </w:p>
  </w:footnote>
  <w:footnote w:id="19">
    <w:p w14:paraId="41F8F4A8"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w:t>
      </w:r>
      <w:r>
        <w:rPr>
          <w:rFonts w:ascii="Times New Roman" w:hAnsi="Times New Roman" w:cs="Times New Roman"/>
          <w:szCs w:val="15"/>
        </w:rPr>
        <w:t>29</w:t>
      </w:r>
      <w:r>
        <w:rPr>
          <w:rFonts w:ascii="Times New Roman" w:hAnsi="Times New Roman" w:cs="Times New Roman"/>
          <w:szCs w:val="15"/>
        </w:rPr>
        <w:t>篇第</w:t>
      </w:r>
      <w:r>
        <w:rPr>
          <w:rFonts w:ascii="Times New Roman" w:hAnsi="Times New Roman" w:cs="Times New Roman"/>
          <w:szCs w:val="15"/>
        </w:rPr>
        <w:t>1910</w:t>
      </w:r>
      <w:r>
        <w:rPr>
          <w:rFonts w:ascii="Times New Roman" w:hAnsi="Times New Roman" w:cs="Times New Roman"/>
          <w:szCs w:val="15"/>
        </w:rPr>
        <w:t>条第</w:t>
      </w:r>
      <w:r>
        <w:rPr>
          <w:rFonts w:ascii="Times New Roman" w:hAnsi="Times New Roman" w:cs="Times New Roman"/>
          <w:szCs w:val="15"/>
        </w:rPr>
        <w:t>I</w:t>
      </w:r>
      <w:r>
        <w:rPr>
          <w:rFonts w:ascii="Times New Roman" w:hAnsi="Times New Roman" w:cs="Times New Roman"/>
          <w:szCs w:val="15"/>
        </w:rPr>
        <w:t>子条。</w:t>
      </w:r>
    </w:p>
  </w:footnote>
  <w:footnote w:id="20">
    <w:p w14:paraId="06CEA7E1"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有关导致要求制造商向</w:t>
      </w:r>
      <w:r>
        <w:rPr>
          <w:rFonts w:ascii="Times New Roman" w:hAnsi="Times New Roman" w:cs="Times New Roman"/>
          <w:szCs w:val="15"/>
        </w:rPr>
        <w:t>FDA</w:t>
      </w:r>
      <w:r>
        <w:rPr>
          <w:rFonts w:ascii="Times New Roman" w:hAnsi="Times New Roman" w:cs="Times New Roman"/>
          <w:szCs w:val="15"/>
        </w:rPr>
        <w:t>提交新上市前通知（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））修改的进一步指导，请参阅</w:t>
      </w:r>
      <w:r w:rsidRPr="00B65FD0">
        <w:rPr>
          <w:rFonts w:asciiTheme="minorEastAsia" w:hAnsiTheme="minorEastAsia" w:cs="Times New Roman"/>
          <w:szCs w:val="15"/>
        </w:rPr>
        <w:t>“决</w:t>
      </w:r>
      <w:r>
        <w:rPr>
          <w:rFonts w:ascii="Times New Roman" w:hAnsi="Times New Roman" w:cs="Times New Roman"/>
          <w:szCs w:val="15"/>
        </w:rPr>
        <w:t>定何时提交现有器械更改</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sidRPr="00B65FD0">
        <w:rPr>
          <w:rFonts w:asciiTheme="minorEastAsia" w:hAnsiTheme="minorEastAsia" w:cs="Times New Roman"/>
          <w:szCs w:val="15"/>
        </w:rPr>
        <w:t>”</w:t>
      </w:r>
      <w:r>
        <w:rPr>
          <w:rFonts w:ascii="Times New Roman" w:hAnsi="Times New Roman" w:cs="Times New Roman"/>
          <w:szCs w:val="15"/>
        </w:rPr>
        <w:t>，网址：</w:t>
      </w:r>
      <w:hyperlink r:id="rId14" w:history="1">
        <w:r>
          <w:rPr>
            <w:rStyle w:val="af"/>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21">
    <w:p w14:paraId="410B03DB"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由于外科手术的受控性质，防护</w:t>
      </w:r>
      <w:r w:rsidRPr="00B65FD0">
        <w:rPr>
          <w:rFonts w:asciiTheme="minorEastAsia" w:hAnsiTheme="minorEastAsia" w:cs="Times New Roman"/>
          <w:szCs w:val="15"/>
        </w:rPr>
        <w:t>的“关键区域”</w:t>
      </w:r>
      <w:r>
        <w:rPr>
          <w:rFonts w:ascii="Times New Roman" w:hAnsi="Times New Roman" w:cs="Times New Roman"/>
          <w:szCs w:val="15"/>
        </w:rPr>
        <w:t>通过自愿共识标准进行说明。根据</w:t>
      </w:r>
      <w:r w:rsidR="00F942FD">
        <w:rPr>
          <w:rFonts w:ascii="Times New Roman" w:hAnsi="Times New Roman" w:cs="Times New Roman"/>
          <w:szCs w:val="15"/>
        </w:rPr>
        <w:t>手术服</w:t>
      </w:r>
      <w:r>
        <w:rPr>
          <w:rFonts w:ascii="Times New Roman" w:hAnsi="Times New Roman" w:cs="Times New Roman"/>
          <w:szCs w:val="15"/>
        </w:rPr>
        <w:t>的类型，关键区域将在器械上的不同位置。</w:t>
      </w:r>
    </w:p>
  </w:footnote>
  <w:footnote w:id="22">
    <w:p w14:paraId="5E9FCD56"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有关须经上市前通知的器械无菌信息的更多信息，请参见</w:t>
      </w:r>
      <w:r>
        <w:rPr>
          <w:rFonts w:ascii="Times New Roman" w:hAnsi="Times New Roman" w:cs="Times New Roman"/>
          <w:szCs w:val="15"/>
        </w:rPr>
        <w:t>FDA</w:t>
      </w:r>
      <w:r>
        <w:rPr>
          <w:rFonts w:ascii="Times New Roman" w:hAnsi="Times New Roman" w:cs="Times New Roman"/>
          <w:szCs w:val="15"/>
        </w:rPr>
        <w:t>指南文件：</w:t>
      </w:r>
      <w:r w:rsidRPr="00B65FD0">
        <w:rPr>
          <w:rFonts w:asciiTheme="minorEastAsia" w:hAnsiTheme="minorEastAsia" w:cs="Times New Roman"/>
          <w:szCs w:val="15"/>
        </w:rPr>
        <w:t>“提</w:t>
      </w:r>
      <w:r>
        <w:rPr>
          <w:rFonts w:ascii="Times New Roman" w:hAnsi="Times New Roman" w:cs="Times New Roman"/>
          <w:szCs w:val="15"/>
        </w:rPr>
        <w:t>交和审查上市前通知中的无菌信息（</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））提交标记为无菌的器械</w:t>
      </w:r>
      <w:r w:rsidRPr="00B65FD0">
        <w:rPr>
          <w:rFonts w:asciiTheme="minorEastAsia" w:hAnsiTheme="minorEastAsia" w:cs="Times New Roman"/>
          <w:szCs w:val="15"/>
        </w:rPr>
        <w:t>”</w:t>
      </w:r>
      <w:r>
        <w:rPr>
          <w:rFonts w:ascii="Times New Roman" w:hAnsi="Times New Roman" w:cs="Times New Roman"/>
          <w:szCs w:val="15"/>
        </w:rPr>
        <w:t>，网址：</w:t>
      </w:r>
      <w:hyperlink r:id="rId15" w:history="1">
        <w:r>
          <w:rPr>
            <w:rStyle w:val="af"/>
            <w:rFonts w:ascii="Times New Roman" w:hAnsi="Times New Roman" w:cs="Times New Roman"/>
            <w:szCs w:val="15"/>
          </w:rPr>
          <w:t>https://www.fda.gov/regulatory-information/search-fda-guidance-documents/submission-and-review-sterility-information-premarket-notification-510k-submissions-devices-labeled</w:t>
        </w:r>
      </w:hyperlink>
      <w:r>
        <w:rPr>
          <w:rFonts w:ascii="Times New Roman" w:hAnsi="Times New Roman" w:cs="Times New Roman"/>
          <w:szCs w:val="15"/>
        </w:rPr>
        <w:t>。</w:t>
      </w:r>
    </w:p>
  </w:footnote>
  <w:footnote w:id="23">
    <w:p w14:paraId="339541D9"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21 CFR 880.6250</w:t>
      </w:r>
      <w:r>
        <w:rPr>
          <w:rFonts w:ascii="Times New Roman" w:hAnsi="Times New Roman" w:cs="Times New Roman"/>
          <w:szCs w:val="15"/>
        </w:rPr>
        <w:t>。</w:t>
      </w:r>
    </w:p>
  </w:footnote>
  <w:footnote w:id="24">
    <w:p w14:paraId="000BE100"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CDC</w:t>
      </w:r>
      <w:r>
        <w:rPr>
          <w:rFonts w:ascii="Times New Roman" w:hAnsi="Times New Roman" w:cs="Times New Roman"/>
          <w:szCs w:val="15"/>
        </w:rPr>
        <w:t>关于新冠肺炎疫情期间使用个人防护设备的建议，请访问：</w:t>
      </w:r>
      <w:hyperlink r:id="rId16" w:history="1">
        <w:r>
          <w:rPr>
            <w:rStyle w:val="af"/>
            <w:rFonts w:ascii="Times New Roman" w:hAnsi="Times New Roman" w:cs="Times New Roman"/>
            <w:szCs w:val="15"/>
          </w:rPr>
          <w:t>https://www.cdc.gov/coronavirus/2019-ncov/infection-control/control-recommendations.html</w:t>
        </w:r>
      </w:hyperlink>
      <w:r>
        <w:rPr>
          <w:rFonts w:ascii="Times New Roman" w:hAnsi="Times New Roman" w:cs="Times New Roman"/>
          <w:szCs w:val="15"/>
        </w:rPr>
        <w:t>。</w:t>
      </w:r>
    </w:p>
  </w:footnote>
  <w:footnote w:id="25">
    <w:p w14:paraId="62C37532"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w:t>
      </w:r>
      <w:r>
        <w:rPr>
          <w:rFonts w:ascii="Times New Roman" w:hAnsi="Times New Roman" w:cs="Times New Roman"/>
          <w:szCs w:val="15"/>
        </w:rPr>
        <w:t>29</w:t>
      </w:r>
      <w:r>
        <w:rPr>
          <w:rFonts w:ascii="Times New Roman" w:hAnsi="Times New Roman" w:cs="Times New Roman"/>
          <w:szCs w:val="15"/>
        </w:rPr>
        <w:t>篇第</w:t>
      </w:r>
      <w:r>
        <w:rPr>
          <w:rFonts w:ascii="Times New Roman" w:hAnsi="Times New Roman" w:cs="Times New Roman"/>
          <w:szCs w:val="15"/>
        </w:rPr>
        <w:t>1910</w:t>
      </w:r>
      <w:r>
        <w:rPr>
          <w:rFonts w:ascii="Times New Roman" w:hAnsi="Times New Roman" w:cs="Times New Roman"/>
          <w:szCs w:val="15"/>
        </w:rPr>
        <w:t>条第</w:t>
      </w:r>
      <w:r>
        <w:rPr>
          <w:rFonts w:ascii="Times New Roman" w:hAnsi="Times New Roman" w:cs="Times New Roman"/>
          <w:szCs w:val="15"/>
        </w:rPr>
        <w:t>I</w:t>
      </w:r>
      <w:r>
        <w:rPr>
          <w:rFonts w:ascii="Times New Roman" w:hAnsi="Times New Roman" w:cs="Times New Roman"/>
          <w:szCs w:val="15"/>
        </w:rPr>
        <w:t>子条。</w:t>
      </w:r>
    </w:p>
  </w:footnote>
  <w:footnote w:id="26">
    <w:p w14:paraId="7F73E1D8"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w:t>
      </w:r>
      <w:r>
        <w:rPr>
          <w:rFonts w:ascii="Times New Roman" w:hAnsi="Times New Roman" w:cs="Times New Roman"/>
          <w:szCs w:val="15"/>
        </w:rPr>
        <w:t>FDA</w:t>
      </w:r>
      <w:r>
        <w:rPr>
          <w:rFonts w:ascii="Times New Roman" w:hAnsi="Times New Roman" w:cs="Times New Roman"/>
          <w:szCs w:val="15"/>
        </w:rPr>
        <w:t>提交新的上市前通知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）的修改的进一步指导，请参阅</w:t>
      </w:r>
      <w:r>
        <w:rPr>
          <w:rFonts w:ascii="Times New Roman" w:hAnsi="Times New Roman" w:cs="Times New Roman"/>
          <w:szCs w:val="15"/>
        </w:rPr>
        <w:t>“</w:t>
      </w:r>
      <w:r>
        <w:rPr>
          <w:rFonts w:ascii="Times New Roman" w:hAnsi="Times New Roman" w:cs="Times New Roman"/>
          <w:szCs w:val="15"/>
        </w:rPr>
        <w:t>决定何时提交现有器械变更的</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Pr>
          <w:rFonts w:ascii="Times New Roman" w:hAnsi="Times New Roman" w:cs="Times New Roman"/>
          <w:szCs w:val="15"/>
        </w:rPr>
        <w:t>”</w:t>
      </w:r>
      <w:r>
        <w:rPr>
          <w:rFonts w:ascii="Times New Roman" w:hAnsi="Times New Roman" w:cs="Times New Roman"/>
          <w:szCs w:val="15"/>
        </w:rPr>
        <w:t>，网址：</w:t>
      </w:r>
      <w:hyperlink r:id="rId17" w:history="1">
        <w:r>
          <w:rPr>
            <w:rStyle w:val="af"/>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27">
    <w:p w14:paraId="1BAC0B6A"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手套应进行额外的性能检测，以实现上述用途。例如，与化疗药物一同使用的手套通常按照</w:t>
      </w:r>
      <w:r>
        <w:rPr>
          <w:rFonts w:ascii="Times New Roman" w:hAnsi="Times New Roman" w:cs="Times New Roman"/>
          <w:szCs w:val="15"/>
        </w:rPr>
        <w:t>ASTM D6978</w:t>
      </w:r>
      <w:r>
        <w:rPr>
          <w:rFonts w:ascii="Times New Roman" w:hAnsi="Times New Roman" w:cs="Times New Roman"/>
          <w:szCs w:val="15"/>
        </w:rPr>
        <w:t>进行检测：《使用化疗药物评估医用手套的耐渗透性的标准实施规程》。在发生突发公共卫生事件的情况下，缺乏此类辅助性检测将产生不当风险。</w:t>
      </w:r>
    </w:p>
  </w:footnote>
  <w:footnote w:id="28">
    <w:p w14:paraId="323EA35F"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w:t>
      </w:r>
      <w:r>
        <w:rPr>
          <w:rFonts w:ascii="Times New Roman" w:hAnsi="Times New Roman" w:cs="Times New Roman"/>
          <w:szCs w:val="15"/>
        </w:rPr>
        <w:t>21 CFR 878.4460</w:t>
      </w:r>
      <w:r>
        <w:rPr>
          <w:rFonts w:ascii="Times New Roman" w:hAnsi="Times New Roman" w:cs="Times New Roman"/>
          <w:szCs w:val="15"/>
        </w:rPr>
        <w:t>。</w:t>
      </w:r>
    </w:p>
  </w:footnote>
  <w:footnote w:id="29">
    <w:p w14:paraId="280E4064"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18" w:history="1">
        <w:r>
          <w:rPr>
            <w:rStyle w:val="af"/>
            <w:rFonts w:ascii="Times New Roman" w:hAnsi="Times New Roman" w:cs="Times New Roman"/>
            <w:szCs w:val="15"/>
          </w:rPr>
          <w:t>https://www.cdc.gov/coronavirus/2019-ncov/infection-control/control-recommendations.html</w:t>
        </w:r>
      </w:hyperlink>
      <w:r>
        <w:rPr>
          <w:rFonts w:ascii="Times New Roman" w:hAnsi="Times New Roman" w:cs="Times New Roman"/>
          <w:szCs w:val="15"/>
        </w:rPr>
        <w:t>.</w:t>
      </w:r>
    </w:p>
  </w:footnote>
  <w:footnote w:id="30">
    <w:p w14:paraId="45C8FDBE"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w:t>
      </w:r>
      <w:r>
        <w:rPr>
          <w:rFonts w:ascii="Times New Roman" w:hAnsi="Times New Roman" w:cs="Times New Roman"/>
          <w:szCs w:val="15"/>
        </w:rPr>
        <w:t>29</w:t>
      </w:r>
      <w:r>
        <w:rPr>
          <w:rFonts w:ascii="Times New Roman" w:hAnsi="Times New Roman" w:cs="Times New Roman"/>
          <w:szCs w:val="15"/>
        </w:rPr>
        <w:t>篇第</w:t>
      </w:r>
      <w:r>
        <w:rPr>
          <w:rFonts w:ascii="Times New Roman" w:hAnsi="Times New Roman" w:cs="Times New Roman"/>
          <w:szCs w:val="15"/>
        </w:rPr>
        <w:t>1910</w:t>
      </w:r>
      <w:r>
        <w:rPr>
          <w:rFonts w:ascii="Times New Roman" w:hAnsi="Times New Roman" w:cs="Times New Roman"/>
          <w:szCs w:val="15"/>
        </w:rPr>
        <w:t>条第</w:t>
      </w:r>
      <w:r>
        <w:rPr>
          <w:rFonts w:ascii="Times New Roman" w:hAnsi="Times New Roman" w:cs="Times New Roman"/>
          <w:szCs w:val="15"/>
        </w:rPr>
        <w:t>I</w:t>
      </w:r>
      <w:r>
        <w:rPr>
          <w:rFonts w:ascii="Times New Roman" w:hAnsi="Times New Roman" w:cs="Times New Roman"/>
          <w:szCs w:val="15"/>
        </w:rPr>
        <w:t>子条。</w:t>
      </w:r>
    </w:p>
  </w:footnote>
  <w:footnote w:id="31">
    <w:p w14:paraId="4ABB2B74" w14:textId="77777777" w:rsidR="009B23BA" w:rsidRPr="003F43FB" w:rsidRDefault="009B23BA" w:rsidP="006030C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w:t>
      </w:r>
      <w:r>
        <w:rPr>
          <w:rFonts w:ascii="Times New Roman" w:hAnsi="Times New Roman" w:cs="Times New Roman"/>
          <w:szCs w:val="15"/>
        </w:rPr>
        <w:t>FDA</w:t>
      </w:r>
      <w:r>
        <w:rPr>
          <w:rFonts w:ascii="Times New Roman" w:hAnsi="Times New Roman" w:cs="Times New Roman"/>
          <w:szCs w:val="15"/>
        </w:rPr>
        <w:t>提交新的上市前通知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）的修改的进一步指导，请参阅</w:t>
      </w:r>
      <w:r>
        <w:rPr>
          <w:rFonts w:ascii="Times New Roman" w:hAnsi="Times New Roman" w:cs="Times New Roman"/>
          <w:szCs w:val="15"/>
        </w:rPr>
        <w:t>“</w:t>
      </w:r>
      <w:r>
        <w:rPr>
          <w:rFonts w:ascii="Times New Roman" w:hAnsi="Times New Roman" w:cs="Times New Roman"/>
          <w:szCs w:val="15"/>
        </w:rPr>
        <w:t>决定何时提交现有器械变更的</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Pr>
          <w:rFonts w:ascii="Times New Roman" w:hAnsi="Times New Roman" w:cs="Times New Roman"/>
          <w:szCs w:val="15"/>
        </w:rPr>
        <w:t>”</w:t>
      </w:r>
      <w:r>
        <w:rPr>
          <w:rFonts w:ascii="Times New Roman" w:hAnsi="Times New Roman" w:cs="Times New Roman"/>
          <w:szCs w:val="15"/>
        </w:rPr>
        <w:t>，网址：</w:t>
      </w:r>
      <w:hyperlink r:id="rId19" w:history="1">
        <w:r>
          <w:rPr>
            <w:rStyle w:val="af"/>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32">
    <w:p w14:paraId="097EDB48" w14:textId="77777777" w:rsidR="009B23BA" w:rsidRPr="003F43FB" w:rsidRDefault="009B23BA" w:rsidP="003F43F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手套应进行额外的性能检测，以实现上述用途。例如，与化疗药物一同使用的手套通常按照</w:t>
      </w:r>
      <w:r>
        <w:rPr>
          <w:rFonts w:ascii="Times New Roman" w:hAnsi="Times New Roman" w:cs="Times New Roman"/>
          <w:szCs w:val="15"/>
        </w:rPr>
        <w:t>ASTM D6978</w:t>
      </w:r>
      <w:r>
        <w:rPr>
          <w:rFonts w:ascii="Times New Roman" w:hAnsi="Times New Roman" w:cs="Times New Roman"/>
          <w:szCs w:val="15"/>
        </w:rPr>
        <w:t>进行检测：《使用化疗药物评估医用手套的耐渗透性的标准实施规程》。在发生突发公共卫生事件的情况下，缺乏此类辅助性检测将产生不当风险。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B2B4" w14:textId="77777777" w:rsidR="009B23BA" w:rsidRPr="0066211C" w:rsidRDefault="009B23BA" w:rsidP="00F942FD">
    <w:pPr>
      <w:pStyle w:val="a3"/>
      <w:pBdr>
        <w:bottom w:val="none" w:sz="0" w:space="0" w:color="auto"/>
      </w:pBdr>
      <w:spacing w:beforeLines="50" w:before="120" w:afterLines="50" w:after="120"/>
      <w:rPr>
        <w:rFonts w:ascii="Times New Roman" w:hAnsi="Times New Roman" w:cs="Times New Roman"/>
        <w:b/>
        <w:i/>
        <w:sz w:val="21"/>
        <w:szCs w:val="21"/>
      </w:rPr>
    </w:pPr>
    <w:r>
      <w:rPr>
        <w:rFonts w:ascii="Times New Roman" w:hAnsi="Times New Roman" w:cs="Times New Roman"/>
        <w:b/>
        <w:bCs/>
        <w:i/>
        <w:iCs/>
        <w:sz w:val="21"/>
        <w:szCs w:val="21"/>
      </w:rPr>
      <w:t>包含不具约束力建议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714" w14:textId="77777777" w:rsidR="009B23BA" w:rsidRPr="001674BB" w:rsidRDefault="009B23BA" w:rsidP="00F942FD">
    <w:pPr>
      <w:pStyle w:val="a3"/>
      <w:pBdr>
        <w:bottom w:val="none" w:sz="0" w:space="0" w:color="auto"/>
      </w:pBdr>
      <w:spacing w:beforeLines="50" w:before="120" w:afterLines="50" w:after="120"/>
      <w:rPr>
        <w:rFonts w:ascii="Times New Roman" w:hAnsi="Times New Roman" w:cs="Times New Roman"/>
        <w:b/>
        <w:i/>
        <w:sz w:val="21"/>
        <w:szCs w:val="21"/>
      </w:rPr>
    </w:pPr>
    <w:r>
      <w:rPr>
        <w:rFonts w:ascii="Times New Roman" w:hAnsi="Times New Roman" w:cs="Times New Roman"/>
        <w:b/>
        <w:bCs/>
        <w:i/>
        <w:iCs/>
        <w:sz w:val="21"/>
        <w:szCs w:val="21"/>
      </w:rPr>
      <w:t>包含不具约束力建议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38"/>
    <w:rsid w:val="00006366"/>
    <w:rsid w:val="0001481D"/>
    <w:rsid w:val="00046DBB"/>
    <w:rsid w:val="000B3C0C"/>
    <w:rsid w:val="000B5E29"/>
    <w:rsid w:val="000E6C5E"/>
    <w:rsid w:val="00166460"/>
    <w:rsid w:val="00194914"/>
    <w:rsid w:val="001B4DD1"/>
    <w:rsid w:val="001D08B7"/>
    <w:rsid w:val="001E073F"/>
    <w:rsid w:val="00204A9A"/>
    <w:rsid w:val="002376F4"/>
    <w:rsid w:val="00247DB9"/>
    <w:rsid w:val="002579C0"/>
    <w:rsid w:val="002818F6"/>
    <w:rsid w:val="0029317C"/>
    <w:rsid w:val="002963B1"/>
    <w:rsid w:val="002A0347"/>
    <w:rsid w:val="002A6E8F"/>
    <w:rsid w:val="00351101"/>
    <w:rsid w:val="0035476B"/>
    <w:rsid w:val="00354AAD"/>
    <w:rsid w:val="00396B6B"/>
    <w:rsid w:val="003A16F6"/>
    <w:rsid w:val="003B700E"/>
    <w:rsid w:val="003F43FB"/>
    <w:rsid w:val="0042191B"/>
    <w:rsid w:val="00422507"/>
    <w:rsid w:val="00434C7E"/>
    <w:rsid w:val="004355E7"/>
    <w:rsid w:val="004523C7"/>
    <w:rsid w:val="0045395B"/>
    <w:rsid w:val="004B231E"/>
    <w:rsid w:val="00500B28"/>
    <w:rsid w:val="0051201D"/>
    <w:rsid w:val="00593386"/>
    <w:rsid w:val="005B2A31"/>
    <w:rsid w:val="005C56D4"/>
    <w:rsid w:val="005E18AF"/>
    <w:rsid w:val="005F4A92"/>
    <w:rsid w:val="006030CA"/>
    <w:rsid w:val="0065637B"/>
    <w:rsid w:val="00674288"/>
    <w:rsid w:val="006B0043"/>
    <w:rsid w:val="006C5CE2"/>
    <w:rsid w:val="00724B3B"/>
    <w:rsid w:val="00726F3F"/>
    <w:rsid w:val="0074266F"/>
    <w:rsid w:val="00753268"/>
    <w:rsid w:val="00760E53"/>
    <w:rsid w:val="007670C1"/>
    <w:rsid w:val="007A6E26"/>
    <w:rsid w:val="007B1AE4"/>
    <w:rsid w:val="007C12CA"/>
    <w:rsid w:val="007C38ED"/>
    <w:rsid w:val="00811306"/>
    <w:rsid w:val="00817FA4"/>
    <w:rsid w:val="00826482"/>
    <w:rsid w:val="00826BFD"/>
    <w:rsid w:val="008300E8"/>
    <w:rsid w:val="00863F0A"/>
    <w:rsid w:val="008C740E"/>
    <w:rsid w:val="008D7586"/>
    <w:rsid w:val="00901C96"/>
    <w:rsid w:val="00915FFE"/>
    <w:rsid w:val="009160A7"/>
    <w:rsid w:val="0096066D"/>
    <w:rsid w:val="00966AD2"/>
    <w:rsid w:val="00973869"/>
    <w:rsid w:val="00992B28"/>
    <w:rsid w:val="009B23BA"/>
    <w:rsid w:val="009B3A19"/>
    <w:rsid w:val="00A0142F"/>
    <w:rsid w:val="00A634C9"/>
    <w:rsid w:val="00A756DC"/>
    <w:rsid w:val="00A81E42"/>
    <w:rsid w:val="00AC4F90"/>
    <w:rsid w:val="00AE5438"/>
    <w:rsid w:val="00AE6BD3"/>
    <w:rsid w:val="00AF66A9"/>
    <w:rsid w:val="00B11FA3"/>
    <w:rsid w:val="00B65FD0"/>
    <w:rsid w:val="00B711E2"/>
    <w:rsid w:val="00B819B3"/>
    <w:rsid w:val="00B96CDE"/>
    <w:rsid w:val="00BC3760"/>
    <w:rsid w:val="00BC426B"/>
    <w:rsid w:val="00C7657F"/>
    <w:rsid w:val="00C85F9A"/>
    <w:rsid w:val="00C97D2D"/>
    <w:rsid w:val="00CA3A92"/>
    <w:rsid w:val="00CA7A8A"/>
    <w:rsid w:val="00CD2A3E"/>
    <w:rsid w:val="00CD3FFD"/>
    <w:rsid w:val="00CF3A8E"/>
    <w:rsid w:val="00D364FA"/>
    <w:rsid w:val="00D4570B"/>
    <w:rsid w:val="00DD512B"/>
    <w:rsid w:val="00DF5D49"/>
    <w:rsid w:val="00E10B3A"/>
    <w:rsid w:val="00E11595"/>
    <w:rsid w:val="00E64A21"/>
    <w:rsid w:val="00E72368"/>
    <w:rsid w:val="00E75542"/>
    <w:rsid w:val="00EA475D"/>
    <w:rsid w:val="00EA51B2"/>
    <w:rsid w:val="00EC13FD"/>
    <w:rsid w:val="00EF39FF"/>
    <w:rsid w:val="00F241D7"/>
    <w:rsid w:val="00F25C4C"/>
    <w:rsid w:val="00F44055"/>
    <w:rsid w:val="00F9340A"/>
    <w:rsid w:val="00F942FD"/>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DDB50"/>
  <w15:docId w15:val="{BAFB5FC7-7593-468D-A2F4-9D2E485E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006366"/>
    <w:rPr>
      <w:color w:val="0000FF" w:themeColor="hyperlink"/>
      <w:u w:val="single"/>
    </w:rPr>
  </w:style>
  <w:style w:type="paragraph" w:styleId="af0">
    <w:name w:val="footnote text"/>
    <w:basedOn w:val="a"/>
    <w:link w:val="af1"/>
    <w:uiPriority w:val="99"/>
    <w:semiHidden/>
    <w:unhideWhenUsed/>
    <w:rsid w:val="00006366"/>
    <w:pPr>
      <w:snapToGrid w:val="0"/>
      <w:jc w:val="left"/>
    </w:pPr>
    <w:rPr>
      <w:sz w:val="18"/>
      <w:szCs w:val="18"/>
    </w:rPr>
  </w:style>
  <w:style w:type="character" w:customStyle="1" w:styleId="af1">
    <w:name w:val="脚注文本 字符"/>
    <w:basedOn w:val="a0"/>
    <w:link w:val="af0"/>
    <w:uiPriority w:val="99"/>
    <w:semiHidden/>
    <w:rsid w:val="00006366"/>
    <w:rPr>
      <w:sz w:val="18"/>
      <w:szCs w:val="18"/>
    </w:rPr>
  </w:style>
  <w:style w:type="character" w:styleId="af2">
    <w:name w:val="footnote reference"/>
    <w:basedOn w:val="a0"/>
    <w:uiPriority w:val="99"/>
    <w:semiHidden/>
    <w:unhideWhenUsed/>
    <w:rsid w:val="00006366"/>
    <w:rPr>
      <w:vertAlign w:val="superscript"/>
    </w:rPr>
  </w:style>
  <w:style w:type="paragraph" w:styleId="TOC1">
    <w:name w:val="toc 1"/>
    <w:basedOn w:val="a"/>
    <w:next w:val="a"/>
    <w:autoRedefine/>
    <w:uiPriority w:val="39"/>
    <w:unhideWhenUsed/>
    <w:rsid w:val="00006366"/>
    <w:pPr>
      <w:tabs>
        <w:tab w:val="left" w:pos="567"/>
        <w:tab w:val="right" w:leader="dot" w:pos="9628"/>
      </w:tabs>
    </w:pPr>
  </w:style>
  <w:style w:type="table" w:customStyle="1" w:styleId="11">
    <w:name w:val="网格型1"/>
    <w:basedOn w:val="a1"/>
    <w:next w:val="a7"/>
    <w:uiPriority w:val="39"/>
    <w:qFormat/>
    <w:rsid w:val="00006366"/>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96066D"/>
    <w:pPr>
      <w:ind w:leftChars="200" w:left="420"/>
    </w:pPr>
  </w:style>
  <w:style w:type="paragraph" w:styleId="af3">
    <w:name w:val="Date"/>
    <w:basedOn w:val="a"/>
    <w:next w:val="a"/>
    <w:link w:val="af4"/>
    <w:uiPriority w:val="99"/>
    <w:semiHidden/>
    <w:unhideWhenUsed/>
    <w:rsid w:val="006030CA"/>
    <w:pPr>
      <w:ind w:leftChars="2500" w:left="100"/>
    </w:pPr>
  </w:style>
  <w:style w:type="character" w:customStyle="1" w:styleId="af4">
    <w:name w:val="日期 字符"/>
    <w:basedOn w:val="a0"/>
    <w:link w:val="af3"/>
    <w:uiPriority w:val="99"/>
    <w:semiHidden/>
    <w:rsid w:val="006030CA"/>
  </w:style>
  <w:style w:type="paragraph" w:styleId="af5">
    <w:name w:val="Revision"/>
    <w:hidden/>
    <w:uiPriority w:val="99"/>
    <w:semiHidden/>
    <w:rsid w:val="00BC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info.gov/content/pkg/FR-2020-03-25/pdf/2020-0622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appropriate-use-voluntary-consensus-standards-premarket-submissions-medical-devices" TargetMode="External"/><Relationship Id="rId13" Type="http://schemas.openxmlformats.org/officeDocument/2006/relationships/hyperlink" Target="https://www.cdc.gov/coronavirus/2019-ncov/infection-control/control-recommendations.html" TargetMode="External"/><Relationship Id="rId18" Type="http://schemas.openxmlformats.org/officeDocument/2006/relationships/hyperlink" Target="https://www.cdc.gov/coronavirus/2019-ncov/infection-control/control-recommendations.html" TargetMode="External"/><Relationship Id="rId3" Type="http://schemas.openxmlformats.org/officeDocument/2006/relationships/hyperlink" Target="https://www.accessdata.fda.gov/scripts/cdrh/cfdocs/cfPCD/classification.cfm" TargetMode="External"/><Relationship Id="rId7" Type="http://schemas.openxmlformats.org/officeDocument/2006/relationships/hyperlink" Target="https://www.accessdata.fda.gov/scripts/cdrh/cfdocs/cfStandards/search.cfm" TargetMode="External"/><Relationship Id="rId12" Type="http://schemas.openxmlformats.org/officeDocument/2006/relationships/hyperlink" Target="https://www.fda.gov/regulatory-information/search-fda-guidance-documents/premarket-notification-requirements-concerning-gowns-intended-use-health-care-settings" TargetMode="External"/><Relationship Id="rId17" Type="http://schemas.openxmlformats.org/officeDocument/2006/relationships/hyperlink" Target="https://www.fda.gov/regulatory-information/search-fda-guidance-documents/deciding-when-submit-510k-change-existing-device"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6" Type="http://schemas.openxmlformats.org/officeDocument/2006/relationships/hyperlink" Target="https://www.cdc.gov/coronavirus/2019-ncov/infection-control/control-recommendations.html" TargetMode="External"/><Relationship Id="rId1" Type="http://schemas.openxmlformats.org/officeDocument/2006/relationships/hyperlink" Target="https://www.phe.gov/emergency/news/healthactions/phe/Pages/2019-nCoV.aspx" TargetMode="External"/><Relationship Id="rId6" Type="http://schemas.openxmlformats.org/officeDocument/2006/relationships/hyperlink" Target="https://www.fda.gov/medical-devices/letters-health-care-providers/medical-%20glove-conservation-strategies-letter-health-care-providers" TargetMode="External"/><Relationship Id="rId11" Type="http://schemas.openxmlformats.org/officeDocument/2006/relationships/hyperlink" Target="https://www.cdc.gov/coronavirus/2019-ncov/infection-control/control-recommendations.html" TargetMode="External"/><Relationship Id="rId5" Type="http://schemas.openxmlformats.org/officeDocument/2006/relationships/hyperlink" Target="https://www.fda.gov/medical-devices/letters-health-care-providers/surgical-mask-and-gown-conservation-strategies-%20letter-healthcare-providers" TargetMode="External"/><Relationship Id="rId15" Type="http://schemas.openxmlformats.org/officeDocument/2006/relationships/hyperlink" Target="https://www.fda.gov/regulatory-information/search-fda-guidance-documents/submission-and-review-sterility-information-premarket-notification-510k-submissions-devices-labeled" TargetMode="External"/><Relationship Id="rId10" Type="http://schemas.openxmlformats.org/officeDocument/2006/relationships/hyperlink" Target="https://www.fda.gov/regulatory-information/search-fda-guidance-documents/premarket-notification-requirements-concerning-gowns-intended-use-health-care-settings" TargetMode="External"/><Relationship Id="rId19" Type="http://schemas.openxmlformats.org/officeDocument/2006/relationships/hyperlink" Target="https://www.fda.gov/regulatory-information/search-fda-guidance-documents/deciding-when-submit-510k-change-existing-device" TargetMode="External"/><Relationship Id="rId4" Type="http://schemas.openxmlformats.org/officeDocument/2006/relationships/hyperlink" Target="https://www.fda.gov/regulatory-information/search-fda-guidance-documents/enforcement-policy-face-masks-and-respirators%20-during-coronavirus-disease-covid-19-public-health" TargetMode="External"/><Relationship Id="rId9" Type="http://schemas.openxmlformats.org/officeDocument/2006/relationships/hyperlink" Target="https://www.fda.gov/regulatory-information/search-fda-guidance-documents/premarket-notification-requirements-concerning-gowns-intended-use-health-care-settings" TargetMode="External"/><Relationship Id="rId14" Type="http://schemas.openxmlformats.org/officeDocument/2006/relationships/hyperlink" Target="https://www.fda.gov/regulatory-information/search-fda-guidance-documents/deciding-when-submit-510k-change-existing-devi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6B98-8F39-4CB7-A4B9-D633B276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周世杰</cp:lastModifiedBy>
  <cp:revision>3</cp:revision>
  <dcterms:created xsi:type="dcterms:W3CDTF">2022-03-21T09:40:00Z</dcterms:created>
  <dcterms:modified xsi:type="dcterms:W3CDTF">2022-10-13T06:15:00Z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2022-03-21T07:11:06Z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523ad069-9900-48a8-904d-14dfafe00255</vt:lpwstr>
  </property>
  <property fmtid="{D5CDD505-2E9C-101B-9397-08002B2CF9AE}" pid="8" name="MSIP_Label_ff6dbec8-95a8-4638-9f5f-bd076536645c_ContentBits">
    <vt:lpwstr>0</vt:lpwstr>
  </property>
</Properties>
</file>