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469A" w14:textId="53E7228C" w:rsidR="00D36127" w:rsidRPr="00E33F1C" w:rsidRDefault="007A65CE" w:rsidP="00E33F1C">
      <w:pPr>
        <w:pStyle w:val="b1"/>
        <w:spacing w:before="120"/>
        <w:rPr>
          <w:lang w:eastAsia="zh-CN"/>
        </w:rPr>
      </w:pPr>
      <w:bookmarkStart w:id="0" w:name="_GoBack"/>
      <w:bookmarkEnd w:id="0"/>
      <w:r>
        <w:rPr>
          <w:lang w:eastAsia="zh-CN"/>
        </w:rPr>
        <w:t>COVID-19</w:t>
      </w:r>
      <w:r>
        <w:rPr>
          <w:lang w:eastAsia="zh-CN"/>
        </w:rPr>
        <w:t>突发公共卫生事件对医疗器械正式会议和用户收费申请的影响</w:t>
      </w:r>
      <w:r>
        <w:rPr>
          <w:lang w:eastAsia="zh-CN"/>
        </w:rPr>
        <w:t xml:space="preserve"> - </w:t>
      </w:r>
      <w:r>
        <w:rPr>
          <w:lang w:eastAsia="zh-CN"/>
        </w:rPr>
        <w:t>问答（修订版）</w:t>
      </w:r>
    </w:p>
    <w:p w14:paraId="5C8F47EE" w14:textId="77777777" w:rsidR="00D36127" w:rsidRPr="00E33F1C" w:rsidRDefault="00A72967" w:rsidP="00E33F1C">
      <w:pPr>
        <w:pStyle w:val="b2"/>
        <w:spacing w:before="120"/>
        <w:rPr>
          <w:lang w:eastAsia="zh-CN"/>
        </w:rPr>
      </w:pPr>
      <w:r>
        <w:rPr>
          <w:lang w:eastAsia="zh-CN"/>
        </w:rPr>
        <w:t>对</w:t>
      </w:r>
      <w:r w:rsidR="007A65CE">
        <w:rPr>
          <w:lang w:eastAsia="zh-CN"/>
        </w:rPr>
        <w:t>行业和美国食品药品监督管理局工作人员</w:t>
      </w:r>
      <w:r>
        <w:rPr>
          <w:lang w:eastAsia="zh-CN"/>
        </w:rPr>
        <w:t>的</w:t>
      </w:r>
      <w:r w:rsidR="007A65CE">
        <w:rPr>
          <w:lang w:eastAsia="zh-CN"/>
        </w:rPr>
        <w:t>指南</w:t>
      </w:r>
    </w:p>
    <w:p w14:paraId="7FC758F4" w14:textId="77777777" w:rsidR="00E33F1C" w:rsidRDefault="00E33F1C" w:rsidP="00D77A8D">
      <w:pPr>
        <w:snapToGrid w:val="0"/>
        <w:spacing w:beforeLines="50" w:before="120"/>
        <w:jc w:val="center"/>
        <w:rPr>
          <w:b/>
          <w:bCs/>
          <w:sz w:val="28"/>
          <w:szCs w:val="28"/>
          <w:lang w:eastAsia="zh-CN"/>
        </w:rPr>
      </w:pPr>
    </w:p>
    <w:p w14:paraId="1DAC81F4" w14:textId="77777777" w:rsidR="00D36127" w:rsidRPr="00E33F1C" w:rsidRDefault="007A65CE" w:rsidP="00D77A8D">
      <w:pPr>
        <w:snapToGrid w:val="0"/>
        <w:spacing w:beforeLines="50" w:before="120"/>
        <w:jc w:val="center"/>
        <w:rPr>
          <w:sz w:val="28"/>
          <w:szCs w:val="28"/>
          <w:lang w:eastAsia="zh-CN"/>
        </w:rPr>
      </w:pPr>
      <w:r>
        <w:rPr>
          <w:b/>
          <w:bCs/>
          <w:sz w:val="28"/>
          <w:szCs w:val="28"/>
          <w:lang w:eastAsia="zh-CN"/>
        </w:rPr>
        <w:t>2020</w:t>
      </w:r>
      <w:r>
        <w:rPr>
          <w:b/>
          <w:bCs/>
          <w:sz w:val="28"/>
          <w:szCs w:val="28"/>
          <w:lang w:eastAsia="zh-CN"/>
        </w:rPr>
        <w:t>年</w:t>
      </w:r>
      <w:r>
        <w:rPr>
          <w:b/>
          <w:bCs/>
          <w:sz w:val="28"/>
          <w:szCs w:val="28"/>
          <w:lang w:eastAsia="zh-CN"/>
        </w:rPr>
        <w:t>6</w:t>
      </w:r>
      <w:r>
        <w:rPr>
          <w:b/>
          <w:bCs/>
          <w:sz w:val="28"/>
          <w:szCs w:val="28"/>
          <w:lang w:eastAsia="zh-CN"/>
        </w:rPr>
        <w:t>月</w:t>
      </w:r>
    </w:p>
    <w:p w14:paraId="7E02241C" w14:textId="128515E2" w:rsidR="00D36127" w:rsidRDefault="00E06823">
      <w:pPr>
        <w:snapToGrid w:val="0"/>
        <w:spacing w:beforeLines="50" w:before="120"/>
        <w:jc w:val="center"/>
        <w:rPr>
          <w:b/>
          <w:bCs/>
          <w:sz w:val="28"/>
          <w:szCs w:val="28"/>
          <w:lang w:eastAsia="zh-CN"/>
        </w:rPr>
      </w:pPr>
      <w:r>
        <w:rPr>
          <w:b/>
          <w:bCs/>
          <w:sz w:val="28"/>
          <w:szCs w:val="28"/>
          <w:lang w:eastAsia="zh-CN"/>
        </w:rPr>
        <w:t>更新日期</w:t>
      </w:r>
      <w:r>
        <w:rPr>
          <w:rFonts w:hint="eastAsia"/>
          <w:b/>
          <w:bCs/>
          <w:sz w:val="28"/>
          <w:szCs w:val="28"/>
          <w:lang w:eastAsia="zh-CN"/>
        </w:rPr>
        <w:t>：</w:t>
      </w:r>
      <w:r w:rsidR="007A65CE">
        <w:rPr>
          <w:b/>
          <w:bCs/>
          <w:sz w:val="28"/>
          <w:szCs w:val="28"/>
          <w:lang w:eastAsia="zh-CN"/>
        </w:rPr>
        <w:t>2020</w:t>
      </w:r>
      <w:r w:rsidR="007A65CE">
        <w:rPr>
          <w:b/>
          <w:bCs/>
          <w:sz w:val="28"/>
          <w:szCs w:val="28"/>
          <w:lang w:eastAsia="zh-CN"/>
        </w:rPr>
        <w:t>年</w:t>
      </w:r>
      <w:r w:rsidR="007A65CE">
        <w:rPr>
          <w:b/>
          <w:bCs/>
          <w:sz w:val="28"/>
          <w:szCs w:val="28"/>
          <w:lang w:eastAsia="zh-CN"/>
        </w:rPr>
        <w:t>12</w:t>
      </w:r>
      <w:r w:rsidR="007A65CE">
        <w:rPr>
          <w:b/>
          <w:bCs/>
          <w:sz w:val="28"/>
          <w:szCs w:val="28"/>
          <w:lang w:eastAsia="zh-CN"/>
        </w:rPr>
        <w:t>月</w:t>
      </w:r>
    </w:p>
    <w:p w14:paraId="33304866" w14:textId="77777777" w:rsidR="00E33F1C" w:rsidRDefault="00E33F1C">
      <w:pPr>
        <w:snapToGrid w:val="0"/>
        <w:spacing w:beforeLines="50" w:before="120"/>
        <w:jc w:val="center"/>
        <w:rPr>
          <w:b/>
          <w:bCs/>
          <w:sz w:val="28"/>
          <w:szCs w:val="28"/>
          <w:lang w:eastAsia="zh-CN"/>
        </w:rPr>
      </w:pPr>
    </w:p>
    <w:p w14:paraId="5E563F34" w14:textId="77777777" w:rsidR="00E33F1C" w:rsidRDefault="00E33F1C">
      <w:pPr>
        <w:snapToGrid w:val="0"/>
        <w:spacing w:beforeLines="50" w:before="120"/>
        <w:jc w:val="center"/>
        <w:rPr>
          <w:b/>
          <w:bCs/>
          <w:sz w:val="28"/>
          <w:szCs w:val="28"/>
          <w:lang w:eastAsia="zh-CN"/>
        </w:rPr>
      </w:pPr>
    </w:p>
    <w:p w14:paraId="2DC3990A" w14:textId="77777777" w:rsidR="00E33F1C" w:rsidRDefault="00E33F1C">
      <w:pPr>
        <w:snapToGrid w:val="0"/>
        <w:spacing w:beforeLines="50" w:before="120"/>
        <w:jc w:val="center"/>
        <w:rPr>
          <w:b/>
          <w:bCs/>
          <w:sz w:val="28"/>
          <w:szCs w:val="28"/>
          <w:lang w:eastAsia="zh-CN"/>
        </w:rPr>
      </w:pPr>
    </w:p>
    <w:p w14:paraId="43D2E4BB" w14:textId="77777777" w:rsidR="00E33F1C" w:rsidRDefault="00E33F1C">
      <w:pPr>
        <w:snapToGrid w:val="0"/>
        <w:spacing w:beforeLines="50" w:before="120"/>
        <w:jc w:val="center"/>
        <w:rPr>
          <w:b/>
          <w:bCs/>
          <w:sz w:val="28"/>
          <w:szCs w:val="28"/>
          <w:lang w:eastAsia="zh-CN"/>
        </w:rPr>
      </w:pPr>
    </w:p>
    <w:p w14:paraId="0C9DBA72" w14:textId="77777777" w:rsidR="00E33F1C" w:rsidRDefault="00E33F1C">
      <w:pPr>
        <w:snapToGrid w:val="0"/>
        <w:spacing w:beforeLines="50" w:before="120"/>
        <w:jc w:val="center"/>
        <w:rPr>
          <w:b/>
          <w:bCs/>
          <w:sz w:val="28"/>
          <w:szCs w:val="28"/>
          <w:lang w:eastAsia="zh-CN"/>
        </w:rPr>
      </w:pPr>
    </w:p>
    <w:p w14:paraId="1A065918" w14:textId="77777777" w:rsidR="00E33F1C" w:rsidRDefault="00E33F1C">
      <w:pPr>
        <w:snapToGrid w:val="0"/>
        <w:spacing w:beforeLines="50" w:before="120"/>
        <w:jc w:val="center"/>
        <w:rPr>
          <w:b/>
          <w:bCs/>
          <w:sz w:val="28"/>
          <w:szCs w:val="28"/>
          <w:lang w:eastAsia="zh-CN"/>
        </w:rPr>
      </w:pPr>
    </w:p>
    <w:p w14:paraId="0094B19C" w14:textId="77777777" w:rsidR="00E33F1C" w:rsidRDefault="00E33F1C">
      <w:pPr>
        <w:snapToGrid w:val="0"/>
        <w:spacing w:beforeLines="50" w:before="120"/>
        <w:jc w:val="center"/>
        <w:rPr>
          <w:b/>
          <w:bCs/>
          <w:sz w:val="28"/>
          <w:szCs w:val="28"/>
          <w:lang w:eastAsia="zh-CN"/>
        </w:rPr>
      </w:pPr>
    </w:p>
    <w:p w14:paraId="636E5083" w14:textId="77777777" w:rsidR="00E33F1C" w:rsidRDefault="00E33F1C">
      <w:pPr>
        <w:snapToGrid w:val="0"/>
        <w:spacing w:beforeLines="50" w:before="120"/>
        <w:jc w:val="center"/>
        <w:rPr>
          <w:b/>
          <w:bCs/>
          <w:sz w:val="28"/>
          <w:szCs w:val="28"/>
          <w:lang w:eastAsia="zh-CN"/>
        </w:rPr>
      </w:pPr>
    </w:p>
    <w:p w14:paraId="1A139D31" w14:textId="77777777" w:rsidR="00E33F1C" w:rsidRDefault="00E33F1C">
      <w:pPr>
        <w:snapToGrid w:val="0"/>
        <w:spacing w:beforeLines="50" w:before="120"/>
        <w:jc w:val="center"/>
        <w:rPr>
          <w:b/>
          <w:bCs/>
          <w:sz w:val="28"/>
          <w:szCs w:val="28"/>
          <w:lang w:eastAsia="zh-CN"/>
        </w:rPr>
      </w:pPr>
    </w:p>
    <w:p w14:paraId="7D821971" w14:textId="77777777" w:rsidR="00E33F1C" w:rsidRPr="00E33F1C" w:rsidRDefault="00E33F1C">
      <w:pPr>
        <w:snapToGrid w:val="0"/>
        <w:spacing w:beforeLines="50" w:before="120"/>
        <w:jc w:val="center"/>
        <w:rPr>
          <w:sz w:val="28"/>
          <w:szCs w:val="28"/>
          <w:lang w:eastAsia="zh-CN"/>
        </w:rPr>
      </w:pPr>
    </w:p>
    <w:p w14:paraId="0317108C" w14:textId="16A533A1" w:rsidR="00D36127" w:rsidRPr="001A0898" w:rsidRDefault="007A65CE">
      <w:pPr>
        <w:snapToGrid w:val="0"/>
        <w:spacing w:beforeLines="50" w:before="120"/>
        <w:jc w:val="center"/>
        <w:rPr>
          <w:sz w:val="24"/>
          <w:lang w:eastAsia="zh-CN"/>
        </w:rPr>
      </w:pPr>
      <w:r w:rsidRPr="001A0898">
        <w:rPr>
          <w:b/>
          <w:bCs/>
          <w:sz w:val="24"/>
          <w:lang w:eastAsia="zh-CN"/>
        </w:rPr>
        <w:t>美国卫生</w:t>
      </w:r>
      <w:r w:rsidR="00564A63">
        <w:rPr>
          <w:rFonts w:hint="eastAsia"/>
          <w:b/>
          <w:bCs/>
          <w:sz w:val="24"/>
          <w:lang w:eastAsia="zh-CN"/>
        </w:rPr>
        <w:t>与</w:t>
      </w:r>
      <w:r w:rsidRPr="001A0898">
        <w:rPr>
          <w:b/>
          <w:bCs/>
          <w:sz w:val="24"/>
          <w:lang w:eastAsia="zh-CN"/>
        </w:rPr>
        <w:t>公众服务部</w:t>
      </w:r>
    </w:p>
    <w:p w14:paraId="26E26E27" w14:textId="77777777" w:rsidR="00D36127" w:rsidRPr="001A0898" w:rsidRDefault="007A65CE">
      <w:pPr>
        <w:snapToGrid w:val="0"/>
        <w:spacing w:beforeLines="50" w:before="120"/>
        <w:jc w:val="center"/>
        <w:rPr>
          <w:sz w:val="24"/>
          <w:lang w:eastAsia="zh-CN"/>
        </w:rPr>
      </w:pPr>
      <w:r w:rsidRPr="001A0898">
        <w:rPr>
          <w:b/>
          <w:bCs/>
          <w:sz w:val="24"/>
          <w:lang w:eastAsia="zh-CN"/>
        </w:rPr>
        <w:t>美国食品药品监督管理局</w:t>
      </w:r>
    </w:p>
    <w:p w14:paraId="57A896DA" w14:textId="77777777" w:rsidR="00D36127" w:rsidRPr="001A0898" w:rsidRDefault="007A65CE">
      <w:pPr>
        <w:snapToGrid w:val="0"/>
        <w:spacing w:beforeLines="50" w:before="120"/>
        <w:jc w:val="center"/>
        <w:rPr>
          <w:sz w:val="24"/>
          <w:lang w:eastAsia="zh-CN"/>
        </w:rPr>
      </w:pPr>
      <w:r w:rsidRPr="001A0898">
        <w:rPr>
          <w:b/>
          <w:bCs/>
          <w:sz w:val="24"/>
          <w:lang w:eastAsia="zh-CN"/>
        </w:rPr>
        <w:t>医疗器械和放射健康中心（</w:t>
      </w:r>
      <w:r w:rsidRPr="001A0898">
        <w:rPr>
          <w:b/>
          <w:bCs/>
          <w:sz w:val="24"/>
          <w:lang w:eastAsia="zh-CN"/>
        </w:rPr>
        <w:t>CDRH</w:t>
      </w:r>
      <w:r w:rsidRPr="001A0898">
        <w:rPr>
          <w:b/>
          <w:bCs/>
          <w:sz w:val="24"/>
          <w:lang w:eastAsia="zh-CN"/>
        </w:rPr>
        <w:t>）</w:t>
      </w:r>
    </w:p>
    <w:p w14:paraId="79AFFB04" w14:textId="77777777" w:rsidR="00E33F1C" w:rsidRPr="001A0898" w:rsidRDefault="007A65CE">
      <w:pPr>
        <w:snapToGrid w:val="0"/>
        <w:spacing w:beforeLines="50" w:before="120"/>
        <w:jc w:val="center"/>
        <w:rPr>
          <w:b/>
          <w:bCs/>
          <w:sz w:val="24"/>
          <w:lang w:eastAsia="zh-CN"/>
        </w:rPr>
      </w:pPr>
      <w:r w:rsidRPr="001A0898">
        <w:rPr>
          <w:b/>
          <w:bCs/>
          <w:sz w:val="24"/>
          <w:lang w:eastAsia="zh-CN"/>
        </w:rPr>
        <w:t>生物制品评审和研究中心（</w:t>
      </w:r>
      <w:r w:rsidRPr="001A0898">
        <w:rPr>
          <w:b/>
          <w:bCs/>
          <w:sz w:val="24"/>
          <w:lang w:eastAsia="zh-CN"/>
        </w:rPr>
        <w:t>CBER</w:t>
      </w:r>
      <w:r w:rsidRPr="001A0898">
        <w:rPr>
          <w:b/>
          <w:bCs/>
          <w:sz w:val="24"/>
          <w:lang w:eastAsia="zh-CN"/>
        </w:rPr>
        <w:t>）</w:t>
      </w:r>
    </w:p>
    <w:p w14:paraId="6F3DAFC7" w14:textId="77777777" w:rsidR="00D36127" w:rsidRPr="00E33F1C" w:rsidRDefault="007A65CE">
      <w:pPr>
        <w:snapToGrid w:val="0"/>
        <w:spacing w:beforeLines="50" w:before="120"/>
        <w:jc w:val="both"/>
        <w:rPr>
          <w:lang w:eastAsia="zh-CN"/>
        </w:rPr>
      </w:pPr>
      <w:r>
        <w:rPr>
          <w:lang w:eastAsia="zh-CN"/>
        </w:rPr>
        <w:br w:type="page"/>
      </w:r>
    </w:p>
    <w:p w14:paraId="2C8D51B7" w14:textId="77777777" w:rsidR="00D36127" w:rsidRPr="00E33F1C" w:rsidRDefault="007A65CE">
      <w:pPr>
        <w:snapToGrid w:val="0"/>
        <w:spacing w:beforeLines="50" w:before="120"/>
        <w:jc w:val="center"/>
        <w:rPr>
          <w:sz w:val="44"/>
          <w:szCs w:val="44"/>
          <w:lang w:eastAsia="zh-CN"/>
        </w:rPr>
      </w:pPr>
      <w:bookmarkStart w:id="1" w:name="bookmark0"/>
      <w:r>
        <w:rPr>
          <w:b/>
          <w:bCs/>
          <w:sz w:val="44"/>
          <w:szCs w:val="44"/>
          <w:lang w:eastAsia="zh-CN"/>
        </w:rPr>
        <w:lastRenderedPageBreak/>
        <w:t>前言</w:t>
      </w:r>
      <w:bookmarkEnd w:id="1"/>
    </w:p>
    <w:p w14:paraId="4484AD07" w14:textId="77777777" w:rsidR="005A62B5" w:rsidRDefault="005A62B5">
      <w:pPr>
        <w:snapToGrid w:val="0"/>
        <w:spacing w:beforeLines="50" w:before="120"/>
        <w:jc w:val="both"/>
        <w:rPr>
          <w:b/>
          <w:bCs/>
          <w:sz w:val="28"/>
          <w:szCs w:val="28"/>
          <w:lang w:eastAsia="zh-CN"/>
        </w:rPr>
      </w:pPr>
      <w:bookmarkStart w:id="2" w:name="bookmark1"/>
    </w:p>
    <w:p w14:paraId="30EEAD53" w14:textId="77777777" w:rsidR="00D36127" w:rsidRPr="00E33F1C" w:rsidRDefault="007A65CE">
      <w:pPr>
        <w:snapToGrid w:val="0"/>
        <w:spacing w:beforeLines="50" w:before="120"/>
        <w:jc w:val="both"/>
        <w:rPr>
          <w:sz w:val="28"/>
          <w:szCs w:val="28"/>
          <w:lang w:eastAsia="zh-CN"/>
        </w:rPr>
      </w:pPr>
      <w:r>
        <w:rPr>
          <w:b/>
          <w:bCs/>
          <w:sz w:val="28"/>
          <w:szCs w:val="28"/>
          <w:lang w:eastAsia="zh-CN"/>
        </w:rPr>
        <w:t>公众意见</w:t>
      </w:r>
      <w:bookmarkEnd w:id="2"/>
    </w:p>
    <w:p w14:paraId="4F7C2371" w14:textId="48F47478" w:rsidR="00D36127" w:rsidRPr="001A0898" w:rsidRDefault="007A65CE">
      <w:pPr>
        <w:snapToGrid w:val="0"/>
        <w:spacing w:beforeLines="50" w:before="120"/>
        <w:jc w:val="both"/>
        <w:rPr>
          <w:sz w:val="24"/>
          <w:lang w:eastAsia="zh-CN"/>
        </w:rPr>
      </w:pPr>
      <w:r w:rsidRPr="001A0898">
        <w:rPr>
          <w:sz w:val="24"/>
          <w:lang w:eastAsia="zh-CN"/>
        </w:rPr>
        <w:t>本指南旨在解决</w:t>
      </w:r>
      <w:r w:rsidR="00A72967">
        <w:rPr>
          <w:sz w:val="24"/>
          <w:lang w:eastAsia="zh-CN"/>
        </w:rPr>
        <w:t>新型冠状病毒肺炎</w:t>
      </w:r>
      <w:r w:rsidRPr="001A0898">
        <w:rPr>
          <w:sz w:val="24"/>
          <w:lang w:eastAsia="zh-CN"/>
        </w:rPr>
        <w:t>（</w:t>
      </w:r>
      <w:r w:rsidRPr="001A0898">
        <w:rPr>
          <w:sz w:val="24"/>
          <w:lang w:eastAsia="zh-CN"/>
        </w:rPr>
        <w:t>COVID-19</w:t>
      </w:r>
      <w:r w:rsidRPr="001A0898">
        <w:rPr>
          <w:sz w:val="24"/>
          <w:lang w:eastAsia="zh-CN"/>
        </w:rPr>
        <w:t>）突发公共卫生事件。</w:t>
      </w:r>
      <w:r w:rsidR="004400D7" w:rsidRPr="00F55647">
        <w:rPr>
          <w:sz w:val="24"/>
          <w:lang w:eastAsia="zh-CN"/>
        </w:rPr>
        <w:t>由于美国食品药品监督管理局（</w:t>
      </w:r>
      <w:r w:rsidR="004400D7" w:rsidRPr="00F55647">
        <w:rPr>
          <w:sz w:val="24"/>
          <w:lang w:eastAsia="zh-CN"/>
        </w:rPr>
        <w:t>FDA</w:t>
      </w:r>
      <w:r w:rsidR="004400D7" w:rsidRPr="00F55647">
        <w:rPr>
          <w:sz w:val="24"/>
          <w:lang w:eastAsia="zh-CN"/>
        </w:rPr>
        <w:t>）</w:t>
      </w:r>
      <w:r w:rsidR="004400D7" w:rsidRPr="0030507C">
        <w:rPr>
          <w:sz w:val="24"/>
          <w:lang w:eastAsia="zh-CN"/>
        </w:rPr>
        <w:t>已经确定公众事先参与制定本指南不可行或不适当，因此本指南的实施事先未采纳公众意见</w:t>
      </w:r>
      <w:r w:rsidRPr="001A0898">
        <w:rPr>
          <w:sz w:val="24"/>
          <w:lang w:eastAsia="zh-CN"/>
        </w:rPr>
        <w:t>（参见《联邦食品、药品和化妆品法案》（《</w:t>
      </w:r>
      <w:r w:rsidRPr="001A0898">
        <w:rPr>
          <w:sz w:val="24"/>
          <w:lang w:eastAsia="zh-CN"/>
        </w:rPr>
        <w:t>FD&amp;C</w:t>
      </w:r>
      <w:r w:rsidRPr="001A0898">
        <w:rPr>
          <w:sz w:val="24"/>
          <w:lang w:eastAsia="zh-CN"/>
        </w:rPr>
        <w:t>法案》）第</w:t>
      </w:r>
      <w:r w:rsidRPr="001A0898">
        <w:rPr>
          <w:sz w:val="24"/>
          <w:lang w:eastAsia="zh-CN"/>
        </w:rPr>
        <w:t>701(h)(1)(C)</w:t>
      </w:r>
      <w:r w:rsidRPr="001A0898">
        <w:rPr>
          <w:sz w:val="24"/>
          <w:lang w:eastAsia="zh-CN"/>
        </w:rPr>
        <w:t>项（《美国法典》第</w:t>
      </w:r>
      <w:r w:rsidRPr="001A0898">
        <w:rPr>
          <w:sz w:val="24"/>
          <w:lang w:eastAsia="zh-CN"/>
        </w:rPr>
        <w:t>21</w:t>
      </w:r>
      <w:r w:rsidRPr="001A0898">
        <w:rPr>
          <w:sz w:val="24"/>
          <w:lang w:eastAsia="zh-CN"/>
        </w:rPr>
        <w:t>卷第</w:t>
      </w:r>
      <w:r w:rsidRPr="001A0898">
        <w:rPr>
          <w:sz w:val="24"/>
          <w:lang w:eastAsia="zh-CN"/>
        </w:rPr>
        <w:t>371(h)(1)(C)</w:t>
      </w:r>
      <w:r w:rsidRPr="001A0898">
        <w:rPr>
          <w:sz w:val="24"/>
          <w:lang w:eastAsia="zh-CN"/>
        </w:rPr>
        <w:t>项）和《美国联邦法规》第</w:t>
      </w:r>
      <w:r w:rsidRPr="001A0898">
        <w:rPr>
          <w:sz w:val="24"/>
          <w:lang w:eastAsia="zh-CN"/>
        </w:rPr>
        <w:t>21</w:t>
      </w:r>
      <w:r w:rsidRPr="001A0898">
        <w:rPr>
          <w:sz w:val="24"/>
          <w:lang w:eastAsia="zh-CN"/>
        </w:rPr>
        <w:t>卷第</w:t>
      </w:r>
      <w:r w:rsidRPr="001A0898">
        <w:rPr>
          <w:sz w:val="24"/>
          <w:lang w:eastAsia="zh-CN"/>
        </w:rPr>
        <w:t>10.115(g)(2)</w:t>
      </w:r>
      <w:r w:rsidRPr="001A0898">
        <w:rPr>
          <w:sz w:val="24"/>
          <w:lang w:eastAsia="zh-CN"/>
        </w:rPr>
        <w:t>项）。</w:t>
      </w:r>
      <w:r w:rsidR="004400D7" w:rsidRPr="004400D7">
        <w:rPr>
          <w:rFonts w:hint="eastAsia"/>
          <w:sz w:val="24"/>
          <w:lang w:eastAsia="zh-CN"/>
        </w:rPr>
        <w:t>本指南文件在直接实施中，但仍会根据监管机构的标准指南规范积极吸收意见。</w:t>
      </w:r>
    </w:p>
    <w:p w14:paraId="68687B2B" w14:textId="4C27588C" w:rsidR="00D36127" w:rsidRDefault="007A65CE">
      <w:pPr>
        <w:snapToGrid w:val="0"/>
        <w:spacing w:beforeLines="50" w:before="120"/>
        <w:jc w:val="both"/>
        <w:rPr>
          <w:sz w:val="24"/>
          <w:lang w:eastAsia="zh-CN"/>
        </w:rPr>
      </w:pPr>
      <w:r w:rsidRPr="001A0898">
        <w:rPr>
          <w:sz w:val="24"/>
          <w:lang w:eastAsia="zh-CN"/>
        </w:rPr>
        <w:t>可随时提交意见，供</w:t>
      </w:r>
      <w:r w:rsidR="00BC7BF4">
        <w:rPr>
          <w:rFonts w:hint="eastAsia"/>
          <w:sz w:val="24"/>
          <w:lang w:eastAsia="zh-CN"/>
        </w:rPr>
        <w:t>F</w:t>
      </w:r>
      <w:r w:rsidR="00BC7BF4">
        <w:rPr>
          <w:sz w:val="24"/>
          <w:lang w:eastAsia="zh-CN"/>
        </w:rPr>
        <w:t>DA</w:t>
      </w:r>
      <w:r w:rsidRPr="001A0898">
        <w:rPr>
          <w:sz w:val="24"/>
          <w:lang w:eastAsia="zh-CN"/>
        </w:rPr>
        <w:t>考虑。请将书面意见提交</w:t>
      </w:r>
      <w:r w:rsidR="008F6C4A" w:rsidRPr="00432DE5">
        <w:rPr>
          <w:rFonts w:hint="eastAsia"/>
          <w:sz w:val="24"/>
          <w:lang w:eastAsia="zh-CN"/>
        </w:rPr>
        <w:t>美国食品药品监督管理局备案文件管理部（</w:t>
      </w:r>
      <w:r w:rsidR="008F6C4A" w:rsidRPr="00432DE5">
        <w:rPr>
          <w:rFonts w:hint="eastAsia"/>
          <w:sz w:val="24"/>
          <w:lang w:eastAsia="zh-CN"/>
        </w:rPr>
        <w:t>5630 Fishers Lane, Room 1061, (HFA-305), Rockville, MD 20852</w:t>
      </w:r>
      <w:r w:rsidR="008F6C4A" w:rsidRPr="00432DE5">
        <w:rPr>
          <w:rFonts w:hint="eastAsia"/>
          <w:sz w:val="24"/>
          <w:lang w:eastAsia="zh-CN"/>
        </w:rPr>
        <w:t>）</w:t>
      </w:r>
      <w:r w:rsidR="008F6C4A">
        <w:rPr>
          <w:rFonts w:hint="eastAsia"/>
          <w:sz w:val="24"/>
          <w:lang w:eastAsia="zh-CN"/>
        </w:rPr>
        <w:t>。</w:t>
      </w:r>
      <w:r w:rsidRPr="001A0898">
        <w:rPr>
          <w:sz w:val="24"/>
          <w:lang w:eastAsia="zh-CN"/>
        </w:rPr>
        <w:t>请提交电子意见至</w:t>
      </w:r>
      <w:hyperlink r:id="rId6" w:history="1">
        <w:r w:rsidRPr="001A0898">
          <w:rPr>
            <w:rStyle w:val="a3"/>
            <w:color w:val="0000FF"/>
            <w:sz w:val="24"/>
            <w:lang w:eastAsia="zh-CN"/>
          </w:rPr>
          <w:t>https://www.regulations.gov</w:t>
        </w:r>
      </w:hyperlink>
      <w:r w:rsidRPr="001A0898">
        <w:rPr>
          <w:sz w:val="24"/>
          <w:lang w:eastAsia="zh-CN"/>
        </w:rPr>
        <w:t>。</w:t>
      </w:r>
      <w:r w:rsidR="0050474A" w:rsidRPr="0030507C">
        <w:rPr>
          <w:sz w:val="24"/>
          <w:lang w:eastAsia="zh-CN"/>
        </w:rPr>
        <w:t>申请中的所有意见都应标记文档编号</w:t>
      </w:r>
      <w:r w:rsidRPr="001A0898">
        <w:rPr>
          <w:sz w:val="24"/>
          <w:lang w:eastAsia="zh-CN"/>
        </w:rPr>
        <w:t>FDA-2020-D-1138</w:t>
      </w:r>
      <w:r w:rsidRPr="001A0898">
        <w:rPr>
          <w:sz w:val="24"/>
          <w:lang w:eastAsia="zh-CN"/>
        </w:rPr>
        <w:t>和完整的指南标题。</w:t>
      </w:r>
    </w:p>
    <w:p w14:paraId="0B4A07A7" w14:textId="77777777" w:rsidR="005A62B5" w:rsidRPr="001A0898" w:rsidRDefault="005A62B5">
      <w:pPr>
        <w:snapToGrid w:val="0"/>
        <w:spacing w:beforeLines="50" w:before="120"/>
        <w:jc w:val="both"/>
        <w:rPr>
          <w:sz w:val="24"/>
          <w:lang w:eastAsia="zh-CN"/>
        </w:rPr>
      </w:pPr>
    </w:p>
    <w:p w14:paraId="32143BC7" w14:textId="1C7CDEE9" w:rsidR="00D36127" w:rsidRPr="00E33F1C" w:rsidRDefault="00AA15C2">
      <w:pPr>
        <w:snapToGrid w:val="0"/>
        <w:spacing w:beforeLines="50" w:before="120"/>
        <w:jc w:val="both"/>
        <w:rPr>
          <w:sz w:val="28"/>
          <w:szCs w:val="28"/>
        </w:rPr>
      </w:pPr>
      <w:bookmarkStart w:id="3" w:name="bookmark2"/>
      <w:r>
        <w:rPr>
          <w:rFonts w:hint="eastAsia"/>
          <w:b/>
          <w:bCs/>
          <w:sz w:val="28"/>
          <w:szCs w:val="28"/>
          <w:lang w:eastAsia="zh-CN"/>
        </w:rPr>
        <w:t>更多</w:t>
      </w:r>
      <w:r w:rsidR="007A65CE">
        <w:rPr>
          <w:b/>
          <w:bCs/>
          <w:sz w:val="28"/>
          <w:szCs w:val="28"/>
          <w:lang w:eastAsia="zh-CN"/>
        </w:rPr>
        <w:t>副本</w:t>
      </w:r>
      <w:bookmarkEnd w:id="3"/>
    </w:p>
    <w:p w14:paraId="4D461E47" w14:textId="372C657D" w:rsidR="00D36127" w:rsidRPr="001A0898" w:rsidRDefault="002848B1">
      <w:pPr>
        <w:snapToGrid w:val="0"/>
        <w:spacing w:beforeLines="50" w:before="120"/>
        <w:rPr>
          <w:sz w:val="24"/>
          <w:lang w:eastAsia="zh-CN"/>
        </w:rPr>
      </w:pPr>
      <w:r>
        <w:rPr>
          <w:rFonts w:hint="eastAsia"/>
          <w:sz w:val="24"/>
          <w:lang w:eastAsia="zh-CN"/>
        </w:rPr>
        <w:t>更多</w:t>
      </w:r>
      <w:r w:rsidR="007A65CE" w:rsidRPr="001A0898">
        <w:rPr>
          <w:sz w:val="24"/>
          <w:lang w:eastAsia="zh-CN"/>
        </w:rPr>
        <w:t>副本可以访问</w:t>
      </w:r>
      <w:r w:rsidR="007A65CE" w:rsidRPr="001A0898">
        <w:rPr>
          <w:sz w:val="24"/>
          <w:lang w:eastAsia="zh-CN"/>
        </w:rPr>
        <w:t>FDA</w:t>
      </w:r>
      <w:r w:rsidR="007A65CE" w:rsidRPr="001A0898">
        <w:rPr>
          <w:sz w:val="24"/>
          <w:lang w:eastAsia="zh-CN"/>
        </w:rPr>
        <w:t>网页</w:t>
      </w:r>
      <w:r w:rsidR="007A65CE" w:rsidRPr="001A0898">
        <w:rPr>
          <w:sz w:val="24"/>
          <w:lang w:eastAsia="zh-CN"/>
        </w:rPr>
        <w:t>“COVID-19-Related Guidance Documents for Industry, FDA Staff, and Other Stakeholders”</w:t>
      </w:r>
      <w:r w:rsidR="007A65CE" w:rsidRPr="001A0898">
        <w:rPr>
          <w:sz w:val="24"/>
          <w:lang w:eastAsia="zh-CN"/>
        </w:rPr>
        <w:t>，请访问</w:t>
      </w:r>
      <w:hyperlink r:id="rId7" w:history="1">
        <w:r w:rsidR="007A65CE" w:rsidRPr="001A0898">
          <w:rPr>
            <w:rStyle w:val="a3"/>
            <w:color w:val="0000FF"/>
            <w:sz w:val="24"/>
            <w:lang w:eastAsia="zh-CN"/>
          </w:rPr>
          <w:t>https://www.fda.gov/emergency-preparedness-and-response/coronavirus-disease-2019-</w:t>
        </w:r>
      </w:hyperlink>
      <w:r w:rsidR="007A65CE" w:rsidRPr="001A0898">
        <w:rPr>
          <w:color w:val="0000FF"/>
          <w:sz w:val="24"/>
          <w:u w:val="single"/>
          <w:lang w:eastAsia="zh-CN"/>
        </w:rPr>
        <w:t xml:space="preserve"> </w:t>
      </w:r>
      <w:hyperlink r:id="rId8" w:history="1">
        <w:r w:rsidR="007A65CE" w:rsidRPr="001A0898">
          <w:rPr>
            <w:rStyle w:val="a3"/>
            <w:color w:val="0000FF"/>
            <w:sz w:val="24"/>
            <w:lang w:eastAsia="zh-CN"/>
          </w:rPr>
          <w:t>covid-19/covid-19-related-guidance-documents-industry-fda-staff-and-other-stakeholders</w:t>
        </w:r>
      </w:hyperlink>
      <w:r w:rsidR="007A65CE" w:rsidRPr="001A0898">
        <w:rPr>
          <w:sz w:val="24"/>
          <w:lang w:eastAsia="zh-CN"/>
        </w:rPr>
        <w:t>，以及</w:t>
      </w:r>
      <w:r w:rsidR="007A65CE" w:rsidRPr="001A0898">
        <w:rPr>
          <w:sz w:val="24"/>
          <w:lang w:eastAsia="zh-CN"/>
        </w:rPr>
        <w:t>FDA</w:t>
      </w:r>
      <w:r w:rsidR="007A65CE" w:rsidRPr="001A0898">
        <w:rPr>
          <w:sz w:val="24"/>
          <w:lang w:eastAsia="zh-CN"/>
        </w:rPr>
        <w:t>网页</w:t>
      </w:r>
      <w:r w:rsidR="007A65CE" w:rsidRPr="001A0898">
        <w:rPr>
          <w:sz w:val="24"/>
          <w:lang w:eastAsia="zh-CN"/>
        </w:rPr>
        <w:t>“Search for FDA Guidance Documents”</w:t>
      </w:r>
      <w:r w:rsidR="007A65CE" w:rsidRPr="001A0898">
        <w:rPr>
          <w:sz w:val="24"/>
          <w:lang w:eastAsia="zh-CN"/>
        </w:rPr>
        <w:t>，请访问</w:t>
      </w:r>
      <w:hyperlink r:id="rId9" w:history="1">
        <w:r w:rsidR="007A65CE" w:rsidRPr="001A0898">
          <w:rPr>
            <w:rStyle w:val="a3"/>
            <w:color w:val="0000FF"/>
            <w:sz w:val="24"/>
            <w:lang w:eastAsia="zh-CN"/>
          </w:rPr>
          <w:t>https://www.fda.gov/regulatory-information/search-fda-guidance-documents</w:t>
        </w:r>
      </w:hyperlink>
      <w:r w:rsidR="007A65CE" w:rsidRPr="001A0898">
        <w:rPr>
          <w:color w:val="0000FF"/>
          <w:sz w:val="24"/>
          <w:lang w:eastAsia="zh-CN"/>
        </w:rPr>
        <w:t>。也可以向</w:t>
      </w:r>
      <w:hyperlink r:id="rId10" w:history="1">
        <w:r w:rsidR="007A65CE" w:rsidRPr="001A0898">
          <w:rPr>
            <w:rStyle w:val="a3"/>
            <w:color w:val="0000FF"/>
            <w:sz w:val="24"/>
            <w:lang w:eastAsia="zh-CN"/>
          </w:rPr>
          <w:t xml:space="preserve"> CDRH-Guidance@fda.hhs.gov </w:t>
        </w:r>
      </w:hyperlink>
      <w:r w:rsidR="007A65CE" w:rsidRPr="001A0898">
        <w:rPr>
          <w:sz w:val="24"/>
          <w:lang w:eastAsia="zh-CN"/>
        </w:rPr>
        <w:t>发送电子邮件申请以获得本指南的</w:t>
      </w:r>
      <w:r>
        <w:rPr>
          <w:rFonts w:hint="eastAsia"/>
          <w:sz w:val="24"/>
          <w:lang w:eastAsia="zh-CN"/>
        </w:rPr>
        <w:t>更多</w:t>
      </w:r>
      <w:r w:rsidR="007A65CE" w:rsidRPr="001A0898">
        <w:rPr>
          <w:sz w:val="24"/>
          <w:lang w:eastAsia="zh-CN"/>
        </w:rPr>
        <w:t>副本。</w:t>
      </w:r>
      <w:r w:rsidR="00AA15C2" w:rsidRPr="00F55647">
        <w:rPr>
          <w:sz w:val="24"/>
          <w:lang w:eastAsia="zh-CN"/>
        </w:rPr>
        <w:t>请在申请中提供文件编号</w:t>
      </w:r>
      <w:r w:rsidR="007A65CE" w:rsidRPr="001A0898">
        <w:rPr>
          <w:sz w:val="24"/>
          <w:lang w:eastAsia="zh-CN"/>
        </w:rPr>
        <w:t>20040-R1</w:t>
      </w:r>
      <w:r w:rsidR="007A65CE" w:rsidRPr="001A0898">
        <w:rPr>
          <w:sz w:val="24"/>
          <w:lang w:eastAsia="zh-CN"/>
        </w:rPr>
        <w:t>和完整的</w:t>
      </w:r>
      <w:r w:rsidR="00727F53">
        <w:rPr>
          <w:sz w:val="24"/>
          <w:lang w:eastAsia="zh-CN"/>
        </w:rPr>
        <w:t>指南</w:t>
      </w:r>
      <w:r w:rsidR="007A65CE" w:rsidRPr="001A0898">
        <w:rPr>
          <w:sz w:val="24"/>
          <w:lang w:eastAsia="zh-CN"/>
        </w:rPr>
        <w:t>标题。</w:t>
      </w:r>
    </w:p>
    <w:p w14:paraId="16047398" w14:textId="77777777" w:rsidR="005A62B5" w:rsidRDefault="005A62B5">
      <w:pPr>
        <w:snapToGrid w:val="0"/>
        <w:spacing w:beforeLines="50" w:before="120"/>
        <w:jc w:val="both"/>
        <w:rPr>
          <w:b/>
          <w:bCs/>
          <w:sz w:val="28"/>
          <w:szCs w:val="28"/>
          <w:lang w:eastAsia="zh-CN"/>
        </w:rPr>
      </w:pPr>
      <w:bookmarkStart w:id="4" w:name="bookmark3"/>
    </w:p>
    <w:p w14:paraId="43D353FA" w14:textId="77777777" w:rsidR="00D36127" w:rsidRPr="00E33F1C" w:rsidRDefault="007A65CE">
      <w:pPr>
        <w:snapToGrid w:val="0"/>
        <w:spacing w:beforeLines="50" w:before="120"/>
        <w:jc w:val="both"/>
        <w:rPr>
          <w:sz w:val="28"/>
          <w:szCs w:val="28"/>
        </w:rPr>
      </w:pPr>
      <w:r>
        <w:rPr>
          <w:b/>
          <w:bCs/>
          <w:sz w:val="28"/>
          <w:szCs w:val="28"/>
          <w:lang w:eastAsia="zh-CN"/>
        </w:rPr>
        <w:t>问题</w:t>
      </w:r>
      <w:bookmarkEnd w:id="4"/>
    </w:p>
    <w:p w14:paraId="1D497BC8" w14:textId="32CA2158" w:rsidR="00E33F1C" w:rsidRPr="001A0898" w:rsidRDefault="00564A63">
      <w:pPr>
        <w:snapToGrid w:val="0"/>
        <w:spacing w:beforeLines="50" w:before="120"/>
        <w:jc w:val="both"/>
        <w:rPr>
          <w:sz w:val="24"/>
          <w:lang w:eastAsia="zh-CN"/>
        </w:rPr>
      </w:pPr>
      <w:r>
        <w:rPr>
          <w:rFonts w:hint="eastAsia"/>
          <w:sz w:val="24"/>
          <w:lang w:eastAsia="zh-CN"/>
        </w:rPr>
        <w:t>如对</w:t>
      </w:r>
      <w:r w:rsidR="007A65CE" w:rsidRPr="001A0898">
        <w:rPr>
          <w:sz w:val="24"/>
          <w:lang w:eastAsia="zh-CN"/>
        </w:rPr>
        <w:t>本文件</w:t>
      </w:r>
      <w:r>
        <w:rPr>
          <w:rFonts w:hint="eastAsia"/>
          <w:sz w:val="24"/>
          <w:lang w:eastAsia="zh-CN"/>
        </w:rPr>
        <w:t>有任何</w:t>
      </w:r>
      <w:r w:rsidR="00727F53">
        <w:rPr>
          <w:rFonts w:hint="eastAsia"/>
          <w:sz w:val="24"/>
          <w:lang w:eastAsia="zh-CN"/>
        </w:rPr>
        <w:t>疑问</w:t>
      </w:r>
      <w:r w:rsidR="007A65CE" w:rsidRPr="001A0898">
        <w:rPr>
          <w:sz w:val="24"/>
          <w:lang w:eastAsia="zh-CN"/>
        </w:rPr>
        <w:t>，请通过</w:t>
      </w:r>
      <w:hyperlink r:id="rId11" w:history="1">
        <w:r w:rsidR="007A65CE" w:rsidRPr="001A0898">
          <w:rPr>
            <w:rStyle w:val="a3"/>
            <w:color w:val="0000FF"/>
            <w:sz w:val="24"/>
            <w:lang w:eastAsia="zh-CN"/>
          </w:rPr>
          <w:t>DICE@FDAHHS.GOV.</w:t>
        </w:r>
      </w:hyperlink>
      <w:r w:rsidR="007A65CE" w:rsidRPr="001A0898">
        <w:rPr>
          <w:sz w:val="24"/>
          <w:lang w:eastAsia="zh-CN"/>
        </w:rPr>
        <w:t>800-638-2041</w:t>
      </w:r>
      <w:r w:rsidR="007A65CE" w:rsidRPr="001A0898">
        <w:rPr>
          <w:sz w:val="24"/>
          <w:lang w:eastAsia="zh-CN"/>
        </w:rPr>
        <w:t>或</w:t>
      </w:r>
      <w:r w:rsidR="007A65CE" w:rsidRPr="001A0898">
        <w:rPr>
          <w:sz w:val="24"/>
          <w:lang w:eastAsia="zh-CN"/>
        </w:rPr>
        <w:t>301-7967100</w:t>
      </w:r>
      <w:r w:rsidR="007A65CE" w:rsidRPr="001A0898">
        <w:rPr>
          <w:sz w:val="24"/>
          <w:lang w:eastAsia="zh-CN"/>
        </w:rPr>
        <w:t>联系行业和消费者教育部（</w:t>
      </w:r>
      <w:r w:rsidR="007A65CE" w:rsidRPr="001A0898">
        <w:rPr>
          <w:sz w:val="24"/>
          <w:lang w:eastAsia="zh-CN"/>
        </w:rPr>
        <w:t>DICE</w:t>
      </w:r>
      <w:r w:rsidR="007A65CE" w:rsidRPr="001A0898">
        <w:rPr>
          <w:sz w:val="24"/>
          <w:lang w:eastAsia="zh-CN"/>
        </w:rPr>
        <w:t>）。有关</w:t>
      </w:r>
      <w:r w:rsidR="007A65CE" w:rsidRPr="001A0898">
        <w:rPr>
          <w:sz w:val="24"/>
          <w:lang w:eastAsia="zh-CN"/>
        </w:rPr>
        <w:t>CBER</w:t>
      </w:r>
      <w:r w:rsidR="007A65CE" w:rsidRPr="001A0898">
        <w:rPr>
          <w:sz w:val="24"/>
          <w:lang w:eastAsia="zh-CN"/>
        </w:rPr>
        <w:t>的问题，请通过</w:t>
      </w:r>
      <w:hyperlink r:id="rId12" w:history="1">
        <w:r w:rsidR="007A65CE" w:rsidRPr="001A0898">
          <w:rPr>
            <w:rStyle w:val="a3"/>
            <w:color w:val="0000FF"/>
            <w:sz w:val="24"/>
            <w:lang w:eastAsia="zh-CN"/>
          </w:rPr>
          <w:t>CBER COVID19 Regulatory Questions@fda.hhs.gov</w:t>
        </w:r>
      </w:hyperlink>
      <w:r w:rsidR="007A65CE" w:rsidRPr="001A0898">
        <w:rPr>
          <w:sz w:val="24"/>
          <w:lang w:eastAsia="zh-CN"/>
        </w:rPr>
        <w:t>联系</w:t>
      </w:r>
      <w:r w:rsidR="007A65CE" w:rsidRPr="001A0898">
        <w:rPr>
          <w:sz w:val="24"/>
          <w:lang w:eastAsia="zh-CN"/>
        </w:rPr>
        <w:t>CBER</w:t>
      </w:r>
      <w:r w:rsidR="007A65CE" w:rsidRPr="001A0898">
        <w:rPr>
          <w:sz w:val="24"/>
          <w:lang w:eastAsia="zh-CN"/>
        </w:rPr>
        <w:t>。</w:t>
      </w:r>
    </w:p>
    <w:p w14:paraId="271E78F5" w14:textId="77777777" w:rsidR="00D36127" w:rsidRPr="001A0898" w:rsidRDefault="007A65CE">
      <w:pPr>
        <w:snapToGrid w:val="0"/>
        <w:spacing w:beforeLines="50" w:before="120"/>
        <w:jc w:val="both"/>
        <w:rPr>
          <w:sz w:val="24"/>
          <w:lang w:eastAsia="zh-CN"/>
        </w:rPr>
      </w:pPr>
      <w:r w:rsidRPr="001A0898">
        <w:rPr>
          <w:sz w:val="24"/>
          <w:lang w:eastAsia="zh-CN"/>
        </w:rPr>
        <w:br w:type="page"/>
      </w:r>
    </w:p>
    <w:p w14:paraId="5713058D" w14:textId="77777777" w:rsidR="00D36127" w:rsidRDefault="007A65CE">
      <w:pPr>
        <w:snapToGrid w:val="0"/>
        <w:spacing w:beforeLines="50" w:before="120"/>
        <w:jc w:val="center"/>
        <w:rPr>
          <w:b/>
          <w:bCs/>
          <w:sz w:val="28"/>
          <w:szCs w:val="28"/>
          <w:lang w:eastAsia="zh-CN"/>
        </w:rPr>
      </w:pPr>
      <w:bookmarkStart w:id="5" w:name="bookmark4"/>
      <w:r>
        <w:rPr>
          <w:b/>
          <w:bCs/>
          <w:sz w:val="28"/>
          <w:szCs w:val="28"/>
          <w:lang w:eastAsia="zh-CN"/>
        </w:rPr>
        <w:lastRenderedPageBreak/>
        <w:t>目录</w:t>
      </w:r>
      <w:bookmarkEnd w:id="5"/>
    </w:p>
    <w:p w14:paraId="0FC8D50E" w14:textId="77777777" w:rsidR="00261A41" w:rsidRPr="00E33F1C" w:rsidRDefault="00261A41">
      <w:pPr>
        <w:snapToGrid w:val="0"/>
        <w:spacing w:beforeLines="50" w:before="120"/>
        <w:jc w:val="center"/>
        <w:rPr>
          <w:sz w:val="28"/>
          <w:szCs w:val="28"/>
          <w:lang w:eastAsia="zh-CN"/>
        </w:rPr>
      </w:pPr>
    </w:p>
    <w:p w14:paraId="26A243F8" w14:textId="77777777" w:rsidR="007030FC" w:rsidRDefault="0053352B">
      <w:pPr>
        <w:pStyle w:val="1"/>
        <w:spacing w:before="120"/>
        <w:rPr>
          <w:rFonts w:asciiTheme="minorHAnsi" w:eastAsiaTheme="minorEastAsia" w:hAnsiTheme="minorHAnsi" w:cstheme="minorBidi"/>
          <w:b w:val="0"/>
          <w:noProof/>
          <w:color w:val="auto"/>
          <w:kern w:val="2"/>
          <w:sz w:val="21"/>
          <w:szCs w:val="22"/>
          <w:lang w:eastAsia="zh-CN" w:bidi="ar-SA"/>
        </w:rPr>
      </w:pPr>
      <w:r>
        <w:rPr>
          <w:bCs/>
          <w:lang w:eastAsia="zh-CN"/>
        </w:rPr>
        <w:fldChar w:fldCharType="begin"/>
      </w:r>
      <w:r w:rsidR="00C2500E">
        <w:rPr>
          <w:bCs/>
          <w:lang w:eastAsia="zh-CN"/>
        </w:rPr>
        <w:instrText xml:space="preserve"> TOC \o "1-2" \t "</w:instrText>
      </w:r>
      <w:r w:rsidR="00C2500E">
        <w:rPr>
          <w:bCs/>
          <w:lang w:eastAsia="zh-CN"/>
        </w:rPr>
        <w:instrText>样式</w:instrText>
      </w:r>
      <w:r w:rsidR="00C2500E">
        <w:rPr>
          <w:bCs/>
          <w:lang w:eastAsia="zh-CN"/>
        </w:rPr>
        <w:instrText>m1,1,</w:instrText>
      </w:r>
      <w:r w:rsidR="00C2500E">
        <w:rPr>
          <w:bCs/>
          <w:lang w:eastAsia="zh-CN"/>
        </w:rPr>
        <w:instrText>样式</w:instrText>
      </w:r>
      <w:r w:rsidR="00C2500E">
        <w:rPr>
          <w:bCs/>
          <w:lang w:eastAsia="zh-CN"/>
        </w:rPr>
        <w:instrText xml:space="preserve">m2,2" </w:instrText>
      </w:r>
      <w:r>
        <w:rPr>
          <w:bCs/>
        </w:rPr>
        <w:fldChar w:fldCharType="separate"/>
      </w:r>
      <w:r w:rsidR="007030FC">
        <w:rPr>
          <w:noProof/>
          <w:lang w:eastAsia="zh-CN"/>
        </w:rPr>
        <w:t>I.</w:t>
      </w:r>
      <w:r w:rsidR="007030FC">
        <w:rPr>
          <w:rFonts w:asciiTheme="minorHAnsi" w:eastAsiaTheme="minorEastAsia" w:hAnsiTheme="minorHAnsi" w:cstheme="minorBidi"/>
          <w:b w:val="0"/>
          <w:noProof/>
          <w:color w:val="auto"/>
          <w:kern w:val="2"/>
          <w:sz w:val="21"/>
          <w:szCs w:val="22"/>
          <w:lang w:eastAsia="zh-CN" w:bidi="ar-SA"/>
        </w:rPr>
        <w:tab/>
      </w:r>
      <w:r w:rsidR="007030FC">
        <w:rPr>
          <w:noProof/>
          <w:lang w:eastAsia="zh-CN"/>
        </w:rPr>
        <w:t>引言</w:t>
      </w:r>
      <w:r w:rsidR="007030FC">
        <w:rPr>
          <w:noProof/>
          <w:lang w:eastAsia="zh-CN"/>
        </w:rPr>
        <w:tab/>
      </w:r>
      <w:r>
        <w:rPr>
          <w:noProof/>
        </w:rPr>
        <w:fldChar w:fldCharType="begin"/>
      </w:r>
      <w:r w:rsidR="007030FC">
        <w:rPr>
          <w:noProof/>
          <w:lang w:eastAsia="zh-CN"/>
        </w:rPr>
        <w:instrText xml:space="preserve"> PAGEREF _Toc97313792 \h </w:instrText>
      </w:r>
      <w:r>
        <w:rPr>
          <w:noProof/>
        </w:rPr>
      </w:r>
      <w:r>
        <w:rPr>
          <w:noProof/>
        </w:rPr>
        <w:fldChar w:fldCharType="separate"/>
      </w:r>
      <w:r w:rsidR="007030FC">
        <w:rPr>
          <w:noProof/>
          <w:lang w:eastAsia="zh-CN"/>
        </w:rPr>
        <w:t>1</w:t>
      </w:r>
      <w:r>
        <w:rPr>
          <w:noProof/>
        </w:rPr>
        <w:fldChar w:fldCharType="end"/>
      </w:r>
    </w:p>
    <w:p w14:paraId="3A163851" w14:textId="77777777" w:rsidR="007030FC" w:rsidRDefault="007030FC">
      <w:pPr>
        <w:pStyle w:val="1"/>
        <w:spacing w:before="120"/>
        <w:rPr>
          <w:rFonts w:asciiTheme="minorHAnsi" w:eastAsiaTheme="minorEastAsia" w:hAnsiTheme="minorHAnsi" w:cstheme="minorBidi"/>
          <w:b w:val="0"/>
          <w:noProof/>
          <w:color w:val="auto"/>
          <w:kern w:val="2"/>
          <w:sz w:val="21"/>
          <w:szCs w:val="22"/>
          <w:lang w:eastAsia="zh-CN" w:bidi="ar-SA"/>
        </w:rPr>
      </w:pPr>
      <w:r>
        <w:rPr>
          <w:noProof/>
          <w:lang w:eastAsia="zh-CN"/>
        </w:rPr>
        <w:t>II.</w:t>
      </w:r>
      <w:r>
        <w:rPr>
          <w:rFonts w:asciiTheme="minorHAnsi" w:eastAsiaTheme="minorEastAsia" w:hAnsiTheme="minorHAnsi" w:cstheme="minorBidi"/>
          <w:b w:val="0"/>
          <w:noProof/>
          <w:color w:val="auto"/>
          <w:kern w:val="2"/>
          <w:sz w:val="21"/>
          <w:szCs w:val="22"/>
          <w:lang w:eastAsia="zh-CN" w:bidi="ar-SA"/>
        </w:rPr>
        <w:tab/>
      </w:r>
      <w:r>
        <w:rPr>
          <w:noProof/>
          <w:lang w:eastAsia="zh-CN"/>
        </w:rPr>
        <w:t>背景</w:t>
      </w:r>
      <w:r>
        <w:rPr>
          <w:noProof/>
          <w:lang w:eastAsia="zh-CN"/>
        </w:rPr>
        <w:tab/>
      </w:r>
      <w:r w:rsidR="0053352B">
        <w:rPr>
          <w:noProof/>
        </w:rPr>
        <w:fldChar w:fldCharType="begin"/>
      </w:r>
      <w:r>
        <w:rPr>
          <w:noProof/>
          <w:lang w:eastAsia="zh-CN"/>
        </w:rPr>
        <w:instrText xml:space="preserve"> PAGEREF _Toc97313793 \h </w:instrText>
      </w:r>
      <w:r w:rsidR="0053352B">
        <w:rPr>
          <w:noProof/>
        </w:rPr>
      </w:r>
      <w:r w:rsidR="0053352B">
        <w:rPr>
          <w:noProof/>
        </w:rPr>
        <w:fldChar w:fldCharType="separate"/>
      </w:r>
      <w:r>
        <w:rPr>
          <w:noProof/>
          <w:lang w:eastAsia="zh-CN"/>
        </w:rPr>
        <w:t>2</w:t>
      </w:r>
      <w:r w:rsidR="0053352B">
        <w:rPr>
          <w:noProof/>
        </w:rPr>
        <w:fldChar w:fldCharType="end"/>
      </w:r>
    </w:p>
    <w:p w14:paraId="017B5040" w14:textId="77777777" w:rsidR="007030FC" w:rsidRDefault="007030FC">
      <w:pPr>
        <w:pStyle w:val="1"/>
        <w:spacing w:before="120"/>
        <w:rPr>
          <w:rFonts w:asciiTheme="minorHAnsi" w:eastAsiaTheme="minorEastAsia" w:hAnsiTheme="minorHAnsi" w:cstheme="minorBidi"/>
          <w:b w:val="0"/>
          <w:noProof/>
          <w:color w:val="auto"/>
          <w:kern w:val="2"/>
          <w:sz w:val="21"/>
          <w:szCs w:val="22"/>
          <w:lang w:eastAsia="zh-CN" w:bidi="ar-SA"/>
        </w:rPr>
      </w:pPr>
      <w:r>
        <w:rPr>
          <w:noProof/>
          <w:lang w:eastAsia="zh-CN"/>
        </w:rPr>
        <w:t>III.</w:t>
      </w:r>
      <w:r>
        <w:rPr>
          <w:rFonts w:asciiTheme="minorHAnsi" w:eastAsiaTheme="minorEastAsia" w:hAnsiTheme="minorHAnsi" w:cstheme="minorBidi"/>
          <w:b w:val="0"/>
          <w:noProof/>
          <w:color w:val="auto"/>
          <w:kern w:val="2"/>
          <w:sz w:val="21"/>
          <w:szCs w:val="22"/>
          <w:lang w:eastAsia="zh-CN" w:bidi="ar-SA"/>
        </w:rPr>
        <w:tab/>
      </w:r>
      <w:r>
        <w:rPr>
          <w:noProof/>
          <w:lang w:eastAsia="zh-CN"/>
        </w:rPr>
        <w:t>问答</w:t>
      </w:r>
      <w:r>
        <w:rPr>
          <w:noProof/>
          <w:lang w:eastAsia="zh-CN"/>
        </w:rPr>
        <w:tab/>
      </w:r>
      <w:r w:rsidR="0053352B">
        <w:rPr>
          <w:noProof/>
        </w:rPr>
        <w:fldChar w:fldCharType="begin"/>
      </w:r>
      <w:r>
        <w:rPr>
          <w:noProof/>
          <w:lang w:eastAsia="zh-CN"/>
        </w:rPr>
        <w:instrText xml:space="preserve"> PAGEREF _Toc97313794 \h </w:instrText>
      </w:r>
      <w:r w:rsidR="0053352B">
        <w:rPr>
          <w:noProof/>
        </w:rPr>
      </w:r>
      <w:r w:rsidR="0053352B">
        <w:rPr>
          <w:noProof/>
        </w:rPr>
        <w:fldChar w:fldCharType="separate"/>
      </w:r>
      <w:r>
        <w:rPr>
          <w:noProof/>
          <w:lang w:eastAsia="zh-CN"/>
        </w:rPr>
        <w:t>3</w:t>
      </w:r>
      <w:r w:rsidR="0053352B">
        <w:rPr>
          <w:noProof/>
        </w:rPr>
        <w:fldChar w:fldCharType="end"/>
      </w:r>
    </w:p>
    <w:p w14:paraId="72C24C09" w14:textId="77777777" w:rsidR="007030FC" w:rsidRDefault="007030FC">
      <w:pPr>
        <w:pStyle w:val="2"/>
        <w:spacing w:before="120"/>
        <w:ind w:left="914" w:hanging="494"/>
        <w:rPr>
          <w:rFonts w:asciiTheme="minorHAnsi" w:eastAsiaTheme="minorEastAsia" w:hAnsiTheme="minorHAnsi" w:cstheme="minorBidi"/>
          <w:b w:val="0"/>
          <w:noProof/>
          <w:color w:val="auto"/>
          <w:kern w:val="2"/>
          <w:sz w:val="21"/>
          <w:szCs w:val="22"/>
          <w:lang w:eastAsia="zh-CN" w:bidi="ar-SA"/>
        </w:rPr>
      </w:pPr>
      <w:r>
        <w:rPr>
          <w:noProof/>
          <w:lang w:eastAsia="zh-CN"/>
        </w:rPr>
        <w:t>A.</w:t>
      </w:r>
      <w:r>
        <w:rPr>
          <w:rFonts w:asciiTheme="minorHAnsi" w:eastAsiaTheme="minorEastAsia" w:hAnsiTheme="minorHAnsi" w:cstheme="minorBidi"/>
          <w:b w:val="0"/>
          <w:noProof/>
          <w:color w:val="auto"/>
          <w:kern w:val="2"/>
          <w:sz w:val="21"/>
          <w:szCs w:val="22"/>
          <w:lang w:eastAsia="zh-CN" w:bidi="ar-SA"/>
        </w:rPr>
        <w:tab/>
      </w:r>
      <w:r>
        <w:rPr>
          <w:noProof/>
          <w:lang w:eastAsia="zh-CN"/>
        </w:rPr>
        <w:t>行业会议</w:t>
      </w:r>
      <w:r>
        <w:rPr>
          <w:noProof/>
          <w:lang w:eastAsia="zh-CN"/>
        </w:rPr>
        <w:tab/>
      </w:r>
      <w:r w:rsidR="0053352B">
        <w:rPr>
          <w:noProof/>
        </w:rPr>
        <w:fldChar w:fldCharType="begin"/>
      </w:r>
      <w:r>
        <w:rPr>
          <w:noProof/>
          <w:lang w:eastAsia="zh-CN"/>
        </w:rPr>
        <w:instrText xml:space="preserve"> PAGEREF _Toc97313795 \h </w:instrText>
      </w:r>
      <w:r w:rsidR="0053352B">
        <w:rPr>
          <w:noProof/>
        </w:rPr>
      </w:r>
      <w:r w:rsidR="0053352B">
        <w:rPr>
          <w:noProof/>
        </w:rPr>
        <w:fldChar w:fldCharType="separate"/>
      </w:r>
      <w:r>
        <w:rPr>
          <w:noProof/>
          <w:lang w:eastAsia="zh-CN"/>
        </w:rPr>
        <w:t>3</w:t>
      </w:r>
      <w:r w:rsidR="0053352B">
        <w:rPr>
          <w:noProof/>
        </w:rPr>
        <w:fldChar w:fldCharType="end"/>
      </w:r>
    </w:p>
    <w:p w14:paraId="22EBFC98" w14:textId="77777777" w:rsidR="007030FC" w:rsidRDefault="007030FC">
      <w:pPr>
        <w:pStyle w:val="2"/>
        <w:spacing w:before="120"/>
        <w:ind w:left="914" w:hanging="494"/>
        <w:rPr>
          <w:rFonts w:asciiTheme="minorHAnsi" w:eastAsiaTheme="minorEastAsia" w:hAnsiTheme="minorHAnsi" w:cstheme="minorBidi"/>
          <w:b w:val="0"/>
          <w:noProof/>
          <w:color w:val="auto"/>
          <w:kern w:val="2"/>
          <w:sz w:val="21"/>
          <w:szCs w:val="22"/>
          <w:lang w:eastAsia="zh-CN" w:bidi="ar-SA"/>
        </w:rPr>
      </w:pPr>
      <w:r>
        <w:rPr>
          <w:noProof/>
          <w:lang w:eastAsia="zh-CN"/>
        </w:rPr>
        <w:t>B.</w:t>
      </w:r>
      <w:r>
        <w:rPr>
          <w:rFonts w:asciiTheme="minorHAnsi" w:eastAsiaTheme="minorEastAsia" w:hAnsiTheme="minorHAnsi" w:cstheme="minorBidi"/>
          <w:b w:val="0"/>
          <w:noProof/>
          <w:color w:val="auto"/>
          <w:kern w:val="2"/>
          <w:sz w:val="21"/>
          <w:szCs w:val="22"/>
          <w:lang w:eastAsia="zh-CN" w:bidi="ar-SA"/>
        </w:rPr>
        <w:tab/>
      </w:r>
      <w:r>
        <w:rPr>
          <w:noProof/>
          <w:lang w:eastAsia="zh-CN"/>
        </w:rPr>
        <w:t>MDUFA</w:t>
      </w:r>
      <w:r>
        <w:rPr>
          <w:noProof/>
          <w:lang w:eastAsia="zh-CN"/>
        </w:rPr>
        <w:t>目标和时间线</w:t>
      </w:r>
      <w:r>
        <w:rPr>
          <w:noProof/>
          <w:lang w:eastAsia="zh-CN"/>
        </w:rPr>
        <w:tab/>
      </w:r>
      <w:r w:rsidR="0053352B">
        <w:rPr>
          <w:noProof/>
        </w:rPr>
        <w:fldChar w:fldCharType="begin"/>
      </w:r>
      <w:r>
        <w:rPr>
          <w:noProof/>
          <w:lang w:eastAsia="zh-CN"/>
        </w:rPr>
        <w:instrText xml:space="preserve"> PAGEREF _Toc97313796 \h </w:instrText>
      </w:r>
      <w:r w:rsidR="0053352B">
        <w:rPr>
          <w:noProof/>
        </w:rPr>
      </w:r>
      <w:r w:rsidR="0053352B">
        <w:rPr>
          <w:noProof/>
        </w:rPr>
        <w:fldChar w:fldCharType="separate"/>
      </w:r>
      <w:r>
        <w:rPr>
          <w:noProof/>
          <w:lang w:eastAsia="zh-CN"/>
        </w:rPr>
        <w:t>4</w:t>
      </w:r>
      <w:r w:rsidR="0053352B">
        <w:rPr>
          <w:noProof/>
        </w:rPr>
        <w:fldChar w:fldCharType="end"/>
      </w:r>
    </w:p>
    <w:p w14:paraId="524613E2" w14:textId="77777777" w:rsidR="00E33F1C" w:rsidRDefault="0053352B" w:rsidP="00D77A8D">
      <w:pPr>
        <w:tabs>
          <w:tab w:val="left" w:pos="736"/>
          <w:tab w:val="right" w:leader="dot" w:pos="9349"/>
        </w:tabs>
        <w:snapToGrid w:val="0"/>
        <w:spacing w:beforeLines="50" w:before="120"/>
        <w:jc w:val="both"/>
        <w:rPr>
          <w:b/>
          <w:bCs/>
          <w:lang w:eastAsia="zh-CN"/>
        </w:rPr>
      </w:pPr>
      <w:r>
        <w:rPr>
          <w:bCs/>
          <w:sz w:val="24"/>
          <w:szCs w:val="21"/>
        </w:rPr>
        <w:fldChar w:fldCharType="end"/>
      </w:r>
    </w:p>
    <w:p w14:paraId="65759593" w14:textId="77777777" w:rsidR="00E33F1C" w:rsidRDefault="00E33F1C" w:rsidP="00D77A8D">
      <w:pPr>
        <w:tabs>
          <w:tab w:val="left" w:pos="736"/>
          <w:tab w:val="right" w:leader="dot" w:pos="9349"/>
        </w:tabs>
        <w:snapToGrid w:val="0"/>
        <w:spacing w:beforeLines="50" w:before="120"/>
        <w:jc w:val="both"/>
        <w:rPr>
          <w:b/>
          <w:bCs/>
          <w:lang w:eastAsia="zh-CN"/>
        </w:rPr>
      </w:pPr>
    </w:p>
    <w:p w14:paraId="6AF80563" w14:textId="77777777" w:rsidR="00E33F1C" w:rsidRDefault="00E33F1C">
      <w:pPr>
        <w:tabs>
          <w:tab w:val="left" w:pos="736"/>
          <w:tab w:val="right" w:leader="dot" w:pos="9349"/>
        </w:tabs>
        <w:snapToGrid w:val="0"/>
        <w:spacing w:beforeLines="50" w:before="120"/>
        <w:jc w:val="both"/>
        <w:rPr>
          <w:lang w:eastAsia="zh-CN"/>
        </w:rPr>
        <w:sectPr w:rsidR="00E33F1C" w:rsidSect="00E33F1C">
          <w:headerReference w:type="default" r:id="rId13"/>
          <w:type w:val="continuous"/>
          <w:pgSz w:w="11907" w:h="16840" w:code="9"/>
          <w:pgMar w:top="1429" w:right="1797" w:bottom="1429" w:left="1797" w:header="720" w:footer="720" w:gutter="0"/>
          <w:cols w:space="720"/>
          <w:noEndnote/>
          <w:docGrid w:linePitch="360"/>
        </w:sectPr>
      </w:pPr>
    </w:p>
    <w:p w14:paraId="47F390C3" w14:textId="77777777" w:rsidR="00D36127" w:rsidRPr="00E33F1C" w:rsidRDefault="007A65CE" w:rsidP="00E33F1C">
      <w:pPr>
        <w:pStyle w:val="b1"/>
        <w:spacing w:before="120"/>
        <w:rPr>
          <w:lang w:eastAsia="zh-CN"/>
        </w:rPr>
      </w:pPr>
      <w:r>
        <w:rPr>
          <w:lang w:eastAsia="zh-CN"/>
        </w:rPr>
        <w:lastRenderedPageBreak/>
        <w:t>COVID-19</w:t>
      </w:r>
      <w:r>
        <w:rPr>
          <w:lang w:eastAsia="zh-CN"/>
        </w:rPr>
        <w:t>突发公共卫生事件对医疗器械正式会议和用户收费申请的影响</w:t>
      </w:r>
      <w:r>
        <w:rPr>
          <w:lang w:eastAsia="zh-CN"/>
        </w:rPr>
        <w:t xml:space="preserve"> - </w:t>
      </w:r>
      <w:r>
        <w:rPr>
          <w:lang w:eastAsia="zh-CN"/>
        </w:rPr>
        <w:t>问答（修订版）</w:t>
      </w:r>
    </w:p>
    <w:p w14:paraId="660574F6" w14:textId="77777777" w:rsidR="00D36127" w:rsidRDefault="0015153A" w:rsidP="00E33F1C">
      <w:pPr>
        <w:pStyle w:val="b2"/>
        <w:spacing w:before="120"/>
        <w:rPr>
          <w:lang w:eastAsia="zh-CN"/>
        </w:rPr>
      </w:pPr>
      <w:r>
        <w:rPr>
          <w:lang w:eastAsia="zh-CN"/>
        </w:rPr>
        <w:t>对</w:t>
      </w:r>
      <w:r w:rsidR="007A65CE">
        <w:rPr>
          <w:lang w:eastAsia="zh-CN"/>
        </w:rPr>
        <w:t>行业和美国食品药品监督管理局工作人员</w:t>
      </w:r>
      <w:r>
        <w:rPr>
          <w:lang w:eastAsia="zh-CN"/>
        </w:rPr>
        <w:t>的</w:t>
      </w:r>
      <w:r w:rsidR="007A65CE">
        <w:rPr>
          <w:lang w:eastAsia="zh-CN"/>
        </w:rPr>
        <w:t>指南</w:t>
      </w:r>
    </w:p>
    <w:p w14:paraId="7A64DF53" w14:textId="77777777" w:rsidR="00E33F1C" w:rsidRPr="00E33F1C" w:rsidRDefault="00E33F1C" w:rsidP="00D77A8D">
      <w:pPr>
        <w:snapToGrid w:val="0"/>
        <w:spacing w:beforeLines="50" w:before="120"/>
        <w:jc w:val="both"/>
        <w:rPr>
          <w:lang w:eastAsia="zh-CN"/>
        </w:rPr>
      </w:pPr>
    </w:p>
    <w:tbl>
      <w:tblPr>
        <w:tblOverlap w:val="never"/>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8529"/>
      </w:tblGrid>
      <w:tr w:rsidR="00D36127" w:rsidRPr="00E33F1C" w14:paraId="2B868A8D" w14:textId="77777777" w:rsidTr="001A0898">
        <w:trPr>
          <w:trHeight w:val="1833"/>
        </w:trPr>
        <w:tc>
          <w:tcPr>
            <w:tcW w:w="5000" w:type="pct"/>
            <w:shd w:val="clear" w:color="auto" w:fill="FFFFFF"/>
            <w:vAlign w:val="center"/>
          </w:tcPr>
          <w:p w14:paraId="0AD86AD1" w14:textId="72E27A43" w:rsidR="00D36127" w:rsidRPr="001A0898" w:rsidRDefault="00CB6C09" w:rsidP="00D77A8D">
            <w:pPr>
              <w:snapToGrid w:val="0"/>
              <w:spacing w:beforeLines="50" w:before="120"/>
              <w:jc w:val="both"/>
              <w:rPr>
                <w:lang w:eastAsia="zh-CN"/>
              </w:rPr>
            </w:pPr>
            <w:r>
              <w:rPr>
                <w:rFonts w:hint="eastAsia"/>
                <w:b/>
                <w:bCs/>
                <w:i/>
                <w:iCs/>
                <w:szCs w:val="21"/>
                <w:lang w:eastAsia="zh-CN"/>
              </w:rPr>
              <w:t>本指南代表美国食品药品监督管理局（</w:t>
            </w:r>
            <w:r>
              <w:rPr>
                <w:b/>
                <w:bCs/>
                <w:i/>
                <w:iCs/>
                <w:szCs w:val="21"/>
                <w:lang w:eastAsia="zh-CN"/>
              </w:rPr>
              <w:t>FDA</w:t>
            </w:r>
            <w:r>
              <w:rPr>
                <w:rFonts w:hint="eastAsia"/>
                <w:b/>
                <w:bCs/>
                <w:i/>
                <w:iCs/>
                <w:szCs w:val="21"/>
                <w:lang w:eastAsia="zh-CN"/>
              </w:rPr>
              <w:t>）对该主题的当前看法。本文件不赋予任何人任何权利，对</w:t>
            </w:r>
            <w:r>
              <w:rPr>
                <w:b/>
                <w:bCs/>
                <w:i/>
                <w:iCs/>
                <w:szCs w:val="21"/>
                <w:lang w:eastAsia="zh-CN"/>
              </w:rPr>
              <w:t>FDA</w:t>
            </w:r>
            <w:r>
              <w:rPr>
                <w:rFonts w:hint="eastAsia"/>
                <w:b/>
                <w:bCs/>
                <w:i/>
                <w:iCs/>
                <w:szCs w:val="21"/>
                <w:lang w:eastAsia="zh-CN"/>
              </w:rPr>
              <w:t>或公众不具有约束力。如果替代方法满足适用的情形和法规</w:t>
            </w:r>
            <w:r>
              <w:rPr>
                <w:b/>
                <w:bCs/>
                <w:i/>
                <w:iCs/>
                <w:szCs w:val="21"/>
                <w:lang w:eastAsia="zh-CN"/>
              </w:rPr>
              <w:t xml:space="preserve"> </w:t>
            </w:r>
            <w:r>
              <w:rPr>
                <w:rFonts w:hint="eastAsia"/>
                <w:b/>
                <w:bCs/>
                <w:i/>
                <w:iCs/>
                <w:szCs w:val="21"/>
                <w:lang w:eastAsia="zh-CN"/>
              </w:rPr>
              <w:t>的要求，则贵司可使用替代方法。如需讨论替代方法，请联系标题页所列负责本指南的</w:t>
            </w:r>
            <w:r>
              <w:rPr>
                <w:b/>
                <w:bCs/>
                <w:i/>
                <w:iCs/>
                <w:szCs w:val="21"/>
                <w:lang w:eastAsia="zh-CN"/>
              </w:rPr>
              <w:t>FDA</w:t>
            </w:r>
            <w:r>
              <w:rPr>
                <w:rFonts w:hint="eastAsia"/>
                <w:b/>
                <w:bCs/>
                <w:i/>
                <w:iCs/>
                <w:szCs w:val="21"/>
                <w:lang w:eastAsia="zh-CN"/>
              </w:rPr>
              <w:t>工作人员或办公室。</w:t>
            </w:r>
          </w:p>
        </w:tc>
      </w:tr>
    </w:tbl>
    <w:p w14:paraId="637E06A8" w14:textId="77777777" w:rsidR="00E33F1C" w:rsidRDefault="00E33F1C" w:rsidP="00D77A8D">
      <w:pPr>
        <w:tabs>
          <w:tab w:val="left" w:pos="720"/>
        </w:tabs>
        <w:snapToGrid w:val="0"/>
        <w:spacing w:beforeLines="50" w:before="120"/>
        <w:jc w:val="both"/>
        <w:rPr>
          <w:b/>
          <w:bCs/>
          <w:lang w:eastAsia="zh-CN"/>
        </w:rPr>
      </w:pPr>
      <w:bookmarkStart w:id="6" w:name="bookmark7"/>
      <w:bookmarkStart w:id="7" w:name="bookmark5"/>
    </w:p>
    <w:p w14:paraId="74D24726" w14:textId="77777777" w:rsidR="00D36127" w:rsidRPr="00E33F1C" w:rsidRDefault="007A65CE" w:rsidP="008B592B">
      <w:pPr>
        <w:pStyle w:val="m1"/>
        <w:spacing w:before="120" w:after="120"/>
        <w:rPr>
          <w:lang w:eastAsia="zh-CN"/>
        </w:rPr>
      </w:pPr>
      <w:bookmarkStart w:id="8" w:name="_Toc97313792"/>
      <w:r>
        <w:rPr>
          <w:lang w:eastAsia="zh-CN"/>
        </w:rPr>
        <w:t>I.</w:t>
      </w:r>
      <w:r>
        <w:rPr>
          <w:lang w:eastAsia="zh-CN"/>
        </w:rPr>
        <w:tab/>
      </w:r>
      <w:r>
        <w:rPr>
          <w:lang w:eastAsia="zh-CN"/>
        </w:rPr>
        <w:t>引言</w:t>
      </w:r>
      <w:bookmarkEnd w:id="6"/>
      <w:bookmarkEnd w:id="7"/>
      <w:bookmarkEnd w:id="8"/>
    </w:p>
    <w:p w14:paraId="42008121" w14:textId="79B5F351" w:rsidR="00D36127" w:rsidRPr="001A0898" w:rsidRDefault="007A65CE" w:rsidP="00D77A8D">
      <w:pPr>
        <w:snapToGrid w:val="0"/>
        <w:spacing w:beforeLines="50" w:before="120"/>
        <w:jc w:val="both"/>
        <w:rPr>
          <w:sz w:val="24"/>
          <w:lang w:eastAsia="zh-CN"/>
        </w:rPr>
      </w:pPr>
      <w:r w:rsidRPr="001A0898">
        <w:rPr>
          <w:sz w:val="24"/>
          <w:lang w:eastAsia="zh-CN"/>
        </w:rPr>
        <w:t>FDA</w:t>
      </w:r>
      <w:r w:rsidRPr="001A0898">
        <w:rPr>
          <w:sz w:val="24"/>
          <w:lang w:eastAsia="zh-CN"/>
        </w:rPr>
        <w:t>在</w:t>
      </w:r>
      <w:r w:rsidR="00066EB8">
        <w:rPr>
          <w:rFonts w:hint="eastAsia"/>
          <w:sz w:val="24"/>
          <w:lang w:eastAsia="zh-CN"/>
        </w:rPr>
        <w:t>防止</w:t>
      </w:r>
      <w:r w:rsidRPr="001A0898">
        <w:rPr>
          <w:sz w:val="24"/>
          <w:lang w:eastAsia="zh-CN"/>
        </w:rPr>
        <w:t>美国</w:t>
      </w:r>
      <w:r w:rsidR="00066EB8">
        <w:rPr>
          <w:rFonts w:hint="eastAsia"/>
          <w:sz w:val="24"/>
          <w:lang w:eastAsia="zh-CN"/>
        </w:rPr>
        <w:t>受到</w:t>
      </w:r>
      <w:r w:rsidRPr="001A0898">
        <w:rPr>
          <w:sz w:val="24"/>
          <w:lang w:eastAsia="zh-CN"/>
        </w:rPr>
        <w:t>新</w:t>
      </w:r>
      <w:r w:rsidR="00555241">
        <w:rPr>
          <w:rFonts w:hint="eastAsia"/>
          <w:sz w:val="24"/>
          <w:lang w:eastAsia="zh-CN"/>
        </w:rPr>
        <w:t>型</w:t>
      </w:r>
      <w:r w:rsidRPr="001A0898">
        <w:rPr>
          <w:sz w:val="24"/>
          <w:lang w:eastAsia="zh-CN"/>
        </w:rPr>
        <w:t>传染病（包括</w:t>
      </w:r>
      <w:r w:rsidR="00A72967">
        <w:rPr>
          <w:sz w:val="24"/>
          <w:lang w:eastAsia="zh-CN"/>
        </w:rPr>
        <w:t>新型冠状病毒肺炎</w:t>
      </w:r>
      <w:r w:rsidRPr="001A0898">
        <w:rPr>
          <w:sz w:val="24"/>
          <w:lang w:eastAsia="zh-CN"/>
        </w:rPr>
        <w:t>（</w:t>
      </w:r>
      <w:r w:rsidRPr="001A0898">
        <w:rPr>
          <w:sz w:val="24"/>
          <w:lang w:eastAsia="zh-CN"/>
        </w:rPr>
        <w:t>COVID-19</w:t>
      </w:r>
      <w:r w:rsidRPr="001A0898">
        <w:rPr>
          <w:sz w:val="24"/>
          <w:lang w:eastAsia="zh-CN"/>
        </w:rPr>
        <w:t>）</w:t>
      </w:r>
      <w:r w:rsidR="00555241">
        <w:rPr>
          <w:rFonts w:hint="eastAsia"/>
          <w:sz w:val="24"/>
          <w:lang w:eastAsia="zh-CN"/>
        </w:rPr>
        <w:t>疫情</w:t>
      </w:r>
      <w:r w:rsidRPr="001A0898">
        <w:rPr>
          <w:sz w:val="24"/>
          <w:lang w:eastAsia="zh-CN"/>
        </w:rPr>
        <w:t>）等威胁方面发挥着关键作用。</w:t>
      </w:r>
      <w:r w:rsidRPr="001A0898">
        <w:rPr>
          <w:sz w:val="24"/>
          <w:lang w:eastAsia="zh-CN"/>
        </w:rPr>
        <w:t>FDA</w:t>
      </w:r>
      <w:r w:rsidRPr="001A0898">
        <w:rPr>
          <w:sz w:val="24"/>
          <w:lang w:eastAsia="zh-CN"/>
        </w:rPr>
        <w:t>承诺及时提供指导，</w:t>
      </w:r>
      <w:r w:rsidR="00224B00" w:rsidRPr="00F55647">
        <w:rPr>
          <w:sz w:val="24"/>
          <w:lang w:eastAsia="zh-CN"/>
        </w:rPr>
        <w:t>以支持应对</w:t>
      </w:r>
      <w:r w:rsidR="00224B00">
        <w:rPr>
          <w:rFonts w:hint="eastAsia"/>
          <w:sz w:val="24"/>
          <w:lang w:eastAsia="zh-CN"/>
        </w:rPr>
        <w:t>此次</w:t>
      </w:r>
      <w:r w:rsidR="00224B00" w:rsidRPr="00E7522D">
        <w:rPr>
          <w:sz w:val="24"/>
          <w:lang w:eastAsia="zh-CN"/>
        </w:rPr>
        <w:t>疫情</w:t>
      </w:r>
      <w:r w:rsidRPr="001A0898">
        <w:rPr>
          <w:sz w:val="24"/>
          <w:lang w:eastAsia="zh-CN"/>
        </w:rPr>
        <w:t>。</w:t>
      </w:r>
    </w:p>
    <w:p w14:paraId="2866A070" w14:textId="5444592B" w:rsidR="00D36127" w:rsidRPr="001A0898" w:rsidRDefault="007A65CE" w:rsidP="00D77A8D">
      <w:pPr>
        <w:snapToGrid w:val="0"/>
        <w:spacing w:beforeLines="50" w:before="120"/>
        <w:jc w:val="both"/>
        <w:rPr>
          <w:sz w:val="24"/>
          <w:lang w:eastAsia="zh-CN"/>
        </w:rPr>
      </w:pPr>
      <w:r w:rsidRPr="001A0898">
        <w:rPr>
          <w:sz w:val="24"/>
          <w:lang w:eastAsia="zh-CN"/>
        </w:rPr>
        <w:t>FDA</w:t>
      </w:r>
      <w:r w:rsidRPr="001A0898">
        <w:rPr>
          <w:sz w:val="24"/>
          <w:lang w:eastAsia="zh-CN"/>
        </w:rPr>
        <w:t>发布本指南</w:t>
      </w:r>
      <w:r w:rsidR="00330149">
        <w:rPr>
          <w:sz w:val="24"/>
          <w:lang w:eastAsia="zh-CN"/>
        </w:rPr>
        <w:t>的目的</w:t>
      </w:r>
      <w:r w:rsidR="00FB3730">
        <w:rPr>
          <w:sz w:val="24"/>
          <w:lang w:eastAsia="zh-CN"/>
        </w:rPr>
        <w:t>是</w:t>
      </w:r>
      <w:r w:rsidRPr="001A0898">
        <w:rPr>
          <w:sz w:val="24"/>
          <w:lang w:eastAsia="zh-CN"/>
        </w:rPr>
        <w:t>回答在</w:t>
      </w:r>
      <w:r w:rsidRPr="001A0898">
        <w:rPr>
          <w:sz w:val="24"/>
          <w:lang w:eastAsia="zh-CN"/>
        </w:rPr>
        <w:t>COVID-19</w:t>
      </w:r>
      <w:r w:rsidRPr="001A0898">
        <w:rPr>
          <w:sz w:val="24"/>
          <w:lang w:eastAsia="zh-CN"/>
        </w:rPr>
        <w:t>突发公共卫生事件期间有关器械开发的监管和政策问题的常见问题</w:t>
      </w:r>
      <w:hyperlink w:anchor="bookmark6" w:tooltip="当前文件">
        <w:r w:rsidRPr="001A0898">
          <w:rPr>
            <w:sz w:val="24"/>
            <w:vertAlign w:val="superscript"/>
            <w:lang w:eastAsia="zh-CN"/>
          </w:rPr>
          <w:t>1</w:t>
        </w:r>
        <w:r w:rsidRPr="001A0898">
          <w:rPr>
            <w:sz w:val="24"/>
            <w:lang w:eastAsia="zh-CN"/>
          </w:rPr>
          <w:t xml:space="preserve"> </w:t>
        </w:r>
      </w:hyperlink>
      <w:r w:rsidRPr="001A0898">
        <w:rPr>
          <w:sz w:val="24"/>
          <w:lang w:eastAsia="zh-CN"/>
        </w:rPr>
        <w:t>。</w:t>
      </w:r>
    </w:p>
    <w:p w14:paraId="0425AD2D" w14:textId="77777777" w:rsidR="00D36127" w:rsidRPr="001A0898" w:rsidRDefault="007A65CE" w:rsidP="00D77A8D">
      <w:pPr>
        <w:snapToGrid w:val="0"/>
        <w:spacing w:beforeLines="50" w:before="120"/>
        <w:jc w:val="both"/>
        <w:rPr>
          <w:sz w:val="24"/>
          <w:lang w:eastAsia="zh-CN"/>
        </w:rPr>
      </w:pPr>
      <w:r w:rsidRPr="001A0898">
        <w:rPr>
          <w:sz w:val="24"/>
          <w:lang w:eastAsia="zh-CN"/>
        </w:rPr>
        <w:t>本政策仅在美国卫生与公众服务部部长（</w:t>
      </w:r>
      <w:r w:rsidRPr="001A0898">
        <w:rPr>
          <w:sz w:val="24"/>
          <w:lang w:eastAsia="zh-CN"/>
        </w:rPr>
        <w:t>HHS</w:t>
      </w:r>
      <w:r w:rsidRPr="001A0898">
        <w:rPr>
          <w:sz w:val="24"/>
          <w:lang w:eastAsia="zh-CN"/>
        </w:rPr>
        <w:t>）于</w:t>
      </w:r>
      <w:r w:rsidRPr="001A0898">
        <w:rPr>
          <w:sz w:val="24"/>
          <w:lang w:eastAsia="zh-CN"/>
        </w:rPr>
        <w:t>2020</w:t>
      </w:r>
      <w:r w:rsidRPr="001A0898">
        <w:rPr>
          <w:sz w:val="24"/>
          <w:lang w:eastAsia="zh-CN"/>
        </w:rPr>
        <w:t>年</w:t>
      </w:r>
      <w:r w:rsidRPr="001A0898">
        <w:rPr>
          <w:sz w:val="24"/>
          <w:lang w:eastAsia="zh-CN"/>
        </w:rPr>
        <w:t>1</w:t>
      </w:r>
      <w:r w:rsidRPr="001A0898">
        <w:rPr>
          <w:sz w:val="24"/>
          <w:lang w:eastAsia="zh-CN"/>
        </w:rPr>
        <w:t>月</w:t>
      </w:r>
      <w:r w:rsidRPr="001A0898">
        <w:rPr>
          <w:sz w:val="24"/>
          <w:lang w:eastAsia="zh-CN"/>
        </w:rPr>
        <w:t>31</w:t>
      </w:r>
      <w:r w:rsidRPr="001A0898">
        <w:rPr>
          <w:sz w:val="24"/>
          <w:lang w:eastAsia="zh-CN"/>
        </w:rPr>
        <w:t>日（生效日期：</w:t>
      </w:r>
      <w:r w:rsidRPr="001A0898">
        <w:rPr>
          <w:sz w:val="24"/>
          <w:lang w:eastAsia="zh-CN"/>
        </w:rPr>
        <w:t>2020</w:t>
      </w:r>
      <w:r w:rsidRPr="001A0898">
        <w:rPr>
          <w:sz w:val="24"/>
          <w:lang w:eastAsia="zh-CN"/>
        </w:rPr>
        <w:t>年</w:t>
      </w:r>
      <w:r w:rsidRPr="001A0898">
        <w:rPr>
          <w:sz w:val="24"/>
          <w:lang w:eastAsia="zh-CN"/>
        </w:rPr>
        <w:t>1</w:t>
      </w:r>
      <w:r w:rsidRPr="001A0898">
        <w:rPr>
          <w:sz w:val="24"/>
          <w:lang w:eastAsia="zh-CN"/>
        </w:rPr>
        <w:t>月</w:t>
      </w:r>
      <w:r w:rsidRPr="001A0898">
        <w:rPr>
          <w:sz w:val="24"/>
          <w:lang w:eastAsia="zh-CN"/>
        </w:rPr>
        <w:t>27</w:t>
      </w:r>
      <w:r w:rsidRPr="001A0898">
        <w:rPr>
          <w:sz w:val="24"/>
          <w:lang w:eastAsia="zh-CN"/>
        </w:rPr>
        <w:t>日）宣布的与</w:t>
      </w:r>
      <w:r w:rsidRPr="001A0898">
        <w:rPr>
          <w:sz w:val="24"/>
          <w:lang w:eastAsia="zh-CN"/>
        </w:rPr>
        <w:t>COVID-19</w:t>
      </w:r>
      <w:r w:rsidRPr="001A0898">
        <w:rPr>
          <w:sz w:val="24"/>
          <w:lang w:eastAsia="zh-CN"/>
        </w:rPr>
        <w:t>有关的突发公共卫生事件期间有效，包括</w:t>
      </w:r>
      <w:r w:rsidRPr="001A0898">
        <w:rPr>
          <w:sz w:val="24"/>
          <w:lang w:eastAsia="zh-CN"/>
        </w:rPr>
        <w:t>HHS</w:t>
      </w:r>
      <w:r w:rsidRPr="001A0898">
        <w:rPr>
          <w:sz w:val="24"/>
          <w:lang w:eastAsia="zh-CN"/>
        </w:rPr>
        <w:t>部长根据《公共卫生服务法案》（</w:t>
      </w:r>
      <w:r w:rsidRPr="001A0898">
        <w:rPr>
          <w:sz w:val="24"/>
          <w:lang w:eastAsia="zh-CN"/>
        </w:rPr>
        <w:t>PHS</w:t>
      </w:r>
      <w:r w:rsidRPr="001A0898">
        <w:rPr>
          <w:sz w:val="24"/>
          <w:lang w:eastAsia="zh-CN"/>
        </w:rPr>
        <w:t>法案）第</w:t>
      </w:r>
      <w:r w:rsidRPr="001A0898">
        <w:rPr>
          <w:sz w:val="24"/>
          <w:lang w:eastAsia="zh-CN"/>
        </w:rPr>
        <w:t>319(a)(2)</w:t>
      </w:r>
      <w:r w:rsidRPr="001A0898">
        <w:rPr>
          <w:sz w:val="24"/>
          <w:lang w:eastAsia="zh-CN"/>
        </w:rPr>
        <w:t>项（《美国法典》第</w:t>
      </w:r>
      <w:r w:rsidRPr="001A0898">
        <w:rPr>
          <w:sz w:val="24"/>
          <w:lang w:eastAsia="zh-CN"/>
        </w:rPr>
        <w:t>42</w:t>
      </w:r>
      <w:r w:rsidRPr="001A0898">
        <w:rPr>
          <w:sz w:val="24"/>
          <w:lang w:eastAsia="zh-CN"/>
        </w:rPr>
        <w:t>篇第</w:t>
      </w:r>
      <w:r w:rsidRPr="001A0898">
        <w:rPr>
          <w:sz w:val="24"/>
          <w:lang w:eastAsia="zh-CN"/>
        </w:rPr>
        <w:t>247d(a)(2)</w:t>
      </w:r>
      <w:r w:rsidRPr="001A0898">
        <w:rPr>
          <w:sz w:val="24"/>
          <w:lang w:eastAsia="zh-CN"/>
        </w:rPr>
        <w:t>项）做出的任何续展。</w:t>
      </w:r>
    </w:p>
    <w:p w14:paraId="34714B93" w14:textId="77777777" w:rsidR="00E33F1C" w:rsidRDefault="00E33F1C">
      <w:pPr>
        <w:snapToGrid w:val="0"/>
        <w:spacing w:beforeLines="50" w:before="120"/>
        <w:jc w:val="both"/>
        <w:rPr>
          <w:lang w:eastAsia="zh-CN"/>
        </w:rPr>
      </w:pPr>
    </w:p>
    <w:p w14:paraId="796D1107" w14:textId="77777777" w:rsidR="00360877" w:rsidRDefault="00360877">
      <w:pPr>
        <w:snapToGrid w:val="0"/>
        <w:spacing w:beforeLines="50" w:before="120"/>
        <w:jc w:val="both"/>
        <w:rPr>
          <w:lang w:eastAsia="zh-CN"/>
        </w:rPr>
      </w:pPr>
    </w:p>
    <w:p w14:paraId="68333672" w14:textId="77777777" w:rsidR="00360877" w:rsidRDefault="00360877">
      <w:pPr>
        <w:snapToGrid w:val="0"/>
        <w:spacing w:beforeLines="50" w:before="120"/>
        <w:jc w:val="both"/>
        <w:rPr>
          <w:lang w:eastAsia="zh-CN"/>
        </w:rPr>
      </w:pPr>
    </w:p>
    <w:p w14:paraId="0FBCABD4" w14:textId="77777777" w:rsidR="00360877" w:rsidRDefault="00360877">
      <w:pPr>
        <w:snapToGrid w:val="0"/>
        <w:spacing w:beforeLines="50" w:before="120"/>
        <w:jc w:val="both"/>
        <w:rPr>
          <w:lang w:eastAsia="zh-CN"/>
        </w:rPr>
      </w:pPr>
    </w:p>
    <w:p w14:paraId="54189385" w14:textId="77777777" w:rsidR="00360877" w:rsidRDefault="00360877">
      <w:pPr>
        <w:snapToGrid w:val="0"/>
        <w:spacing w:beforeLines="50" w:before="120"/>
        <w:jc w:val="both"/>
        <w:rPr>
          <w:lang w:eastAsia="zh-CN"/>
        </w:rPr>
      </w:pPr>
    </w:p>
    <w:p w14:paraId="4DE0354D" w14:textId="77777777" w:rsidR="00360877" w:rsidRDefault="00360877">
      <w:pPr>
        <w:snapToGrid w:val="0"/>
        <w:spacing w:beforeLines="50" w:before="120"/>
        <w:jc w:val="both"/>
        <w:rPr>
          <w:lang w:eastAsia="zh-CN"/>
        </w:rPr>
      </w:pPr>
    </w:p>
    <w:p w14:paraId="2D69989A" w14:textId="77777777" w:rsidR="00360877" w:rsidRDefault="00360877">
      <w:pPr>
        <w:snapToGrid w:val="0"/>
        <w:spacing w:beforeLines="50" w:before="120"/>
        <w:jc w:val="both"/>
        <w:rPr>
          <w:lang w:eastAsia="zh-CN"/>
        </w:rPr>
      </w:pPr>
    </w:p>
    <w:p w14:paraId="47100650" w14:textId="77777777" w:rsidR="00E33F1C" w:rsidRPr="00E33F1C" w:rsidRDefault="00E33F1C">
      <w:pPr>
        <w:snapToGrid w:val="0"/>
        <w:spacing w:beforeLines="50" w:before="120"/>
        <w:jc w:val="both"/>
        <w:rPr>
          <w:sz w:val="18"/>
          <w:szCs w:val="18"/>
          <w:lang w:eastAsia="zh-CN"/>
        </w:rPr>
      </w:pPr>
      <w:r>
        <w:rPr>
          <w:sz w:val="18"/>
          <w:szCs w:val="18"/>
          <w:lang w:eastAsia="zh-CN"/>
        </w:rPr>
        <w:t>_______________________</w:t>
      </w:r>
    </w:p>
    <w:p w14:paraId="4CCF1802" w14:textId="77777777" w:rsidR="00E33F1C" w:rsidRPr="00E33F1C" w:rsidRDefault="007A65CE">
      <w:pPr>
        <w:tabs>
          <w:tab w:val="left" w:pos="115"/>
        </w:tabs>
        <w:snapToGrid w:val="0"/>
        <w:spacing w:beforeLines="50" w:before="120"/>
        <w:jc w:val="both"/>
        <w:rPr>
          <w:bCs/>
          <w:sz w:val="18"/>
          <w:szCs w:val="18"/>
          <w:lang w:eastAsia="zh-CN"/>
        </w:rPr>
      </w:pPr>
      <w:bookmarkStart w:id="9" w:name="bookmark6"/>
      <w:r>
        <w:rPr>
          <w:sz w:val="18"/>
          <w:szCs w:val="18"/>
          <w:vertAlign w:val="superscript"/>
          <w:lang w:eastAsia="zh-CN"/>
        </w:rPr>
        <w:t>1</w:t>
      </w:r>
      <w:r>
        <w:rPr>
          <w:sz w:val="18"/>
          <w:szCs w:val="18"/>
          <w:lang w:eastAsia="zh-CN"/>
        </w:rPr>
        <w:tab/>
      </w:r>
      <w:r>
        <w:rPr>
          <w:sz w:val="18"/>
          <w:szCs w:val="18"/>
          <w:lang w:eastAsia="zh-CN"/>
        </w:rPr>
        <w:t>本文件中的术语</w:t>
      </w:r>
      <w:r>
        <w:rPr>
          <w:sz w:val="18"/>
          <w:szCs w:val="18"/>
          <w:lang w:eastAsia="zh-CN"/>
        </w:rPr>
        <w:t>“</w:t>
      </w:r>
      <w:r>
        <w:rPr>
          <w:sz w:val="18"/>
          <w:szCs w:val="18"/>
          <w:lang w:eastAsia="zh-CN"/>
        </w:rPr>
        <w:t>器械</w:t>
      </w:r>
      <w:r>
        <w:rPr>
          <w:sz w:val="18"/>
          <w:szCs w:val="18"/>
          <w:lang w:eastAsia="zh-CN"/>
        </w:rPr>
        <w:t>”</w:t>
      </w:r>
      <w:r>
        <w:rPr>
          <w:sz w:val="18"/>
          <w:szCs w:val="18"/>
          <w:lang w:eastAsia="zh-CN"/>
        </w:rPr>
        <w:t>表示由</w:t>
      </w:r>
      <w:r>
        <w:rPr>
          <w:sz w:val="18"/>
          <w:szCs w:val="18"/>
          <w:lang w:eastAsia="zh-CN"/>
        </w:rPr>
        <w:t>CDRH</w:t>
      </w:r>
      <w:r>
        <w:rPr>
          <w:sz w:val="18"/>
          <w:szCs w:val="18"/>
          <w:lang w:eastAsia="zh-CN"/>
        </w:rPr>
        <w:t>进行监管的器械以及由</w:t>
      </w:r>
      <w:r>
        <w:rPr>
          <w:sz w:val="18"/>
          <w:szCs w:val="18"/>
          <w:lang w:eastAsia="zh-CN"/>
        </w:rPr>
        <w:t>CBER</w:t>
      </w:r>
      <w:r>
        <w:rPr>
          <w:sz w:val="18"/>
          <w:szCs w:val="18"/>
          <w:lang w:eastAsia="zh-CN"/>
        </w:rPr>
        <w:t>进行监管的器械，包括按照公共卫生服务法（</w:t>
      </w:r>
      <w:r>
        <w:rPr>
          <w:sz w:val="18"/>
          <w:szCs w:val="18"/>
          <w:lang w:eastAsia="zh-CN"/>
        </w:rPr>
        <w:t>PHS</w:t>
      </w:r>
      <w:r>
        <w:rPr>
          <w:sz w:val="18"/>
          <w:szCs w:val="18"/>
          <w:lang w:eastAsia="zh-CN"/>
        </w:rPr>
        <w:t>）第</w:t>
      </w:r>
      <w:r>
        <w:rPr>
          <w:sz w:val="18"/>
          <w:szCs w:val="18"/>
          <w:lang w:eastAsia="zh-CN"/>
        </w:rPr>
        <w:t>351</w:t>
      </w:r>
      <w:r>
        <w:rPr>
          <w:sz w:val="18"/>
          <w:szCs w:val="18"/>
          <w:lang w:eastAsia="zh-CN"/>
        </w:rPr>
        <w:t>节作为生物制品进行监管的器械。</w:t>
      </w:r>
      <w:bookmarkEnd w:id="9"/>
    </w:p>
    <w:p w14:paraId="3FD8E29D" w14:textId="77777777" w:rsidR="00D36127" w:rsidRPr="00E33F1C" w:rsidRDefault="007A65CE">
      <w:pPr>
        <w:tabs>
          <w:tab w:val="left" w:pos="115"/>
        </w:tabs>
        <w:snapToGrid w:val="0"/>
        <w:spacing w:beforeLines="50" w:before="120"/>
        <w:jc w:val="both"/>
        <w:rPr>
          <w:lang w:eastAsia="zh-CN"/>
        </w:rPr>
      </w:pPr>
      <w:r>
        <w:rPr>
          <w:lang w:eastAsia="zh-CN"/>
        </w:rPr>
        <w:br w:type="page"/>
      </w:r>
    </w:p>
    <w:p w14:paraId="7E7A6B5C" w14:textId="0E3F731A" w:rsidR="00D36127" w:rsidRPr="001A0898" w:rsidRDefault="00330149">
      <w:pPr>
        <w:snapToGrid w:val="0"/>
        <w:spacing w:beforeLines="50" w:before="120"/>
        <w:jc w:val="both"/>
        <w:rPr>
          <w:sz w:val="24"/>
          <w:lang w:eastAsia="zh-CN"/>
        </w:rPr>
      </w:pPr>
      <w:r w:rsidRPr="0030507C">
        <w:rPr>
          <w:sz w:val="24"/>
          <w:lang w:eastAsia="zh-CN"/>
        </w:rPr>
        <w:lastRenderedPageBreak/>
        <w:t>考虑到</w:t>
      </w:r>
      <w:r w:rsidR="007A65CE" w:rsidRPr="001A0898">
        <w:rPr>
          <w:sz w:val="24"/>
          <w:lang w:eastAsia="zh-CN"/>
        </w:rPr>
        <w:t>此次突发公共卫生事件，</w:t>
      </w:r>
      <w:r w:rsidR="006F2569" w:rsidRPr="00F55647">
        <w:rPr>
          <w:sz w:val="24"/>
          <w:lang w:eastAsia="zh-CN"/>
        </w:rPr>
        <w:t>并根据</w:t>
      </w:r>
      <w:r w:rsidR="006F2569" w:rsidRPr="00F55647">
        <w:rPr>
          <w:sz w:val="24"/>
          <w:lang w:eastAsia="zh-CN"/>
        </w:rPr>
        <w:t>2020</w:t>
      </w:r>
      <w:r w:rsidR="006F2569" w:rsidRPr="00F55647">
        <w:rPr>
          <w:sz w:val="24"/>
          <w:lang w:eastAsia="zh-CN"/>
        </w:rPr>
        <w:t>年</w:t>
      </w:r>
      <w:r w:rsidR="006F2569" w:rsidRPr="00F55647">
        <w:rPr>
          <w:sz w:val="24"/>
          <w:lang w:eastAsia="zh-CN"/>
        </w:rPr>
        <w:t>3</w:t>
      </w:r>
      <w:r w:rsidR="006F2569" w:rsidRPr="00F55647">
        <w:rPr>
          <w:sz w:val="24"/>
          <w:lang w:eastAsia="zh-CN"/>
        </w:rPr>
        <w:t>月</w:t>
      </w:r>
      <w:r w:rsidR="006F2569" w:rsidRPr="00F55647">
        <w:rPr>
          <w:sz w:val="24"/>
          <w:lang w:eastAsia="zh-CN"/>
        </w:rPr>
        <w:t>25</w:t>
      </w:r>
      <w:r w:rsidR="006F2569" w:rsidRPr="00F55647">
        <w:rPr>
          <w:sz w:val="24"/>
          <w:lang w:eastAsia="zh-CN"/>
        </w:rPr>
        <w:t>日在</w:t>
      </w:r>
      <w:r w:rsidR="006F2569">
        <w:rPr>
          <w:rFonts w:hint="eastAsia"/>
          <w:sz w:val="24"/>
          <w:lang w:eastAsia="zh-CN"/>
        </w:rPr>
        <w:t>《</w:t>
      </w:r>
      <w:r w:rsidR="006F2569" w:rsidRPr="002777A9">
        <w:rPr>
          <w:rFonts w:hint="eastAsia"/>
          <w:sz w:val="24"/>
          <w:lang w:eastAsia="zh-CN"/>
        </w:rPr>
        <w:t>联邦公报</w:t>
      </w:r>
      <w:r w:rsidR="006F2569">
        <w:rPr>
          <w:rFonts w:hint="eastAsia"/>
          <w:sz w:val="24"/>
          <w:lang w:eastAsia="zh-CN"/>
        </w:rPr>
        <w:t>》</w:t>
      </w:r>
      <w:r w:rsidR="006F2569" w:rsidRPr="00F55647">
        <w:rPr>
          <w:sz w:val="24"/>
          <w:lang w:eastAsia="zh-CN"/>
        </w:rPr>
        <w:t>上发布的通知</w:t>
      </w:r>
      <w:r w:rsidR="006F2569" w:rsidRPr="00F55647">
        <w:rPr>
          <w:rFonts w:ascii="宋体" w:hAnsi="宋体"/>
          <w:sz w:val="24"/>
          <w:lang w:eastAsia="zh-CN"/>
        </w:rPr>
        <w:t>“</w:t>
      </w:r>
      <w:r w:rsidR="006F2569">
        <w:rPr>
          <w:rFonts w:ascii="宋体" w:hAnsi="宋体" w:hint="eastAsia"/>
          <w:sz w:val="24"/>
          <w:lang w:eastAsia="zh-CN"/>
        </w:rPr>
        <w:t>提供</w:t>
      </w:r>
      <w:r w:rsidR="006F2569" w:rsidRPr="00F55647">
        <w:rPr>
          <w:sz w:val="24"/>
          <w:lang w:eastAsia="zh-CN"/>
        </w:rPr>
        <w:t>与</w:t>
      </w:r>
      <w:r w:rsidR="006F2569">
        <w:rPr>
          <w:sz w:val="24"/>
          <w:lang w:eastAsia="zh-CN"/>
        </w:rPr>
        <w:t>新型冠状病毒肺炎</w:t>
      </w:r>
      <w:r w:rsidR="006F2569" w:rsidRPr="00F55647">
        <w:rPr>
          <w:sz w:val="24"/>
          <w:lang w:eastAsia="zh-CN"/>
        </w:rPr>
        <w:t>相关的指导文件的过程</w:t>
      </w:r>
      <w:r w:rsidR="006F2569" w:rsidRPr="00F55647">
        <w:rPr>
          <w:rFonts w:ascii="宋体" w:hAnsi="宋体"/>
          <w:sz w:val="24"/>
          <w:lang w:eastAsia="zh-CN"/>
        </w:rPr>
        <w:t>”</w:t>
      </w:r>
      <w:r w:rsidR="007A65CE" w:rsidRPr="001A0898">
        <w:rPr>
          <w:sz w:val="24"/>
          <w:lang w:eastAsia="zh-CN"/>
        </w:rPr>
        <w:t>（请访问</w:t>
      </w:r>
      <w:hyperlink r:id="rId14" w:history="1">
        <w:r w:rsidR="007A65CE" w:rsidRPr="001A0898">
          <w:rPr>
            <w:rStyle w:val="a3"/>
            <w:color w:val="0000FF"/>
            <w:sz w:val="24"/>
            <w:lang w:eastAsia="zh-CN"/>
          </w:rPr>
          <w:t>https://www.govinfo.gov/content/pkg/FR-2020-03-</w:t>
        </w:r>
      </w:hyperlink>
      <w:r w:rsidR="007A65CE" w:rsidRPr="001A0898">
        <w:rPr>
          <w:color w:val="0000FF"/>
          <w:sz w:val="24"/>
          <w:u w:val="single"/>
          <w:lang w:eastAsia="zh-CN"/>
        </w:rPr>
        <w:t xml:space="preserve"> </w:t>
      </w:r>
      <w:hyperlink r:id="rId15" w:history="1">
        <w:r w:rsidR="007A65CE" w:rsidRPr="001A0898">
          <w:rPr>
            <w:rStyle w:val="a3"/>
            <w:color w:val="0000FF"/>
            <w:sz w:val="24"/>
            <w:lang w:eastAsia="zh-CN"/>
          </w:rPr>
          <w:t>25/pdf/2020-06222.pdf</w:t>
        </w:r>
      </w:hyperlink>
      <w:r w:rsidR="007A65CE" w:rsidRPr="001A0898">
        <w:rPr>
          <w:sz w:val="24"/>
          <w:lang w:eastAsia="zh-CN"/>
        </w:rPr>
        <w:t>），</w:t>
      </w:r>
      <w:r w:rsidR="00D0257C" w:rsidRPr="00F55647">
        <w:rPr>
          <w:sz w:val="24"/>
          <w:lang w:eastAsia="zh-CN"/>
        </w:rPr>
        <w:t>由于</w:t>
      </w:r>
      <w:r w:rsidR="00D0257C" w:rsidRPr="00F55647">
        <w:rPr>
          <w:sz w:val="24"/>
          <w:lang w:eastAsia="zh-CN"/>
        </w:rPr>
        <w:t>FDA</w:t>
      </w:r>
      <w:r w:rsidR="00D0257C" w:rsidRPr="0030507C">
        <w:rPr>
          <w:sz w:val="24"/>
          <w:lang w:eastAsia="zh-CN"/>
        </w:rPr>
        <w:t>已经确定公众事先参与制定本指南不可行或不适当，因此本指南的实施事先未采纳公众意见</w:t>
      </w:r>
      <w:r w:rsidR="007A65CE" w:rsidRPr="001A0898">
        <w:rPr>
          <w:sz w:val="24"/>
          <w:lang w:eastAsia="zh-CN"/>
        </w:rPr>
        <w:t>（见《</w:t>
      </w:r>
      <w:r w:rsidR="007A65CE" w:rsidRPr="001A0898">
        <w:rPr>
          <w:sz w:val="24"/>
          <w:lang w:eastAsia="zh-CN"/>
        </w:rPr>
        <w:t>FD&amp;C</w:t>
      </w:r>
      <w:r w:rsidR="007A65CE" w:rsidRPr="001A0898">
        <w:rPr>
          <w:sz w:val="24"/>
          <w:lang w:eastAsia="zh-CN"/>
        </w:rPr>
        <w:t>法案》第</w:t>
      </w:r>
      <w:r w:rsidR="007A65CE" w:rsidRPr="001A0898">
        <w:rPr>
          <w:sz w:val="24"/>
          <w:lang w:eastAsia="zh-CN"/>
        </w:rPr>
        <w:t>701(h)(1)(C)</w:t>
      </w:r>
      <w:r w:rsidR="008134DF">
        <w:rPr>
          <w:rFonts w:hint="eastAsia"/>
          <w:sz w:val="24"/>
          <w:lang w:eastAsia="zh-CN"/>
        </w:rPr>
        <w:t>项</w:t>
      </w:r>
      <w:r w:rsidR="007A65CE" w:rsidRPr="001A0898">
        <w:rPr>
          <w:sz w:val="24"/>
          <w:lang w:eastAsia="zh-CN"/>
        </w:rPr>
        <w:t>（</w:t>
      </w:r>
      <w:r w:rsidR="00F4057A">
        <w:rPr>
          <w:rFonts w:hint="eastAsia"/>
          <w:sz w:val="24"/>
          <w:lang w:eastAsia="zh-CN"/>
        </w:rPr>
        <w:t>《</w:t>
      </w:r>
      <w:r w:rsidR="00F4057A" w:rsidRPr="00F4057A">
        <w:rPr>
          <w:rFonts w:hint="eastAsia"/>
          <w:sz w:val="24"/>
          <w:lang w:eastAsia="zh-CN"/>
        </w:rPr>
        <w:t>美国法典</w:t>
      </w:r>
      <w:r w:rsidR="00F4057A">
        <w:rPr>
          <w:rFonts w:hint="eastAsia"/>
          <w:sz w:val="24"/>
          <w:lang w:eastAsia="zh-CN"/>
        </w:rPr>
        <w:t>》第</w:t>
      </w:r>
      <w:r w:rsidR="00F4057A">
        <w:rPr>
          <w:rFonts w:hint="eastAsia"/>
          <w:sz w:val="24"/>
          <w:lang w:eastAsia="zh-CN"/>
        </w:rPr>
        <w:t>2</w:t>
      </w:r>
      <w:r w:rsidR="00F4057A">
        <w:rPr>
          <w:sz w:val="24"/>
          <w:lang w:eastAsia="zh-CN"/>
        </w:rPr>
        <w:t>1</w:t>
      </w:r>
      <w:r w:rsidR="00F4057A">
        <w:rPr>
          <w:sz w:val="24"/>
          <w:lang w:eastAsia="zh-CN"/>
        </w:rPr>
        <w:t>卷第</w:t>
      </w:r>
      <w:r w:rsidR="007A65CE" w:rsidRPr="001A0898">
        <w:rPr>
          <w:sz w:val="24"/>
          <w:lang w:eastAsia="zh-CN"/>
        </w:rPr>
        <w:t>371(h)(1)(C)</w:t>
      </w:r>
      <w:r w:rsidR="00F4057A">
        <w:rPr>
          <w:sz w:val="24"/>
          <w:lang w:eastAsia="zh-CN"/>
        </w:rPr>
        <w:t>项</w:t>
      </w:r>
      <w:r w:rsidR="007A65CE" w:rsidRPr="001A0898">
        <w:rPr>
          <w:sz w:val="24"/>
          <w:lang w:eastAsia="zh-CN"/>
        </w:rPr>
        <w:t>）和</w:t>
      </w:r>
      <w:r w:rsidR="008134DF" w:rsidRPr="00E7522D">
        <w:rPr>
          <w:sz w:val="24"/>
          <w:lang w:eastAsia="zh-CN"/>
        </w:rPr>
        <w:t>《美国联邦法规》第</w:t>
      </w:r>
      <w:r w:rsidR="008134DF" w:rsidRPr="00E7522D">
        <w:rPr>
          <w:sz w:val="24"/>
          <w:lang w:eastAsia="zh-CN"/>
        </w:rPr>
        <w:t>21</w:t>
      </w:r>
      <w:r w:rsidR="008134DF" w:rsidRPr="00E7522D">
        <w:rPr>
          <w:sz w:val="24"/>
          <w:lang w:eastAsia="zh-CN"/>
        </w:rPr>
        <w:t>卷第</w:t>
      </w:r>
      <w:r w:rsidR="007A65CE" w:rsidRPr="001A0898">
        <w:rPr>
          <w:sz w:val="24"/>
          <w:lang w:eastAsia="zh-CN"/>
        </w:rPr>
        <w:t>10.115(g)(2)</w:t>
      </w:r>
      <w:r w:rsidR="008134DF">
        <w:rPr>
          <w:sz w:val="24"/>
          <w:lang w:eastAsia="zh-CN"/>
        </w:rPr>
        <w:t>项</w:t>
      </w:r>
      <w:r w:rsidR="007A65CE" w:rsidRPr="001A0898">
        <w:rPr>
          <w:sz w:val="24"/>
          <w:lang w:eastAsia="zh-CN"/>
        </w:rPr>
        <w:t>）。</w:t>
      </w:r>
      <w:r w:rsidR="00EB1002" w:rsidRPr="0030507C">
        <w:rPr>
          <w:sz w:val="24"/>
          <w:lang w:eastAsia="zh-CN"/>
        </w:rPr>
        <w:t>本指南文件</w:t>
      </w:r>
      <w:r w:rsidR="00EB1002">
        <w:rPr>
          <w:rFonts w:hint="eastAsia"/>
          <w:sz w:val="24"/>
          <w:lang w:eastAsia="zh-CN"/>
        </w:rPr>
        <w:t>在直接</w:t>
      </w:r>
      <w:r w:rsidR="00EB1002" w:rsidRPr="0030507C">
        <w:rPr>
          <w:sz w:val="24"/>
          <w:lang w:eastAsia="zh-CN"/>
        </w:rPr>
        <w:t>实施</w:t>
      </w:r>
      <w:r w:rsidR="00EB1002">
        <w:rPr>
          <w:sz w:val="24"/>
          <w:lang w:eastAsia="zh-CN"/>
        </w:rPr>
        <w:t>中</w:t>
      </w:r>
      <w:r w:rsidR="00EB1002" w:rsidRPr="00081E02">
        <w:rPr>
          <w:sz w:val="24"/>
          <w:lang w:eastAsia="zh-CN"/>
        </w:rPr>
        <w:t>，但根据监管机构的</w:t>
      </w:r>
      <w:r w:rsidR="00EB1002">
        <w:rPr>
          <w:rFonts w:hint="eastAsia"/>
          <w:sz w:val="24"/>
          <w:lang w:eastAsia="zh-CN"/>
        </w:rPr>
        <w:t>标准</w:t>
      </w:r>
      <w:r w:rsidR="00EB1002" w:rsidRPr="00081E02">
        <w:rPr>
          <w:sz w:val="24"/>
          <w:lang w:eastAsia="zh-CN"/>
        </w:rPr>
        <w:t>指南规范</w:t>
      </w:r>
      <w:r w:rsidR="00EB1002" w:rsidRPr="0030507C">
        <w:rPr>
          <w:sz w:val="24"/>
          <w:lang w:eastAsia="zh-CN"/>
        </w:rPr>
        <w:t>积极吸收意见</w:t>
      </w:r>
      <w:r w:rsidR="007A65CE" w:rsidRPr="001A0898">
        <w:rPr>
          <w:sz w:val="24"/>
          <w:lang w:eastAsia="zh-CN"/>
        </w:rPr>
        <w:t>。</w:t>
      </w:r>
    </w:p>
    <w:p w14:paraId="3975AFD1" w14:textId="20DCB90B" w:rsidR="00D36127" w:rsidRDefault="0083626C">
      <w:pPr>
        <w:snapToGrid w:val="0"/>
        <w:spacing w:beforeLines="50" w:before="120"/>
        <w:jc w:val="both"/>
        <w:rPr>
          <w:sz w:val="24"/>
          <w:lang w:eastAsia="zh-CN"/>
        </w:rPr>
      </w:pPr>
      <w:r>
        <w:rPr>
          <w:sz w:val="24"/>
          <w:lang w:eastAsia="zh-CN"/>
        </w:rPr>
        <w:t>FDA</w:t>
      </w:r>
      <w:r>
        <w:rPr>
          <w:rFonts w:hint="eastAsia"/>
          <w:sz w:val="24"/>
          <w:lang w:eastAsia="zh-CN"/>
        </w:rPr>
        <w:t>指南文件，包括本指南，并未规定具有法律强制力的责任。相反，指南描述了</w:t>
      </w:r>
      <w:r>
        <w:rPr>
          <w:sz w:val="24"/>
          <w:lang w:eastAsia="zh-CN"/>
        </w:rPr>
        <w:t>FDA</w:t>
      </w:r>
      <w:r>
        <w:rPr>
          <w:rFonts w:hint="eastAsia"/>
          <w:sz w:val="24"/>
          <w:lang w:eastAsia="zh-CN"/>
        </w:rPr>
        <w:t>对该主题的当前看法，除非引用了具体监管或法定要求，否则应仅视为建议。</w:t>
      </w:r>
      <w:r>
        <w:rPr>
          <w:sz w:val="24"/>
          <w:lang w:eastAsia="zh-CN"/>
        </w:rPr>
        <w:t>FDA</w:t>
      </w:r>
      <w:r>
        <w:rPr>
          <w:rFonts w:hint="eastAsia"/>
          <w:sz w:val="24"/>
          <w:lang w:eastAsia="zh-CN"/>
        </w:rPr>
        <w:t>指南中使用的“应该（</w:t>
      </w:r>
      <w:r>
        <w:rPr>
          <w:sz w:val="24"/>
          <w:lang w:eastAsia="zh-CN"/>
        </w:rPr>
        <w:t>should</w:t>
      </w:r>
      <w:r>
        <w:rPr>
          <w:rFonts w:hint="eastAsia"/>
          <w:sz w:val="24"/>
          <w:lang w:eastAsia="zh-CN"/>
        </w:rPr>
        <w:t>）”一词指建议或推荐进行某一事项，并非强制要求。</w:t>
      </w:r>
    </w:p>
    <w:p w14:paraId="72E6C774" w14:textId="77777777" w:rsidR="005A62B5" w:rsidRPr="001A0898" w:rsidRDefault="005A62B5">
      <w:pPr>
        <w:snapToGrid w:val="0"/>
        <w:spacing w:beforeLines="50" w:before="120"/>
        <w:jc w:val="both"/>
        <w:rPr>
          <w:sz w:val="24"/>
          <w:lang w:eastAsia="zh-CN"/>
        </w:rPr>
      </w:pPr>
    </w:p>
    <w:p w14:paraId="1A7EA7E0" w14:textId="77777777" w:rsidR="00D36127" w:rsidRPr="00E33F1C" w:rsidRDefault="007A65CE" w:rsidP="008B592B">
      <w:pPr>
        <w:pStyle w:val="m1"/>
        <w:spacing w:before="120" w:after="120"/>
        <w:rPr>
          <w:lang w:eastAsia="zh-CN"/>
        </w:rPr>
      </w:pPr>
      <w:bookmarkStart w:id="10" w:name="bookmark9"/>
      <w:bookmarkStart w:id="11" w:name="bookmark8"/>
      <w:bookmarkStart w:id="12" w:name="_Toc97313793"/>
      <w:r>
        <w:rPr>
          <w:lang w:eastAsia="zh-CN"/>
        </w:rPr>
        <w:t>II.</w:t>
      </w:r>
      <w:r>
        <w:rPr>
          <w:lang w:eastAsia="zh-CN"/>
        </w:rPr>
        <w:tab/>
      </w:r>
      <w:r>
        <w:rPr>
          <w:lang w:eastAsia="zh-CN"/>
        </w:rPr>
        <w:t>背景</w:t>
      </w:r>
      <w:bookmarkEnd w:id="10"/>
      <w:bookmarkEnd w:id="11"/>
      <w:bookmarkEnd w:id="12"/>
    </w:p>
    <w:p w14:paraId="07FB043C" w14:textId="27619C76" w:rsidR="00D36127" w:rsidRPr="001A0898" w:rsidRDefault="007A65CE" w:rsidP="00D77A8D">
      <w:pPr>
        <w:snapToGrid w:val="0"/>
        <w:spacing w:beforeLines="50" w:before="120"/>
        <w:jc w:val="both"/>
        <w:rPr>
          <w:sz w:val="24"/>
          <w:lang w:eastAsia="zh-CN"/>
        </w:rPr>
      </w:pPr>
      <w:r w:rsidRPr="001A0898">
        <w:rPr>
          <w:sz w:val="24"/>
          <w:lang w:eastAsia="zh-CN"/>
        </w:rPr>
        <w:t>目前爆发了由一种新冠病毒引起的呼吸</w:t>
      </w:r>
      <w:r w:rsidR="000A4D72">
        <w:rPr>
          <w:sz w:val="24"/>
          <w:lang w:eastAsia="zh-CN"/>
        </w:rPr>
        <w:t>系统疾病</w:t>
      </w:r>
      <w:r w:rsidRPr="001A0898">
        <w:rPr>
          <w:sz w:val="24"/>
          <w:lang w:eastAsia="zh-CN"/>
        </w:rPr>
        <w:t>。该病毒</w:t>
      </w:r>
      <w:r w:rsidR="00B53AE4">
        <w:rPr>
          <w:sz w:val="24"/>
          <w:lang w:eastAsia="zh-CN"/>
        </w:rPr>
        <w:t>被</w:t>
      </w:r>
      <w:r w:rsidRPr="001A0898">
        <w:rPr>
          <w:sz w:val="24"/>
          <w:lang w:eastAsia="zh-CN"/>
        </w:rPr>
        <w:t>命名为</w:t>
      </w:r>
      <w:r w:rsidRPr="001A0898">
        <w:rPr>
          <w:rFonts w:asciiTheme="minorEastAsia" w:eastAsiaTheme="minorEastAsia" w:hAnsiTheme="minorEastAsia"/>
          <w:sz w:val="24"/>
          <w:lang w:eastAsia="zh-CN"/>
        </w:rPr>
        <w:t>“</w:t>
      </w:r>
      <w:r w:rsidRPr="001A0898">
        <w:rPr>
          <w:sz w:val="24"/>
          <w:lang w:eastAsia="zh-CN"/>
        </w:rPr>
        <w:t>SARS-CoV-2</w:t>
      </w:r>
      <w:r w:rsidRPr="001A0898">
        <w:rPr>
          <w:rFonts w:asciiTheme="minorEastAsia" w:eastAsiaTheme="minorEastAsia" w:hAnsiTheme="minorEastAsia"/>
          <w:sz w:val="24"/>
          <w:lang w:eastAsia="zh-CN"/>
        </w:rPr>
        <w:t>”</w:t>
      </w:r>
      <w:r w:rsidRPr="001A0898">
        <w:rPr>
          <w:sz w:val="24"/>
          <w:lang w:eastAsia="zh-CN"/>
        </w:rPr>
        <w:t>，该病毒引起的疾病</w:t>
      </w:r>
      <w:r w:rsidR="00B53AE4">
        <w:rPr>
          <w:rFonts w:hint="eastAsia"/>
          <w:sz w:val="24"/>
          <w:lang w:eastAsia="zh-CN"/>
        </w:rPr>
        <w:t>被</w:t>
      </w:r>
      <w:r w:rsidR="00B53AE4">
        <w:rPr>
          <w:sz w:val="24"/>
          <w:lang w:eastAsia="zh-CN"/>
        </w:rPr>
        <w:t>命名</w:t>
      </w:r>
      <w:r w:rsidRPr="001A0898">
        <w:rPr>
          <w:rFonts w:asciiTheme="minorEastAsia" w:eastAsiaTheme="minorEastAsia" w:hAnsiTheme="minorEastAsia"/>
          <w:sz w:val="24"/>
          <w:lang w:eastAsia="zh-CN"/>
        </w:rPr>
        <w:t>为“</w:t>
      </w:r>
      <w:r w:rsidR="00D66A07">
        <w:rPr>
          <w:sz w:val="24"/>
          <w:lang w:eastAsia="zh-CN"/>
        </w:rPr>
        <w:t>新型冠状病毒肺炎</w:t>
      </w:r>
      <w:r w:rsidRPr="001A0898">
        <w:rPr>
          <w:rFonts w:asciiTheme="minorEastAsia" w:eastAsiaTheme="minorEastAsia" w:hAnsiTheme="minorEastAsia"/>
          <w:sz w:val="24"/>
          <w:lang w:eastAsia="zh-CN"/>
        </w:rPr>
        <w:t>”</w:t>
      </w:r>
      <w:r w:rsidRPr="001A0898">
        <w:rPr>
          <w:sz w:val="24"/>
          <w:lang w:eastAsia="zh-CN"/>
        </w:rPr>
        <w:t>（</w:t>
      </w:r>
      <w:r w:rsidRPr="001A0898">
        <w:rPr>
          <w:sz w:val="24"/>
          <w:lang w:eastAsia="zh-CN"/>
        </w:rPr>
        <w:t>COVID-19</w:t>
      </w:r>
      <w:r w:rsidRPr="001A0898">
        <w:rPr>
          <w:sz w:val="24"/>
          <w:lang w:eastAsia="zh-CN"/>
        </w:rPr>
        <w:t>）。</w:t>
      </w:r>
      <w:r w:rsidRPr="001A0898">
        <w:rPr>
          <w:sz w:val="24"/>
          <w:lang w:eastAsia="zh-CN"/>
        </w:rPr>
        <w:t>2020</w:t>
      </w:r>
      <w:r w:rsidRPr="001A0898">
        <w:rPr>
          <w:sz w:val="24"/>
          <w:lang w:eastAsia="zh-CN"/>
        </w:rPr>
        <w:t>年</w:t>
      </w:r>
      <w:r w:rsidRPr="001A0898">
        <w:rPr>
          <w:sz w:val="24"/>
          <w:lang w:eastAsia="zh-CN"/>
        </w:rPr>
        <w:t>1</w:t>
      </w:r>
      <w:r w:rsidRPr="001A0898">
        <w:rPr>
          <w:sz w:val="24"/>
          <w:lang w:eastAsia="zh-CN"/>
        </w:rPr>
        <w:t>月</w:t>
      </w:r>
      <w:r w:rsidRPr="001A0898">
        <w:rPr>
          <w:sz w:val="24"/>
          <w:lang w:eastAsia="zh-CN"/>
        </w:rPr>
        <w:t>31</w:t>
      </w:r>
      <w:r w:rsidRPr="001A0898">
        <w:rPr>
          <w:sz w:val="24"/>
          <w:lang w:eastAsia="zh-CN"/>
        </w:rPr>
        <w:t>日，</w:t>
      </w:r>
      <w:r w:rsidRPr="001A0898">
        <w:rPr>
          <w:sz w:val="24"/>
          <w:lang w:eastAsia="zh-CN"/>
        </w:rPr>
        <w:t>HHS</w:t>
      </w:r>
      <w:r w:rsidRPr="001A0898">
        <w:rPr>
          <w:sz w:val="24"/>
          <w:lang w:eastAsia="zh-CN"/>
        </w:rPr>
        <w:t>发布了有关</w:t>
      </w:r>
      <w:r w:rsidRPr="001A0898">
        <w:rPr>
          <w:sz w:val="24"/>
          <w:lang w:eastAsia="zh-CN"/>
        </w:rPr>
        <w:t>COVID-19</w:t>
      </w:r>
      <w:r w:rsidRPr="001A0898">
        <w:rPr>
          <w:sz w:val="24"/>
          <w:lang w:eastAsia="zh-CN"/>
        </w:rPr>
        <w:t>突发公共卫生事件的声明，并动员</w:t>
      </w:r>
      <w:r w:rsidRPr="001A0898">
        <w:rPr>
          <w:sz w:val="24"/>
          <w:lang w:eastAsia="zh-CN"/>
        </w:rPr>
        <w:t>HHS</w:t>
      </w:r>
      <w:r w:rsidRPr="001A0898">
        <w:rPr>
          <w:sz w:val="24"/>
          <w:lang w:eastAsia="zh-CN"/>
        </w:rPr>
        <w:t>的</w:t>
      </w:r>
      <w:r w:rsidR="00D66A07" w:rsidRPr="00E7522D">
        <w:rPr>
          <w:sz w:val="24"/>
          <w:lang w:eastAsia="zh-CN"/>
        </w:rPr>
        <w:t>运营部门</w:t>
      </w:r>
      <w:r w:rsidRPr="001A0898">
        <w:rPr>
          <w:sz w:val="24"/>
          <w:lang w:eastAsia="zh-CN"/>
        </w:rPr>
        <w:t>。</w:t>
      </w:r>
      <w:hyperlink w:anchor="bookmark10" w:tooltip="当前文件">
        <w:r w:rsidRPr="001A0898">
          <w:rPr>
            <w:sz w:val="24"/>
            <w:vertAlign w:val="superscript"/>
            <w:lang w:eastAsia="zh-CN"/>
          </w:rPr>
          <w:t>2</w:t>
        </w:r>
      </w:hyperlink>
      <w:r w:rsidRPr="001A0898">
        <w:rPr>
          <w:sz w:val="24"/>
          <w:lang w:eastAsia="zh-CN"/>
        </w:rPr>
        <w:t>此外，</w:t>
      </w:r>
      <w:r w:rsidRPr="001A0898">
        <w:rPr>
          <w:sz w:val="24"/>
          <w:lang w:eastAsia="zh-CN"/>
        </w:rPr>
        <w:t>2020</w:t>
      </w:r>
      <w:r w:rsidRPr="001A0898">
        <w:rPr>
          <w:sz w:val="24"/>
          <w:lang w:eastAsia="zh-CN"/>
        </w:rPr>
        <w:t>年</w:t>
      </w:r>
      <w:r w:rsidRPr="001A0898">
        <w:rPr>
          <w:sz w:val="24"/>
          <w:lang w:eastAsia="zh-CN"/>
        </w:rPr>
        <w:t>3</w:t>
      </w:r>
      <w:r w:rsidRPr="001A0898">
        <w:rPr>
          <w:sz w:val="24"/>
          <w:lang w:eastAsia="zh-CN"/>
        </w:rPr>
        <w:t>月</w:t>
      </w:r>
      <w:r w:rsidRPr="001A0898">
        <w:rPr>
          <w:sz w:val="24"/>
          <w:lang w:eastAsia="zh-CN"/>
        </w:rPr>
        <w:t>13</w:t>
      </w:r>
      <w:r w:rsidRPr="001A0898">
        <w:rPr>
          <w:sz w:val="24"/>
          <w:lang w:eastAsia="zh-CN"/>
        </w:rPr>
        <w:t>日，</w:t>
      </w:r>
      <w:r w:rsidR="004C6CCC">
        <w:rPr>
          <w:sz w:val="24"/>
          <w:lang w:eastAsia="zh-CN"/>
        </w:rPr>
        <w:t>美国</w:t>
      </w:r>
      <w:r w:rsidRPr="001A0898">
        <w:rPr>
          <w:sz w:val="24"/>
          <w:lang w:eastAsia="zh-CN"/>
        </w:rPr>
        <w:t>总统宣布全国进入紧急状态以应对</w:t>
      </w:r>
      <w:r w:rsidRPr="001A0898">
        <w:rPr>
          <w:sz w:val="24"/>
          <w:lang w:eastAsia="zh-CN"/>
        </w:rPr>
        <w:t>COVID-19</w:t>
      </w:r>
      <w:r w:rsidRPr="001A0898">
        <w:rPr>
          <w:sz w:val="24"/>
          <w:lang w:eastAsia="zh-CN"/>
        </w:rPr>
        <w:t>。</w:t>
      </w:r>
      <w:hyperlink w:anchor="bookmark11" w:tooltip="当前文件">
        <w:r w:rsidRPr="001A0898">
          <w:rPr>
            <w:sz w:val="24"/>
            <w:vertAlign w:val="superscript"/>
            <w:lang w:eastAsia="zh-CN"/>
          </w:rPr>
          <w:t>3</w:t>
        </w:r>
      </w:hyperlink>
    </w:p>
    <w:p w14:paraId="43DE2CB1" w14:textId="68DC9F34" w:rsidR="00D36127" w:rsidRPr="001A0898" w:rsidRDefault="007A65CE" w:rsidP="00D77A8D">
      <w:pPr>
        <w:snapToGrid w:val="0"/>
        <w:spacing w:beforeLines="50" w:before="120"/>
        <w:jc w:val="both"/>
        <w:rPr>
          <w:sz w:val="24"/>
          <w:lang w:eastAsia="zh-CN"/>
        </w:rPr>
      </w:pPr>
      <w:r w:rsidRPr="005F0D04">
        <w:rPr>
          <w:sz w:val="24"/>
          <w:lang w:eastAsia="zh-CN"/>
        </w:rPr>
        <w:t>FDA</w:t>
      </w:r>
      <w:r w:rsidRPr="005F0D04">
        <w:rPr>
          <w:rFonts w:hint="eastAsia"/>
          <w:sz w:val="24"/>
          <w:lang w:eastAsia="zh-CN"/>
        </w:rPr>
        <w:t>认识到，</w:t>
      </w:r>
      <w:r w:rsidRPr="00876DF8">
        <w:rPr>
          <w:sz w:val="24"/>
          <w:lang w:eastAsia="zh-CN"/>
        </w:rPr>
        <w:t>COVID-19</w:t>
      </w:r>
      <w:r w:rsidRPr="00876DF8">
        <w:rPr>
          <w:rFonts w:hint="eastAsia"/>
          <w:sz w:val="24"/>
          <w:lang w:eastAsia="zh-CN"/>
        </w:rPr>
        <w:t>突发公共卫生事件正以多种直接和间接方式影响着公共卫生，</w:t>
      </w:r>
      <w:r w:rsidRPr="001A0898">
        <w:rPr>
          <w:sz w:val="24"/>
          <w:lang w:eastAsia="zh-CN"/>
        </w:rPr>
        <w:t>包括对器械开发计划的影响。</w:t>
      </w:r>
      <w:r w:rsidRPr="001A0898">
        <w:rPr>
          <w:sz w:val="24"/>
          <w:lang w:eastAsia="zh-CN"/>
        </w:rPr>
        <w:t>FDA</w:t>
      </w:r>
      <w:r w:rsidRPr="001A0898">
        <w:rPr>
          <w:sz w:val="24"/>
          <w:lang w:eastAsia="zh-CN"/>
        </w:rPr>
        <w:t>也承认，提交者和申请人对这些影响有许多监管</w:t>
      </w:r>
      <w:r w:rsidR="009D430D">
        <w:rPr>
          <w:sz w:val="24"/>
          <w:lang w:eastAsia="zh-CN"/>
        </w:rPr>
        <w:t>方面的</w:t>
      </w:r>
      <w:r w:rsidRPr="001A0898">
        <w:rPr>
          <w:sz w:val="24"/>
          <w:lang w:eastAsia="zh-CN"/>
        </w:rPr>
        <w:t>问题。因此，</w:t>
      </w:r>
      <w:r w:rsidR="00AA3F55">
        <w:rPr>
          <w:rFonts w:hint="eastAsia"/>
          <w:sz w:val="24"/>
          <w:lang w:eastAsia="zh-CN"/>
        </w:rPr>
        <w:t>为了</w:t>
      </w:r>
      <w:r w:rsidR="00AA3F55" w:rsidRPr="001A0898">
        <w:rPr>
          <w:sz w:val="24"/>
          <w:lang w:eastAsia="zh-CN"/>
        </w:rPr>
        <w:t>回答常见问题</w:t>
      </w:r>
      <w:r w:rsidR="00AA3F55">
        <w:rPr>
          <w:rFonts w:hint="eastAsia"/>
          <w:sz w:val="24"/>
          <w:lang w:eastAsia="zh-CN"/>
        </w:rPr>
        <w:t>，</w:t>
      </w:r>
      <w:r w:rsidRPr="001A0898">
        <w:rPr>
          <w:sz w:val="24"/>
          <w:lang w:eastAsia="zh-CN"/>
        </w:rPr>
        <w:t>FDA</w:t>
      </w:r>
      <w:r w:rsidRPr="001A0898">
        <w:rPr>
          <w:sz w:val="24"/>
          <w:lang w:eastAsia="zh-CN"/>
        </w:rPr>
        <w:t>制定了本指南。</w:t>
      </w:r>
    </w:p>
    <w:p w14:paraId="3D65534C" w14:textId="77777777" w:rsidR="00D36127" w:rsidRPr="001A0898" w:rsidRDefault="007A65CE">
      <w:pPr>
        <w:snapToGrid w:val="0"/>
        <w:spacing w:beforeLines="50" w:before="120"/>
        <w:jc w:val="both"/>
        <w:rPr>
          <w:sz w:val="24"/>
          <w:lang w:eastAsia="zh-CN"/>
        </w:rPr>
      </w:pPr>
      <w:r w:rsidRPr="001A0898">
        <w:rPr>
          <w:sz w:val="24"/>
          <w:lang w:eastAsia="zh-CN"/>
        </w:rPr>
        <w:t>监管行业应继续监测</w:t>
      </w:r>
      <w:r w:rsidRPr="001A0898">
        <w:rPr>
          <w:sz w:val="24"/>
          <w:lang w:eastAsia="zh-CN"/>
        </w:rPr>
        <w:t>FDA</w:t>
      </w:r>
      <w:r w:rsidRPr="001A0898">
        <w:rPr>
          <w:sz w:val="24"/>
          <w:lang w:eastAsia="zh-CN"/>
        </w:rPr>
        <w:t>网页和有关指南和指令的公共声明。</w:t>
      </w:r>
      <w:hyperlink w:anchor="bookmark12" w:tooltip="当前文件">
        <w:r w:rsidRPr="001A0898">
          <w:rPr>
            <w:sz w:val="24"/>
            <w:vertAlign w:val="superscript"/>
            <w:lang w:eastAsia="zh-CN"/>
          </w:rPr>
          <w:t>4</w:t>
        </w:r>
      </w:hyperlink>
    </w:p>
    <w:p w14:paraId="73397202" w14:textId="77777777" w:rsidR="00E33F1C" w:rsidRDefault="00E33F1C">
      <w:pPr>
        <w:snapToGrid w:val="0"/>
        <w:spacing w:beforeLines="50" w:before="120"/>
        <w:jc w:val="both"/>
        <w:rPr>
          <w:sz w:val="18"/>
          <w:szCs w:val="18"/>
          <w:lang w:eastAsia="zh-CN"/>
        </w:rPr>
      </w:pPr>
      <w:bookmarkStart w:id="13" w:name="bookmark10"/>
      <w:bookmarkStart w:id="14" w:name="bookmark11"/>
    </w:p>
    <w:p w14:paraId="7DD7AA0A" w14:textId="77777777" w:rsidR="00E33F1C" w:rsidRDefault="00E33F1C">
      <w:pPr>
        <w:snapToGrid w:val="0"/>
        <w:spacing w:beforeLines="50" w:before="120"/>
        <w:jc w:val="both"/>
        <w:rPr>
          <w:sz w:val="18"/>
          <w:szCs w:val="18"/>
          <w:lang w:eastAsia="zh-CN"/>
        </w:rPr>
      </w:pPr>
    </w:p>
    <w:p w14:paraId="55A33073" w14:textId="77777777" w:rsidR="00E33F1C" w:rsidRDefault="00E33F1C">
      <w:pPr>
        <w:snapToGrid w:val="0"/>
        <w:spacing w:beforeLines="50" w:before="120"/>
        <w:jc w:val="both"/>
        <w:rPr>
          <w:sz w:val="18"/>
          <w:szCs w:val="18"/>
          <w:lang w:eastAsia="zh-CN"/>
        </w:rPr>
      </w:pPr>
    </w:p>
    <w:p w14:paraId="70869E7D" w14:textId="77777777" w:rsidR="00E33F1C" w:rsidRDefault="00E33F1C">
      <w:pPr>
        <w:snapToGrid w:val="0"/>
        <w:spacing w:beforeLines="50" w:before="120"/>
        <w:jc w:val="both"/>
        <w:rPr>
          <w:sz w:val="18"/>
          <w:szCs w:val="18"/>
          <w:lang w:eastAsia="zh-CN"/>
        </w:rPr>
      </w:pPr>
    </w:p>
    <w:p w14:paraId="777B2522" w14:textId="77777777" w:rsidR="00360877" w:rsidRDefault="00360877">
      <w:pPr>
        <w:snapToGrid w:val="0"/>
        <w:spacing w:beforeLines="50" w:before="120"/>
        <w:jc w:val="both"/>
        <w:rPr>
          <w:sz w:val="18"/>
          <w:szCs w:val="18"/>
          <w:lang w:eastAsia="zh-CN"/>
        </w:rPr>
      </w:pPr>
    </w:p>
    <w:p w14:paraId="4A4C6FC7" w14:textId="77777777" w:rsidR="00360877" w:rsidRDefault="00360877">
      <w:pPr>
        <w:snapToGrid w:val="0"/>
        <w:spacing w:beforeLines="50" w:before="120"/>
        <w:jc w:val="both"/>
        <w:rPr>
          <w:sz w:val="18"/>
          <w:szCs w:val="18"/>
          <w:lang w:eastAsia="zh-CN"/>
        </w:rPr>
      </w:pPr>
    </w:p>
    <w:p w14:paraId="71690AD1" w14:textId="77777777" w:rsidR="00360877" w:rsidRDefault="00360877">
      <w:pPr>
        <w:snapToGrid w:val="0"/>
        <w:spacing w:beforeLines="50" w:before="120"/>
        <w:jc w:val="both"/>
        <w:rPr>
          <w:sz w:val="18"/>
          <w:szCs w:val="18"/>
          <w:lang w:eastAsia="zh-CN"/>
        </w:rPr>
      </w:pPr>
    </w:p>
    <w:p w14:paraId="65D0F8D9" w14:textId="77777777" w:rsidR="00360877" w:rsidRDefault="00360877">
      <w:pPr>
        <w:snapToGrid w:val="0"/>
        <w:spacing w:beforeLines="50" w:before="120"/>
        <w:jc w:val="both"/>
        <w:rPr>
          <w:sz w:val="18"/>
          <w:szCs w:val="18"/>
          <w:lang w:eastAsia="zh-CN"/>
        </w:rPr>
      </w:pPr>
    </w:p>
    <w:p w14:paraId="1CE77FAA" w14:textId="77777777" w:rsidR="00360877" w:rsidRDefault="00360877">
      <w:pPr>
        <w:snapToGrid w:val="0"/>
        <w:spacing w:beforeLines="50" w:before="120"/>
        <w:jc w:val="both"/>
        <w:rPr>
          <w:sz w:val="18"/>
          <w:szCs w:val="18"/>
          <w:lang w:eastAsia="zh-CN"/>
        </w:rPr>
      </w:pPr>
    </w:p>
    <w:p w14:paraId="781966A2" w14:textId="77777777" w:rsidR="00360877" w:rsidRDefault="00360877">
      <w:pPr>
        <w:snapToGrid w:val="0"/>
        <w:spacing w:beforeLines="50" w:before="120"/>
        <w:jc w:val="both"/>
        <w:rPr>
          <w:sz w:val="18"/>
          <w:szCs w:val="18"/>
          <w:lang w:eastAsia="zh-CN"/>
        </w:rPr>
      </w:pPr>
    </w:p>
    <w:p w14:paraId="018358CE" w14:textId="77777777" w:rsidR="00360877" w:rsidRDefault="00360877">
      <w:pPr>
        <w:snapToGrid w:val="0"/>
        <w:spacing w:beforeLines="50" w:before="120"/>
        <w:jc w:val="both"/>
        <w:rPr>
          <w:sz w:val="18"/>
          <w:szCs w:val="18"/>
          <w:lang w:eastAsia="zh-CN"/>
        </w:rPr>
      </w:pPr>
    </w:p>
    <w:p w14:paraId="26F2855E" w14:textId="77777777" w:rsidR="00E33F1C" w:rsidRPr="00E33F1C" w:rsidRDefault="00E33F1C">
      <w:pPr>
        <w:snapToGrid w:val="0"/>
        <w:spacing w:beforeLines="50" w:before="120"/>
        <w:jc w:val="both"/>
        <w:rPr>
          <w:sz w:val="18"/>
          <w:szCs w:val="18"/>
          <w:lang w:eastAsia="zh-CN"/>
        </w:rPr>
      </w:pPr>
      <w:r>
        <w:rPr>
          <w:sz w:val="18"/>
          <w:szCs w:val="18"/>
          <w:lang w:eastAsia="zh-CN"/>
        </w:rPr>
        <w:t>_______________________</w:t>
      </w:r>
    </w:p>
    <w:p w14:paraId="40F33945" w14:textId="77777777" w:rsidR="00D36127" w:rsidRPr="00E33F1C" w:rsidRDefault="007A65CE">
      <w:pPr>
        <w:tabs>
          <w:tab w:val="left" w:pos="125"/>
        </w:tabs>
        <w:snapToGrid w:val="0"/>
        <w:spacing w:beforeLines="50" w:before="120"/>
        <w:rPr>
          <w:sz w:val="18"/>
          <w:szCs w:val="18"/>
          <w:lang w:eastAsia="zh-CN"/>
        </w:rPr>
      </w:pPr>
      <w:r>
        <w:rPr>
          <w:sz w:val="18"/>
          <w:szCs w:val="18"/>
          <w:vertAlign w:val="superscript"/>
          <w:lang w:eastAsia="zh-CN"/>
        </w:rPr>
        <w:t>2</w:t>
      </w:r>
      <w:r>
        <w:rPr>
          <w:sz w:val="18"/>
          <w:szCs w:val="18"/>
          <w:lang w:eastAsia="zh-CN"/>
        </w:rPr>
        <w:tab/>
      </w:r>
      <w:r>
        <w:rPr>
          <w:sz w:val="18"/>
          <w:szCs w:val="18"/>
          <w:lang w:eastAsia="zh-CN"/>
        </w:rPr>
        <w:t>健康与人类服务部部长</w:t>
      </w:r>
      <w:r>
        <w:rPr>
          <w:sz w:val="18"/>
          <w:szCs w:val="18"/>
          <w:lang w:eastAsia="zh-CN"/>
        </w:rPr>
        <w:t>Alex M. Azar II</w:t>
      </w:r>
      <w:r>
        <w:rPr>
          <w:sz w:val="18"/>
          <w:szCs w:val="18"/>
          <w:lang w:eastAsia="zh-CN"/>
        </w:rPr>
        <w:t>，确定存在突发公共卫生事件（最初在</w:t>
      </w:r>
      <w:r>
        <w:rPr>
          <w:sz w:val="18"/>
          <w:szCs w:val="18"/>
          <w:lang w:eastAsia="zh-CN"/>
        </w:rPr>
        <w:t>2020</w:t>
      </w:r>
      <w:r>
        <w:rPr>
          <w:sz w:val="18"/>
          <w:szCs w:val="18"/>
          <w:lang w:eastAsia="zh-CN"/>
        </w:rPr>
        <w:t>年</w:t>
      </w:r>
      <w:r>
        <w:rPr>
          <w:sz w:val="18"/>
          <w:szCs w:val="18"/>
          <w:lang w:eastAsia="zh-CN"/>
        </w:rPr>
        <w:t>1</w:t>
      </w:r>
      <w:r>
        <w:rPr>
          <w:sz w:val="18"/>
          <w:szCs w:val="18"/>
          <w:lang w:eastAsia="zh-CN"/>
        </w:rPr>
        <w:t>月</w:t>
      </w:r>
      <w:r>
        <w:rPr>
          <w:sz w:val="18"/>
          <w:szCs w:val="18"/>
          <w:lang w:eastAsia="zh-CN"/>
        </w:rPr>
        <w:t>31</w:t>
      </w:r>
      <w:r>
        <w:rPr>
          <w:sz w:val="18"/>
          <w:szCs w:val="18"/>
          <w:lang w:eastAsia="zh-CN"/>
        </w:rPr>
        <w:t>日发表，然后更新），请访问</w:t>
      </w:r>
      <w:hyperlink r:id="rId16" w:history="1">
        <w:r w:rsidRPr="001A0898">
          <w:rPr>
            <w:rStyle w:val="a3"/>
            <w:color w:val="0000FF"/>
            <w:sz w:val="18"/>
            <w:szCs w:val="18"/>
            <w:lang w:eastAsia="zh-CN"/>
          </w:rPr>
          <w:t>https://www.phe.gov/emergency/news/healthactions/phe/Pages/default.aspx</w:t>
        </w:r>
      </w:hyperlink>
      <w:r>
        <w:rPr>
          <w:sz w:val="18"/>
          <w:szCs w:val="18"/>
          <w:lang w:eastAsia="zh-CN"/>
        </w:rPr>
        <w:t>。</w:t>
      </w:r>
      <w:bookmarkEnd w:id="13"/>
      <w:bookmarkEnd w:id="14"/>
    </w:p>
    <w:p w14:paraId="4DE8F467" w14:textId="72D48EB1" w:rsidR="00D36127" w:rsidRPr="00E33F1C" w:rsidRDefault="007A65CE">
      <w:pPr>
        <w:tabs>
          <w:tab w:val="left" w:pos="110"/>
        </w:tabs>
        <w:snapToGrid w:val="0"/>
        <w:spacing w:beforeLines="50" w:before="120"/>
        <w:rPr>
          <w:sz w:val="18"/>
          <w:szCs w:val="18"/>
        </w:rPr>
      </w:pPr>
      <w:bookmarkStart w:id="15" w:name="bookmark12"/>
      <w:r>
        <w:rPr>
          <w:sz w:val="18"/>
          <w:szCs w:val="18"/>
          <w:vertAlign w:val="superscript"/>
          <w:lang w:eastAsia="zh-CN"/>
        </w:rPr>
        <w:t>3</w:t>
      </w:r>
      <w:r>
        <w:rPr>
          <w:sz w:val="18"/>
          <w:szCs w:val="18"/>
          <w:lang w:eastAsia="zh-CN"/>
        </w:rPr>
        <w:tab/>
      </w:r>
      <w:r>
        <w:rPr>
          <w:sz w:val="18"/>
          <w:szCs w:val="18"/>
          <w:lang w:eastAsia="zh-CN"/>
        </w:rPr>
        <w:t>有关新型冠状病毒</w:t>
      </w:r>
      <w:r w:rsidR="009D430D">
        <w:rPr>
          <w:sz w:val="18"/>
          <w:szCs w:val="18"/>
          <w:lang w:eastAsia="zh-CN"/>
        </w:rPr>
        <w:t>肺炎</w:t>
      </w:r>
      <w:r>
        <w:rPr>
          <w:sz w:val="18"/>
          <w:szCs w:val="18"/>
          <w:lang w:eastAsia="zh-CN"/>
        </w:rPr>
        <w:t>（</w:t>
      </w:r>
      <w:r>
        <w:rPr>
          <w:sz w:val="18"/>
          <w:szCs w:val="18"/>
          <w:lang w:eastAsia="zh-CN"/>
        </w:rPr>
        <w:t>COVID-19</w:t>
      </w:r>
      <w:r>
        <w:rPr>
          <w:sz w:val="18"/>
          <w:szCs w:val="18"/>
          <w:lang w:eastAsia="zh-CN"/>
        </w:rPr>
        <w:t>）</w:t>
      </w:r>
      <w:r w:rsidR="009D430D">
        <w:rPr>
          <w:rFonts w:hint="eastAsia"/>
          <w:sz w:val="18"/>
          <w:szCs w:val="18"/>
          <w:lang w:eastAsia="zh-CN"/>
        </w:rPr>
        <w:t>疫情</w:t>
      </w:r>
      <w:r>
        <w:rPr>
          <w:sz w:val="18"/>
          <w:szCs w:val="18"/>
          <w:lang w:eastAsia="zh-CN"/>
        </w:rPr>
        <w:t>全国紧急事件的公告（</w:t>
      </w:r>
      <w:r>
        <w:rPr>
          <w:sz w:val="18"/>
          <w:szCs w:val="18"/>
          <w:lang w:eastAsia="zh-CN"/>
        </w:rPr>
        <w:t>2020</w:t>
      </w:r>
      <w:r>
        <w:rPr>
          <w:sz w:val="18"/>
          <w:szCs w:val="18"/>
          <w:lang w:eastAsia="zh-CN"/>
        </w:rPr>
        <w:t>年</w:t>
      </w:r>
      <w:r>
        <w:rPr>
          <w:sz w:val="18"/>
          <w:szCs w:val="18"/>
          <w:lang w:eastAsia="zh-CN"/>
        </w:rPr>
        <w:t>3</w:t>
      </w:r>
      <w:r>
        <w:rPr>
          <w:sz w:val="18"/>
          <w:szCs w:val="18"/>
          <w:lang w:eastAsia="zh-CN"/>
        </w:rPr>
        <w:t>月</w:t>
      </w:r>
      <w:r>
        <w:rPr>
          <w:sz w:val="18"/>
          <w:szCs w:val="18"/>
          <w:lang w:eastAsia="zh-CN"/>
        </w:rPr>
        <w:t>13</w:t>
      </w:r>
      <w:r>
        <w:rPr>
          <w:sz w:val="18"/>
          <w:szCs w:val="18"/>
          <w:lang w:eastAsia="zh-CN"/>
        </w:rPr>
        <w:t>日），请访问</w:t>
      </w:r>
      <w:hyperlink r:id="rId17" w:history="1">
        <w:r w:rsidRPr="001A0898">
          <w:rPr>
            <w:rStyle w:val="a3"/>
            <w:color w:val="0000FF"/>
            <w:sz w:val="18"/>
            <w:szCs w:val="18"/>
            <w:lang w:eastAsia="zh-CN"/>
          </w:rPr>
          <w:t>https://www.whitehouse.gov/presidential-actions/proclamation-declaring-</w:t>
        </w:r>
      </w:hyperlink>
      <w:r w:rsidRPr="001A0898">
        <w:rPr>
          <w:color w:val="0000FF"/>
          <w:sz w:val="18"/>
          <w:szCs w:val="18"/>
          <w:u w:val="single"/>
          <w:lang w:eastAsia="zh-CN"/>
        </w:rPr>
        <w:t xml:space="preserve"> </w:t>
      </w:r>
      <w:hyperlink r:id="rId18" w:history="1">
        <w:r w:rsidRPr="001A0898">
          <w:rPr>
            <w:rStyle w:val="a3"/>
            <w:color w:val="0000FF"/>
            <w:sz w:val="18"/>
            <w:szCs w:val="18"/>
            <w:lang w:eastAsia="zh-CN"/>
          </w:rPr>
          <w:t>national-emergencv-concerning-novel-coronavirus-disease-covid-19-outbreak/</w:t>
        </w:r>
      </w:hyperlink>
      <w:r>
        <w:rPr>
          <w:sz w:val="18"/>
          <w:szCs w:val="18"/>
          <w:lang w:eastAsia="zh-CN"/>
        </w:rPr>
        <w:t>。</w:t>
      </w:r>
      <w:bookmarkEnd w:id="15"/>
    </w:p>
    <w:p w14:paraId="7CF4FDF6" w14:textId="77777777" w:rsidR="00E33F1C" w:rsidRPr="00E33F1C" w:rsidRDefault="007A65CE">
      <w:pPr>
        <w:tabs>
          <w:tab w:val="left" w:pos="130"/>
        </w:tabs>
        <w:snapToGrid w:val="0"/>
        <w:spacing w:beforeLines="50" w:before="120"/>
        <w:rPr>
          <w:bCs/>
          <w:sz w:val="18"/>
          <w:szCs w:val="18"/>
        </w:rPr>
      </w:pPr>
      <w:r>
        <w:rPr>
          <w:sz w:val="18"/>
          <w:szCs w:val="18"/>
          <w:vertAlign w:val="superscript"/>
          <w:lang w:eastAsia="zh-CN"/>
        </w:rPr>
        <w:t>4</w:t>
      </w:r>
      <w:r>
        <w:rPr>
          <w:sz w:val="18"/>
          <w:szCs w:val="18"/>
          <w:lang w:eastAsia="zh-CN"/>
        </w:rPr>
        <w:tab/>
      </w:r>
      <w:r>
        <w:rPr>
          <w:sz w:val="18"/>
          <w:szCs w:val="18"/>
          <w:lang w:eastAsia="zh-CN"/>
        </w:rPr>
        <w:t>例如，请访问</w:t>
      </w:r>
      <w:hyperlink r:id="rId19" w:history="1">
        <w:r w:rsidRPr="001A0898">
          <w:rPr>
            <w:rStyle w:val="a3"/>
            <w:color w:val="0000FF"/>
            <w:sz w:val="18"/>
            <w:szCs w:val="18"/>
            <w:lang w:eastAsia="zh-CN"/>
          </w:rPr>
          <w:t>https://www.fda.gov/emergencv-preparedness-and-response/counterterrorism-and-emerging-</w:t>
        </w:r>
      </w:hyperlink>
      <w:r w:rsidRPr="001A0898">
        <w:rPr>
          <w:color w:val="0000FF"/>
          <w:sz w:val="18"/>
          <w:szCs w:val="18"/>
          <w:u w:val="single"/>
          <w:lang w:eastAsia="zh-CN"/>
        </w:rPr>
        <w:t xml:space="preserve"> </w:t>
      </w:r>
      <w:hyperlink r:id="rId20" w:history="1">
        <w:r w:rsidRPr="001A0898">
          <w:rPr>
            <w:rStyle w:val="a3"/>
            <w:color w:val="0000FF"/>
            <w:sz w:val="18"/>
            <w:szCs w:val="18"/>
            <w:lang w:eastAsia="zh-CN"/>
          </w:rPr>
          <w:t>threats/coronavirus-disease-2019-covid-19</w:t>
        </w:r>
      </w:hyperlink>
      <w:r>
        <w:rPr>
          <w:sz w:val="18"/>
          <w:szCs w:val="18"/>
          <w:lang w:eastAsia="zh-CN"/>
        </w:rPr>
        <w:t>；致行业信（</w:t>
      </w:r>
      <w:hyperlink r:id="rId21" w:history="1">
        <w:r w:rsidRPr="001A0898">
          <w:rPr>
            <w:rStyle w:val="a3"/>
            <w:color w:val="0000FF"/>
            <w:sz w:val="18"/>
            <w:szCs w:val="18"/>
            <w:lang w:eastAsia="zh-CN"/>
          </w:rPr>
          <w:t>https://www.fda.gov/medical-devices/industry-</w:t>
        </w:r>
      </w:hyperlink>
      <w:r w:rsidRPr="001A0898">
        <w:rPr>
          <w:color w:val="0000FF"/>
          <w:sz w:val="18"/>
          <w:szCs w:val="18"/>
          <w:u w:val="single"/>
          <w:lang w:eastAsia="zh-CN"/>
        </w:rPr>
        <w:t xml:space="preserve"> </w:t>
      </w:r>
      <w:hyperlink r:id="rId22" w:history="1">
        <w:r w:rsidRPr="001A0898">
          <w:rPr>
            <w:rStyle w:val="a3"/>
            <w:color w:val="0000FF"/>
            <w:sz w:val="18"/>
            <w:szCs w:val="18"/>
            <w:lang w:eastAsia="zh-CN"/>
          </w:rPr>
          <w:t>medical-devices/letters-industry</w:t>
        </w:r>
      </w:hyperlink>
      <w:r>
        <w:rPr>
          <w:sz w:val="18"/>
          <w:szCs w:val="18"/>
          <w:lang w:eastAsia="zh-CN"/>
        </w:rPr>
        <w:t>）。</w:t>
      </w:r>
    </w:p>
    <w:p w14:paraId="5DBFD1CF" w14:textId="77777777" w:rsidR="00D36127" w:rsidRPr="00E33F1C" w:rsidRDefault="007A65CE">
      <w:pPr>
        <w:tabs>
          <w:tab w:val="left" w:pos="130"/>
        </w:tabs>
        <w:snapToGrid w:val="0"/>
        <w:spacing w:beforeLines="50" w:before="120"/>
        <w:jc w:val="both"/>
      </w:pPr>
      <w:r>
        <w:rPr>
          <w:lang w:eastAsia="zh-CN"/>
        </w:rPr>
        <w:lastRenderedPageBreak/>
        <w:br w:type="page"/>
      </w:r>
    </w:p>
    <w:p w14:paraId="22E0CD64" w14:textId="6E6AF86E" w:rsidR="00E33F1C" w:rsidRDefault="007A65CE" w:rsidP="008B592B">
      <w:pPr>
        <w:pStyle w:val="m1"/>
        <w:spacing w:before="120" w:after="120"/>
        <w:rPr>
          <w:lang w:eastAsia="zh-CN"/>
        </w:rPr>
      </w:pPr>
      <w:bookmarkStart w:id="16" w:name="_Toc97313794"/>
      <w:bookmarkStart w:id="17" w:name="bookmark14"/>
      <w:bookmarkStart w:id="18" w:name="bookmark15"/>
      <w:bookmarkStart w:id="19" w:name="bookmark13"/>
      <w:r>
        <w:rPr>
          <w:lang w:eastAsia="zh-CN"/>
        </w:rPr>
        <w:lastRenderedPageBreak/>
        <w:t>III.</w:t>
      </w:r>
      <w:r>
        <w:rPr>
          <w:lang w:eastAsia="zh-CN"/>
        </w:rPr>
        <w:tab/>
      </w:r>
      <w:r>
        <w:rPr>
          <w:lang w:eastAsia="zh-CN"/>
        </w:rPr>
        <w:t>问答</w:t>
      </w:r>
      <w:bookmarkEnd w:id="16"/>
    </w:p>
    <w:p w14:paraId="25342AFB" w14:textId="77777777" w:rsidR="00D36127" w:rsidRPr="001A0898" w:rsidRDefault="007A65CE" w:rsidP="001A0898">
      <w:pPr>
        <w:pStyle w:val="m2"/>
        <w:spacing w:before="120" w:after="120"/>
        <w:ind w:left="1356" w:hanging="648"/>
        <w:rPr>
          <w:sz w:val="24"/>
          <w:szCs w:val="24"/>
          <w:lang w:eastAsia="zh-CN"/>
        </w:rPr>
      </w:pPr>
      <w:bookmarkStart w:id="20" w:name="_Toc97313795"/>
      <w:r w:rsidRPr="001A0898">
        <w:rPr>
          <w:sz w:val="24"/>
          <w:szCs w:val="24"/>
          <w:lang w:eastAsia="zh-CN"/>
        </w:rPr>
        <w:t>A.</w:t>
      </w:r>
      <w:r w:rsidRPr="001A0898">
        <w:rPr>
          <w:sz w:val="24"/>
          <w:szCs w:val="24"/>
          <w:lang w:eastAsia="zh-CN"/>
        </w:rPr>
        <w:tab/>
      </w:r>
      <w:r w:rsidRPr="001A0898">
        <w:rPr>
          <w:sz w:val="24"/>
          <w:szCs w:val="24"/>
          <w:lang w:eastAsia="zh-CN"/>
        </w:rPr>
        <w:t>行业会议</w:t>
      </w:r>
      <w:bookmarkEnd w:id="17"/>
      <w:bookmarkEnd w:id="18"/>
      <w:bookmarkEnd w:id="19"/>
      <w:bookmarkEnd w:id="20"/>
    </w:p>
    <w:p w14:paraId="5D6194C1" w14:textId="5F8EDAE1" w:rsidR="00D36127" w:rsidRPr="001A0898" w:rsidRDefault="007A65CE" w:rsidP="00D77A8D">
      <w:pPr>
        <w:snapToGrid w:val="0"/>
        <w:spacing w:beforeLines="50" w:before="120"/>
        <w:jc w:val="both"/>
        <w:rPr>
          <w:sz w:val="24"/>
          <w:lang w:eastAsia="zh-CN"/>
        </w:rPr>
      </w:pPr>
      <w:bookmarkStart w:id="21" w:name="bookmark16"/>
      <w:r w:rsidRPr="001A0898">
        <w:rPr>
          <w:b/>
          <w:bCs/>
          <w:sz w:val="24"/>
          <w:lang w:eastAsia="zh-CN"/>
        </w:rPr>
        <w:t>Q1.</w:t>
      </w:r>
      <w:r w:rsidR="009D430D">
        <w:rPr>
          <w:b/>
          <w:bCs/>
          <w:sz w:val="24"/>
          <w:lang w:eastAsia="zh-CN"/>
        </w:rPr>
        <w:t xml:space="preserve"> </w:t>
      </w:r>
      <w:r w:rsidRPr="001A0898">
        <w:rPr>
          <w:b/>
          <w:bCs/>
          <w:sz w:val="24"/>
          <w:lang w:eastAsia="zh-CN"/>
        </w:rPr>
        <w:t>FDA</w:t>
      </w:r>
      <w:r w:rsidRPr="001A0898">
        <w:rPr>
          <w:b/>
          <w:bCs/>
          <w:sz w:val="24"/>
          <w:lang w:eastAsia="zh-CN"/>
        </w:rPr>
        <w:t>有什么具体的计划来举行之前安排的与提交或申请审查和</w:t>
      </w:r>
      <w:r w:rsidRPr="001A0898">
        <w:rPr>
          <w:b/>
          <w:bCs/>
          <w:sz w:val="24"/>
          <w:lang w:eastAsia="zh-CN"/>
        </w:rPr>
        <w:t>/</w:t>
      </w:r>
      <w:r w:rsidRPr="001A0898">
        <w:rPr>
          <w:b/>
          <w:bCs/>
          <w:sz w:val="24"/>
          <w:lang w:eastAsia="zh-CN"/>
        </w:rPr>
        <w:t>或时间表相关的会议？</w:t>
      </w:r>
      <w:bookmarkEnd w:id="21"/>
    </w:p>
    <w:p w14:paraId="79820D80" w14:textId="1866DA30" w:rsidR="00D36127" w:rsidRPr="001A0898" w:rsidRDefault="007A65CE" w:rsidP="00D77A8D">
      <w:pPr>
        <w:snapToGrid w:val="0"/>
        <w:spacing w:beforeLines="50" w:before="120"/>
        <w:jc w:val="both"/>
        <w:rPr>
          <w:sz w:val="24"/>
          <w:lang w:eastAsia="zh-CN"/>
        </w:rPr>
      </w:pPr>
      <w:r w:rsidRPr="001A0898">
        <w:rPr>
          <w:sz w:val="24"/>
          <w:lang w:eastAsia="zh-CN"/>
        </w:rPr>
        <w:t>A1.</w:t>
      </w:r>
      <w:r w:rsidRPr="001A0898">
        <w:rPr>
          <w:sz w:val="24"/>
          <w:lang w:eastAsia="zh-CN"/>
        </w:rPr>
        <w:t>在</w:t>
      </w:r>
      <w:r w:rsidRPr="001A0898">
        <w:rPr>
          <w:sz w:val="24"/>
          <w:lang w:eastAsia="zh-CN"/>
        </w:rPr>
        <w:t>COVID-19</w:t>
      </w:r>
      <w:r w:rsidRPr="001A0898">
        <w:rPr>
          <w:sz w:val="24"/>
          <w:lang w:eastAsia="zh-CN"/>
        </w:rPr>
        <w:t>突发公共卫生事件期间，</w:t>
      </w:r>
      <w:r w:rsidRPr="001A0898">
        <w:rPr>
          <w:sz w:val="24"/>
          <w:lang w:eastAsia="zh-CN"/>
        </w:rPr>
        <w:t>FDA</w:t>
      </w:r>
      <w:r w:rsidR="008262F2">
        <w:rPr>
          <w:rFonts w:hint="eastAsia"/>
          <w:sz w:val="24"/>
          <w:lang w:eastAsia="zh-CN"/>
        </w:rPr>
        <w:t>运用</w:t>
      </w:r>
      <w:r w:rsidRPr="001A0898">
        <w:rPr>
          <w:sz w:val="24"/>
          <w:lang w:eastAsia="zh-CN"/>
        </w:rPr>
        <w:t>技术举办电话会议和视频会议，而不是与行业人员进行面对面会议。在另行通知以前，所有面对面会议的申请</w:t>
      </w:r>
      <w:r w:rsidR="008262F2">
        <w:rPr>
          <w:sz w:val="24"/>
          <w:lang w:eastAsia="zh-CN"/>
        </w:rPr>
        <w:t>都</w:t>
      </w:r>
      <w:r w:rsidRPr="001A0898">
        <w:rPr>
          <w:sz w:val="24"/>
          <w:lang w:eastAsia="zh-CN"/>
        </w:rPr>
        <w:t>将作为电话会议申请进行处理，</w:t>
      </w:r>
      <w:r w:rsidR="008262F2">
        <w:rPr>
          <w:rFonts w:hint="eastAsia"/>
          <w:sz w:val="24"/>
          <w:lang w:eastAsia="zh-CN"/>
        </w:rPr>
        <w:t>先前</w:t>
      </w:r>
      <w:r w:rsidRPr="001A0898">
        <w:rPr>
          <w:sz w:val="24"/>
          <w:lang w:eastAsia="zh-CN"/>
        </w:rPr>
        <w:t>安排为面对面会议的</w:t>
      </w:r>
      <w:r w:rsidR="008262F2">
        <w:rPr>
          <w:sz w:val="24"/>
          <w:lang w:eastAsia="zh-CN"/>
        </w:rPr>
        <w:t>所有</w:t>
      </w:r>
      <w:r w:rsidRPr="001A0898">
        <w:rPr>
          <w:sz w:val="24"/>
          <w:lang w:eastAsia="zh-CN"/>
        </w:rPr>
        <w:t>CDRH</w:t>
      </w:r>
      <w:r w:rsidRPr="001A0898">
        <w:rPr>
          <w:sz w:val="24"/>
          <w:lang w:eastAsia="zh-CN"/>
        </w:rPr>
        <w:t>会议都已转换为在同一日期和时间举行的电话会议。</w:t>
      </w:r>
      <w:r w:rsidRPr="001A0898">
        <w:rPr>
          <w:sz w:val="24"/>
          <w:lang w:eastAsia="zh-CN"/>
        </w:rPr>
        <w:t>CBER</w:t>
      </w:r>
      <w:r w:rsidRPr="001A0898">
        <w:rPr>
          <w:sz w:val="24"/>
          <w:lang w:eastAsia="zh-CN"/>
        </w:rPr>
        <w:t>可以使用电话会议或视频会议的形式。</w:t>
      </w:r>
      <w:hyperlink w:anchor="bookmark18" w:tooltip="当前文件">
        <w:r w:rsidRPr="001A0898">
          <w:rPr>
            <w:sz w:val="24"/>
            <w:vertAlign w:val="superscript"/>
            <w:lang w:eastAsia="zh-CN"/>
          </w:rPr>
          <w:t>5</w:t>
        </w:r>
      </w:hyperlink>
    </w:p>
    <w:p w14:paraId="0D4CE695" w14:textId="257BA395" w:rsidR="00D36127" w:rsidRPr="001A0898" w:rsidRDefault="007A65CE">
      <w:pPr>
        <w:snapToGrid w:val="0"/>
        <w:spacing w:beforeLines="50" w:before="120"/>
        <w:jc w:val="both"/>
        <w:rPr>
          <w:sz w:val="24"/>
          <w:lang w:eastAsia="zh-CN"/>
        </w:rPr>
      </w:pPr>
      <w:r w:rsidRPr="001A0898">
        <w:rPr>
          <w:sz w:val="24"/>
          <w:lang w:eastAsia="zh-CN"/>
        </w:rPr>
        <w:t>CDRH</w:t>
      </w:r>
      <w:r w:rsidRPr="001A0898">
        <w:rPr>
          <w:sz w:val="24"/>
          <w:lang w:eastAsia="zh-CN"/>
        </w:rPr>
        <w:t>卫生技术办公室（</w:t>
      </w:r>
      <w:r w:rsidRPr="001A0898">
        <w:rPr>
          <w:sz w:val="24"/>
          <w:lang w:eastAsia="zh-CN"/>
        </w:rPr>
        <w:t>OHT</w:t>
      </w:r>
      <w:r w:rsidRPr="001A0898">
        <w:rPr>
          <w:sz w:val="24"/>
          <w:lang w:eastAsia="zh-CN"/>
        </w:rPr>
        <w:t>）和相应</w:t>
      </w:r>
      <w:r w:rsidRPr="001A0898">
        <w:rPr>
          <w:sz w:val="24"/>
          <w:lang w:eastAsia="zh-CN"/>
        </w:rPr>
        <w:t>CBER</w:t>
      </w:r>
      <w:r w:rsidRPr="001A0898">
        <w:rPr>
          <w:sz w:val="24"/>
          <w:lang w:eastAsia="zh-CN"/>
        </w:rPr>
        <w:t>办公室</w:t>
      </w:r>
      <w:hyperlink w:anchor="bookmark19" w:tooltip="当前文件">
        <w:r w:rsidRPr="001A0898">
          <w:rPr>
            <w:sz w:val="24"/>
            <w:vertAlign w:val="superscript"/>
            <w:lang w:eastAsia="zh-CN"/>
          </w:rPr>
          <w:t>6</w:t>
        </w:r>
      </w:hyperlink>
      <w:r w:rsidRPr="001A0898">
        <w:rPr>
          <w:sz w:val="24"/>
          <w:lang w:eastAsia="zh-CN"/>
        </w:rPr>
        <w:t>已联系所有预先安排会议的提交者或申请人沟通会议形式的变化，以提供最新的会议信息。如果您是提交者或申请人，</w:t>
      </w:r>
      <w:r w:rsidR="009574AE">
        <w:rPr>
          <w:rFonts w:hint="eastAsia"/>
          <w:sz w:val="24"/>
          <w:lang w:eastAsia="zh-CN"/>
        </w:rPr>
        <w:t>但</w:t>
      </w:r>
      <w:r w:rsidRPr="001A0898">
        <w:rPr>
          <w:sz w:val="24"/>
          <w:lang w:eastAsia="zh-CN"/>
        </w:rPr>
        <w:t>没有收到电话会议</w:t>
      </w:r>
      <w:r w:rsidR="009574AE">
        <w:rPr>
          <w:sz w:val="24"/>
          <w:lang w:eastAsia="zh-CN"/>
        </w:rPr>
        <w:t>的相关</w:t>
      </w:r>
      <w:r w:rsidRPr="001A0898">
        <w:rPr>
          <w:sz w:val="24"/>
          <w:lang w:eastAsia="zh-CN"/>
        </w:rPr>
        <w:t>信息，请联系最初为您安排会议的</w:t>
      </w:r>
      <w:r w:rsidRPr="001A0898">
        <w:rPr>
          <w:sz w:val="24"/>
          <w:lang w:eastAsia="zh-CN"/>
        </w:rPr>
        <w:t>FDA</w:t>
      </w:r>
      <w:r w:rsidRPr="001A0898">
        <w:rPr>
          <w:sz w:val="24"/>
          <w:lang w:eastAsia="zh-CN"/>
        </w:rPr>
        <w:t>工作人员。</w:t>
      </w:r>
      <w:r w:rsidR="009574AE">
        <w:rPr>
          <w:sz w:val="24"/>
          <w:lang w:eastAsia="zh-CN"/>
        </w:rPr>
        <w:t>如果</w:t>
      </w:r>
      <w:r w:rsidRPr="001A0898">
        <w:rPr>
          <w:sz w:val="24"/>
          <w:lang w:eastAsia="zh-CN"/>
        </w:rPr>
        <w:t>提交者和申请人对其安排的会议有</w:t>
      </w:r>
      <w:r w:rsidR="009574AE">
        <w:rPr>
          <w:sz w:val="24"/>
          <w:lang w:eastAsia="zh-CN"/>
        </w:rPr>
        <w:t>任何</w:t>
      </w:r>
      <w:r w:rsidRPr="001A0898">
        <w:rPr>
          <w:sz w:val="24"/>
          <w:lang w:eastAsia="zh-CN"/>
        </w:rPr>
        <w:t>疑问，应直接联系相应的</w:t>
      </w:r>
      <w:r w:rsidRPr="001A0898">
        <w:rPr>
          <w:sz w:val="24"/>
          <w:lang w:eastAsia="zh-CN"/>
        </w:rPr>
        <w:t>CDRH OHT</w:t>
      </w:r>
      <w:r w:rsidRPr="001A0898">
        <w:rPr>
          <w:sz w:val="24"/>
          <w:lang w:eastAsia="zh-CN"/>
        </w:rPr>
        <w:t>或</w:t>
      </w:r>
      <w:r w:rsidRPr="001A0898">
        <w:rPr>
          <w:sz w:val="24"/>
          <w:lang w:eastAsia="zh-CN"/>
        </w:rPr>
        <w:t>CBER</w:t>
      </w:r>
      <w:r w:rsidRPr="001A0898">
        <w:rPr>
          <w:sz w:val="24"/>
          <w:lang w:eastAsia="zh-CN"/>
        </w:rPr>
        <w:t>办公室。</w:t>
      </w:r>
    </w:p>
    <w:p w14:paraId="5A369800" w14:textId="77777777" w:rsidR="005A62B5" w:rsidRDefault="005A62B5">
      <w:pPr>
        <w:snapToGrid w:val="0"/>
        <w:spacing w:beforeLines="50" w:before="120"/>
        <w:jc w:val="both"/>
        <w:rPr>
          <w:b/>
          <w:bCs/>
          <w:sz w:val="24"/>
          <w:lang w:eastAsia="zh-CN"/>
        </w:rPr>
      </w:pPr>
    </w:p>
    <w:p w14:paraId="7B7228D7" w14:textId="77777777" w:rsidR="00D36127" w:rsidRPr="001A0898" w:rsidRDefault="007A65CE">
      <w:pPr>
        <w:snapToGrid w:val="0"/>
        <w:spacing w:beforeLines="50" w:before="120"/>
        <w:jc w:val="both"/>
        <w:rPr>
          <w:sz w:val="24"/>
          <w:lang w:eastAsia="zh-CN"/>
        </w:rPr>
      </w:pPr>
      <w:r w:rsidRPr="001A0898">
        <w:rPr>
          <w:b/>
          <w:bCs/>
          <w:sz w:val="24"/>
          <w:lang w:eastAsia="zh-CN"/>
        </w:rPr>
        <w:t>Q2.</w:t>
      </w:r>
      <w:r w:rsidR="009574AE">
        <w:rPr>
          <w:b/>
          <w:bCs/>
          <w:sz w:val="24"/>
          <w:lang w:eastAsia="zh-CN"/>
        </w:rPr>
        <w:t xml:space="preserve"> </w:t>
      </w:r>
      <w:r w:rsidRPr="001A0898">
        <w:rPr>
          <w:b/>
          <w:bCs/>
          <w:sz w:val="24"/>
          <w:lang w:eastAsia="zh-CN"/>
        </w:rPr>
        <w:t>随着提交者和申请人继续提交</w:t>
      </w:r>
      <w:r w:rsidRPr="001A0898">
        <w:rPr>
          <w:b/>
          <w:bCs/>
          <w:sz w:val="24"/>
          <w:lang w:eastAsia="zh-CN"/>
        </w:rPr>
        <w:t>Q-submission</w:t>
      </w:r>
      <w:r w:rsidRPr="001A0898">
        <w:rPr>
          <w:b/>
          <w:bCs/>
          <w:sz w:val="24"/>
          <w:lang w:eastAsia="zh-CN"/>
        </w:rPr>
        <w:t>申请，</w:t>
      </w:r>
      <w:r w:rsidRPr="001A0898">
        <w:rPr>
          <w:b/>
          <w:bCs/>
          <w:sz w:val="24"/>
          <w:lang w:eastAsia="zh-CN"/>
        </w:rPr>
        <w:t>FDA</w:t>
      </w:r>
      <w:r w:rsidR="00686E31">
        <w:rPr>
          <w:rFonts w:hint="eastAsia"/>
          <w:b/>
          <w:bCs/>
          <w:sz w:val="24"/>
          <w:lang w:eastAsia="zh-CN"/>
        </w:rPr>
        <w:t>怎样</w:t>
      </w:r>
      <w:r w:rsidRPr="001A0898">
        <w:rPr>
          <w:b/>
          <w:bCs/>
          <w:sz w:val="24"/>
          <w:lang w:eastAsia="zh-CN"/>
        </w:rPr>
        <w:t>计划接受新的</w:t>
      </w:r>
      <w:r w:rsidRPr="001A0898">
        <w:rPr>
          <w:b/>
          <w:bCs/>
          <w:sz w:val="24"/>
          <w:lang w:eastAsia="zh-CN"/>
        </w:rPr>
        <w:t>Q-submission</w:t>
      </w:r>
      <w:r w:rsidRPr="001A0898">
        <w:rPr>
          <w:b/>
          <w:bCs/>
          <w:sz w:val="24"/>
          <w:lang w:eastAsia="zh-CN"/>
        </w:rPr>
        <w:t>申请，并为提交者或申请人提供可选择的会议形式？</w:t>
      </w:r>
    </w:p>
    <w:p w14:paraId="6595AF13" w14:textId="77777777" w:rsidR="00D36127" w:rsidRPr="001A0898" w:rsidRDefault="007A65CE">
      <w:pPr>
        <w:snapToGrid w:val="0"/>
        <w:spacing w:beforeLines="50" w:before="120"/>
        <w:jc w:val="both"/>
        <w:rPr>
          <w:sz w:val="24"/>
          <w:lang w:eastAsia="zh-CN"/>
        </w:rPr>
      </w:pPr>
      <w:r w:rsidRPr="001A0898">
        <w:rPr>
          <w:sz w:val="24"/>
          <w:lang w:eastAsia="zh-CN"/>
        </w:rPr>
        <w:t>A2.</w:t>
      </w:r>
      <w:r w:rsidR="005F0D04">
        <w:rPr>
          <w:sz w:val="24"/>
          <w:lang w:eastAsia="zh-CN"/>
        </w:rPr>
        <w:t xml:space="preserve"> </w:t>
      </w:r>
      <w:r w:rsidRPr="001A0898">
        <w:rPr>
          <w:sz w:val="24"/>
          <w:lang w:eastAsia="zh-CN"/>
        </w:rPr>
        <w:t>FDA</w:t>
      </w:r>
      <w:r w:rsidRPr="001A0898">
        <w:rPr>
          <w:sz w:val="24"/>
          <w:lang w:eastAsia="zh-CN"/>
        </w:rPr>
        <w:t>继续接受新的</w:t>
      </w:r>
      <w:r w:rsidRPr="001A0898">
        <w:rPr>
          <w:sz w:val="24"/>
          <w:lang w:eastAsia="zh-CN"/>
        </w:rPr>
        <w:t>Q-submission</w:t>
      </w:r>
      <w:r w:rsidRPr="001A0898">
        <w:rPr>
          <w:sz w:val="24"/>
          <w:lang w:eastAsia="zh-CN"/>
        </w:rPr>
        <w:t>申请。</w:t>
      </w:r>
      <w:r w:rsidRPr="001A0898">
        <w:rPr>
          <w:sz w:val="24"/>
          <w:lang w:eastAsia="zh-CN"/>
        </w:rPr>
        <w:t>CDRH</w:t>
      </w:r>
      <w:r w:rsidRPr="001A0898">
        <w:rPr>
          <w:sz w:val="24"/>
          <w:lang w:eastAsia="zh-CN"/>
        </w:rPr>
        <w:t>和</w:t>
      </w:r>
      <w:r w:rsidRPr="001A0898">
        <w:rPr>
          <w:sz w:val="24"/>
          <w:lang w:eastAsia="zh-CN"/>
        </w:rPr>
        <w:t>CBER</w:t>
      </w:r>
      <w:r w:rsidRPr="001A0898">
        <w:rPr>
          <w:sz w:val="24"/>
          <w:lang w:eastAsia="zh-CN"/>
        </w:rPr>
        <w:t>会议的</w:t>
      </w:r>
      <w:r w:rsidRPr="001A0898">
        <w:rPr>
          <w:sz w:val="24"/>
          <w:lang w:eastAsia="zh-CN"/>
        </w:rPr>
        <w:t>Q-submission</w:t>
      </w:r>
      <w:r w:rsidRPr="001A0898">
        <w:rPr>
          <w:sz w:val="24"/>
          <w:lang w:eastAsia="zh-CN"/>
        </w:rPr>
        <w:t>申请目前安排为电话会议</w:t>
      </w:r>
      <w:hyperlink w:anchor="bookmark20" w:tooltip="当前文件">
        <w:r w:rsidRPr="001A0898">
          <w:rPr>
            <w:sz w:val="24"/>
            <w:vertAlign w:val="superscript"/>
            <w:lang w:eastAsia="zh-CN"/>
          </w:rPr>
          <w:t>7</w:t>
        </w:r>
      </w:hyperlink>
      <w:r w:rsidRPr="001A0898">
        <w:rPr>
          <w:sz w:val="24"/>
          <w:lang w:eastAsia="zh-CN"/>
        </w:rPr>
        <w:t>，或者在申办者申请时，</w:t>
      </w:r>
      <w:r w:rsidRPr="001A0898">
        <w:rPr>
          <w:sz w:val="24"/>
          <w:lang w:eastAsia="zh-CN"/>
        </w:rPr>
        <w:t>FDA</w:t>
      </w:r>
      <w:r w:rsidRPr="001A0898">
        <w:rPr>
          <w:sz w:val="24"/>
          <w:lang w:eastAsia="zh-CN"/>
        </w:rPr>
        <w:t>仅提供书面回复。</w:t>
      </w:r>
    </w:p>
    <w:p w14:paraId="3A6A4631" w14:textId="77777777" w:rsidR="005A62B5" w:rsidRDefault="005A62B5">
      <w:pPr>
        <w:snapToGrid w:val="0"/>
        <w:spacing w:beforeLines="50" w:before="120"/>
        <w:jc w:val="both"/>
        <w:rPr>
          <w:b/>
          <w:bCs/>
          <w:sz w:val="24"/>
          <w:lang w:eastAsia="zh-CN"/>
        </w:rPr>
      </w:pPr>
      <w:bookmarkStart w:id="22" w:name="bookmark17"/>
    </w:p>
    <w:p w14:paraId="1A139AEC" w14:textId="77777777" w:rsidR="00D36127" w:rsidRPr="001A0898" w:rsidRDefault="007A65CE">
      <w:pPr>
        <w:snapToGrid w:val="0"/>
        <w:spacing w:beforeLines="50" w:before="120"/>
        <w:jc w:val="both"/>
        <w:rPr>
          <w:sz w:val="24"/>
          <w:lang w:eastAsia="zh-CN"/>
        </w:rPr>
      </w:pPr>
      <w:r w:rsidRPr="001A0898">
        <w:rPr>
          <w:b/>
          <w:bCs/>
          <w:sz w:val="24"/>
          <w:lang w:eastAsia="zh-CN"/>
        </w:rPr>
        <w:t>Q3.</w:t>
      </w:r>
      <w:r w:rsidR="005F0D04">
        <w:rPr>
          <w:b/>
          <w:bCs/>
          <w:sz w:val="24"/>
          <w:lang w:eastAsia="zh-CN"/>
        </w:rPr>
        <w:t xml:space="preserve"> </w:t>
      </w:r>
      <w:r w:rsidRPr="001A0898">
        <w:rPr>
          <w:b/>
          <w:bCs/>
          <w:sz w:val="24"/>
          <w:lang w:eastAsia="zh-CN"/>
        </w:rPr>
        <w:t>FDA</w:t>
      </w:r>
      <w:r w:rsidRPr="001A0898">
        <w:rPr>
          <w:b/>
          <w:bCs/>
          <w:sz w:val="24"/>
          <w:lang w:eastAsia="zh-CN"/>
        </w:rPr>
        <w:t>是否计划在网上召开即将召开的咨询委员会会议？</w:t>
      </w:r>
      <w:bookmarkEnd w:id="22"/>
    </w:p>
    <w:p w14:paraId="7D2B1065" w14:textId="0A540C84" w:rsidR="00D36127" w:rsidRPr="001A0898" w:rsidRDefault="007A65CE">
      <w:pPr>
        <w:snapToGrid w:val="0"/>
        <w:spacing w:beforeLines="50" w:before="120"/>
        <w:jc w:val="both"/>
        <w:rPr>
          <w:sz w:val="24"/>
          <w:lang w:eastAsia="zh-CN"/>
        </w:rPr>
      </w:pPr>
      <w:r w:rsidRPr="001A0898">
        <w:rPr>
          <w:sz w:val="24"/>
          <w:lang w:eastAsia="zh-CN"/>
        </w:rPr>
        <w:t>A3.</w:t>
      </w:r>
      <w:r w:rsidR="005F0D04">
        <w:rPr>
          <w:sz w:val="24"/>
          <w:lang w:eastAsia="zh-CN"/>
        </w:rPr>
        <w:t xml:space="preserve"> </w:t>
      </w:r>
      <w:r w:rsidRPr="001A0898">
        <w:rPr>
          <w:sz w:val="24"/>
          <w:lang w:eastAsia="zh-CN"/>
        </w:rPr>
        <w:t>FDA</w:t>
      </w:r>
      <w:r w:rsidR="005F0D04">
        <w:rPr>
          <w:rFonts w:hint="eastAsia"/>
          <w:sz w:val="24"/>
          <w:lang w:eastAsia="zh-CN"/>
        </w:rPr>
        <w:t>运用</w:t>
      </w:r>
      <w:r w:rsidR="005F0D04">
        <w:rPr>
          <w:sz w:val="24"/>
          <w:lang w:eastAsia="zh-CN"/>
        </w:rPr>
        <w:t>现有</w:t>
      </w:r>
      <w:r w:rsidRPr="001A0898">
        <w:rPr>
          <w:sz w:val="24"/>
          <w:lang w:eastAsia="zh-CN"/>
        </w:rPr>
        <w:t>技术在虚拟环境中主持咨询委员会会议。</w:t>
      </w:r>
      <w:r w:rsidRPr="001A0898">
        <w:rPr>
          <w:sz w:val="24"/>
          <w:lang w:eastAsia="zh-CN"/>
        </w:rPr>
        <w:t>CDRH OHT</w:t>
      </w:r>
      <w:r w:rsidRPr="001A0898">
        <w:rPr>
          <w:sz w:val="24"/>
          <w:lang w:eastAsia="zh-CN"/>
        </w:rPr>
        <w:t>和</w:t>
      </w:r>
      <w:r w:rsidRPr="001A0898">
        <w:rPr>
          <w:sz w:val="24"/>
          <w:lang w:eastAsia="zh-CN"/>
        </w:rPr>
        <w:t>CBER</w:t>
      </w:r>
      <w:r w:rsidRPr="001A0898">
        <w:rPr>
          <w:sz w:val="24"/>
          <w:lang w:eastAsia="zh-CN"/>
        </w:rPr>
        <w:t>办公室将与可能受到影响的特定提交或申请的提交者和申请人密切合作，并且将讨论进行电话会议或视频会议（实时虚拟）会议的方案。</w:t>
      </w:r>
    </w:p>
    <w:p w14:paraId="7820E986" w14:textId="77777777" w:rsidR="00E33F1C" w:rsidRDefault="00E33F1C">
      <w:pPr>
        <w:snapToGrid w:val="0"/>
        <w:spacing w:beforeLines="50" w:before="120"/>
        <w:jc w:val="both"/>
        <w:rPr>
          <w:sz w:val="18"/>
          <w:szCs w:val="18"/>
          <w:lang w:eastAsia="zh-CN"/>
        </w:rPr>
      </w:pPr>
      <w:bookmarkStart w:id="23" w:name="bookmark18"/>
      <w:bookmarkStart w:id="24" w:name="bookmark19"/>
    </w:p>
    <w:p w14:paraId="21ABBD2E" w14:textId="77777777" w:rsidR="00E33F1C" w:rsidRDefault="00E33F1C">
      <w:pPr>
        <w:snapToGrid w:val="0"/>
        <w:spacing w:beforeLines="50" w:before="120"/>
        <w:jc w:val="both"/>
        <w:rPr>
          <w:sz w:val="18"/>
          <w:szCs w:val="18"/>
          <w:lang w:eastAsia="zh-CN"/>
        </w:rPr>
      </w:pPr>
    </w:p>
    <w:p w14:paraId="54855F28" w14:textId="77777777" w:rsidR="00E33F1C" w:rsidRDefault="00E33F1C">
      <w:pPr>
        <w:snapToGrid w:val="0"/>
        <w:spacing w:beforeLines="50" w:before="120"/>
        <w:jc w:val="both"/>
        <w:rPr>
          <w:sz w:val="18"/>
          <w:szCs w:val="18"/>
          <w:lang w:eastAsia="zh-CN"/>
        </w:rPr>
      </w:pPr>
    </w:p>
    <w:p w14:paraId="1BA06C62" w14:textId="77777777" w:rsidR="00E33F1C" w:rsidRDefault="00E33F1C">
      <w:pPr>
        <w:snapToGrid w:val="0"/>
        <w:spacing w:beforeLines="50" w:before="120"/>
        <w:jc w:val="both"/>
        <w:rPr>
          <w:sz w:val="18"/>
          <w:szCs w:val="18"/>
          <w:lang w:eastAsia="zh-CN"/>
        </w:rPr>
      </w:pPr>
    </w:p>
    <w:p w14:paraId="746A9FD3" w14:textId="77777777" w:rsidR="00360877" w:rsidRDefault="00360877">
      <w:pPr>
        <w:snapToGrid w:val="0"/>
        <w:spacing w:beforeLines="50" w:before="120"/>
        <w:jc w:val="both"/>
        <w:rPr>
          <w:sz w:val="18"/>
          <w:szCs w:val="18"/>
          <w:lang w:eastAsia="zh-CN"/>
        </w:rPr>
      </w:pPr>
    </w:p>
    <w:p w14:paraId="398252A5" w14:textId="77777777" w:rsidR="00E33F1C" w:rsidRPr="00E33F1C" w:rsidRDefault="00E33F1C">
      <w:pPr>
        <w:snapToGrid w:val="0"/>
        <w:spacing w:beforeLines="50" w:before="120"/>
        <w:jc w:val="both"/>
        <w:rPr>
          <w:sz w:val="18"/>
          <w:szCs w:val="18"/>
        </w:rPr>
      </w:pPr>
      <w:r>
        <w:rPr>
          <w:sz w:val="18"/>
          <w:szCs w:val="18"/>
          <w:lang w:eastAsia="zh-CN"/>
        </w:rPr>
        <w:t>_______________________</w:t>
      </w:r>
    </w:p>
    <w:p w14:paraId="57A95A7C" w14:textId="66361AEC" w:rsidR="00D36127" w:rsidRPr="00E33F1C" w:rsidRDefault="007A65CE">
      <w:pPr>
        <w:tabs>
          <w:tab w:val="left" w:pos="120"/>
        </w:tabs>
        <w:snapToGrid w:val="0"/>
        <w:spacing w:beforeLines="50" w:before="120"/>
        <w:rPr>
          <w:sz w:val="18"/>
          <w:szCs w:val="18"/>
        </w:rPr>
      </w:pPr>
      <w:r>
        <w:rPr>
          <w:sz w:val="18"/>
          <w:szCs w:val="18"/>
          <w:vertAlign w:val="superscript"/>
          <w:lang w:eastAsia="zh-CN"/>
        </w:rPr>
        <w:t>5</w:t>
      </w:r>
      <w:r>
        <w:rPr>
          <w:sz w:val="18"/>
          <w:szCs w:val="18"/>
          <w:lang w:eastAsia="zh-CN"/>
        </w:rPr>
        <w:tab/>
      </w:r>
      <w:r>
        <w:rPr>
          <w:sz w:val="18"/>
          <w:szCs w:val="18"/>
          <w:lang w:eastAsia="zh-CN"/>
        </w:rPr>
        <w:t>如</w:t>
      </w:r>
      <w:r>
        <w:rPr>
          <w:sz w:val="18"/>
          <w:szCs w:val="18"/>
          <w:lang w:eastAsia="zh-CN"/>
        </w:rPr>
        <w:t>CDER/CBER</w:t>
      </w:r>
      <w:r>
        <w:rPr>
          <w:sz w:val="18"/>
          <w:szCs w:val="18"/>
          <w:lang w:eastAsia="zh-CN"/>
        </w:rPr>
        <w:t>指南</w:t>
      </w:r>
      <w:r>
        <w:rPr>
          <w:sz w:val="18"/>
          <w:szCs w:val="18"/>
          <w:lang w:eastAsia="zh-CN"/>
        </w:rPr>
        <w:t>“</w:t>
      </w:r>
      <w:hyperlink r:id="rId23" w:history="1">
        <w:r w:rsidRPr="001A0898">
          <w:rPr>
            <w:rStyle w:val="a3"/>
            <w:color w:val="0000FF"/>
            <w:sz w:val="18"/>
            <w:szCs w:val="18"/>
            <w:lang w:eastAsia="zh-CN"/>
          </w:rPr>
          <w:t>COVID-19</w:t>
        </w:r>
        <w:r w:rsidRPr="001A0898">
          <w:rPr>
            <w:rStyle w:val="a3"/>
            <w:color w:val="0000FF"/>
            <w:sz w:val="18"/>
            <w:szCs w:val="18"/>
            <w:lang w:eastAsia="zh-CN"/>
          </w:rPr>
          <w:t>突发公共卫生事件对</w:t>
        </w:r>
      </w:hyperlink>
      <w:hyperlink r:id="rId24" w:history="1">
        <w:r w:rsidRPr="001A0898">
          <w:rPr>
            <w:rStyle w:val="a3"/>
            <w:color w:val="0000FF"/>
            <w:sz w:val="18"/>
            <w:szCs w:val="18"/>
            <w:lang w:eastAsia="zh-CN"/>
          </w:rPr>
          <w:t>对正式会议和用户收费申请的影响</w:t>
        </w:r>
        <w:r w:rsidRPr="001A0898">
          <w:rPr>
            <w:rStyle w:val="a3"/>
            <w:color w:val="0000FF"/>
            <w:sz w:val="18"/>
            <w:szCs w:val="18"/>
            <w:lang w:eastAsia="zh-CN"/>
          </w:rPr>
          <w:t xml:space="preserve"> - </w:t>
        </w:r>
        <w:r w:rsidRPr="001A0898">
          <w:rPr>
            <w:rStyle w:val="a3"/>
            <w:color w:val="0000FF"/>
            <w:sz w:val="18"/>
            <w:szCs w:val="18"/>
            <w:lang w:eastAsia="zh-CN"/>
          </w:rPr>
          <w:t>问答</w:t>
        </w:r>
      </w:hyperlink>
      <w:r>
        <w:rPr>
          <w:sz w:val="18"/>
          <w:szCs w:val="18"/>
          <w:lang w:eastAsia="zh-CN"/>
        </w:rPr>
        <w:t>”</w:t>
      </w:r>
      <w:r>
        <w:rPr>
          <w:sz w:val="18"/>
          <w:szCs w:val="18"/>
          <w:lang w:eastAsia="zh-CN"/>
        </w:rPr>
        <w:t>所述，</w:t>
      </w:r>
      <w:r>
        <w:rPr>
          <w:sz w:val="18"/>
          <w:szCs w:val="18"/>
          <w:u w:val="single"/>
          <w:lang w:eastAsia="zh-CN"/>
        </w:rPr>
        <w:t>（</w:t>
      </w:r>
      <w:hyperlink r:id="rId25" w:history="1">
        <w:r w:rsidRPr="001A0898">
          <w:rPr>
            <w:rStyle w:val="a3"/>
            <w:color w:val="0000FF"/>
            <w:sz w:val="18"/>
            <w:szCs w:val="18"/>
            <w:lang w:eastAsia="zh-CN"/>
          </w:rPr>
          <w:t>https://www.fda. gov/regulatory-</w:t>
        </w:r>
      </w:hyperlink>
      <w:hyperlink r:id="rId26" w:history="1">
        <w:r w:rsidRPr="001A0898">
          <w:rPr>
            <w:rStyle w:val="a3"/>
            <w:color w:val="0000FF"/>
            <w:sz w:val="18"/>
            <w:szCs w:val="18"/>
            <w:lang w:eastAsia="zh-CN"/>
          </w:rPr>
          <w:t>information/search-fda-guidance-documents/effects-covid-19-public-health-emereencv-formal-meetings-and-user-</w:t>
        </w:r>
      </w:hyperlink>
      <w:r w:rsidRPr="001A0898">
        <w:rPr>
          <w:color w:val="0000FF"/>
          <w:sz w:val="18"/>
          <w:szCs w:val="18"/>
          <w:u w:val="single"/>
          <w:lang w:eastAsia="zh-CN"/>
        </w:rPr>
        <w:t xml:space="preserve"> </w:t>
      </w:r>
      <w:hyperlink r:id="rId27" w:history="1">
        <w:r w:rsidRPr="001A0898">
          <w:rPr>
            <w:rStyle w:val="a3"/>
            <w:color w:val="0000FF"/>
            <w:sz w:val="18"/>
            <w:szCs w:val="18"/>
            <w:lang w:eastAsia="zh-CN"/>
          </w:rPr>
          <w:t>fee-applications-questions-and</w:t>
        </w:r>
      </w:hyperlink>
      <w:r>
        <w:rPr>
          <w:sz w:val="18"/>
          <w:szCs w:val="18"/>
          <w:lang w:eastAsia="zh-CN"/>
        </w:rPr>
        <w:t>）。</w:t>
      </w:r>
      <w:bookmarkEnd w:id="23"/>
      <w:bookmarkEnd w:id="24"/>
    </w:p>
    <w:p w14:paraId="17011905" w14:textId="115D7FC9" w:rsidR="00D36127" w:rsidRPr="00E33F1C" w:rsidRDefault="007A65CE">
      <w:pPr>
        <w:tabs>
          <w:tab w:val="left" w:pos="115"/>
        </w:tabs>
        <w:snapToGrid w:val="0"/>
        <w:spacing w:beforeLines="50" w:before="120"/>
        <w:rPr>
          <w:sz w:val="18"/>
          <w:szCs w:val="18"/>
          <w:lang w:eastAsia="zh-CN"/>
        </w:rPr>
      </w:pPr>
      <w:bookmarkStart w:id="25" w:name="bookmark20"/>
      <w:r>
        <w:rPr>
          <w:sz w:val="18"/>
          <w:szCs w:val="18"/>
          <w:vertAlign w:val="superscript"/>
          <w:lang w:eastAsia="zh-CN"/>
        </w:rPr>
        <w:t>6</w:t>
      </w:r>
      <w:r>
        <w:rPr>
          <w:sz w:val="18"/>
          <w:szCs w:val="18"/>
          <w:lang w:eastAsia="zh-CN"/>
        </w:rPr>
        <w:tab/>
      </w:r>
      <w:r>
        <w:rPr>
          <w:sz w:val="18"/>
          <w:szCs w:val="18"/>
          <w:lang w:eastAsia="zh-CN"/>
        </w:rPr>
        <w:t>在</w:t>
      </w:r>
      <w:r>
        <w:rPr>
          <w:sz w:val="18"/>
          <w:szCs w:val="18"/>
          <w:lang w:eastAsia="zh-CN"/>
        </w:rPr>
        <w:t>CBER</w:t>
      </w:r>
      <w:r>
        <w:rPr>
          <w:sz w:val="18"/>
          <w:szCs w:val="18"/>
          <w:lang w:eastAsia="zh-CN"/>
        </w:rPr>
        <w:t>中，</w:t>
      </w:r>
      <w:r w:rsidR="001C53A9">
        <w:rPr>
          <w:rFonts w:hint="eastAsia"/>
          <w:sz w:val="18"/>
          <w:szCs w:val="18"/>
          <w:lang w:eastAsia="zh-CN"/>
        </w:rPr>
        <w:t>为</w:t>
      </w:r>
      <w:r w:rsidR="001C53A9">
        <w:rPr>
          <w:sz w:val="18"/>
          <w:szCs w:val="18"/>
          <w:lang w:eastAsia="zh-CN"/>
        </w:rPr>
        <w:t>办公室指定</w:t>
      </w:r>
      <w:r>
        <w:rPr>
          <w:sz w:val="18"/>
          <w:szCs w:val="18"/>
          <w:lang w:eastAsia="zh-CN"/>
        </w:rPr>
        <w:t>法规项目经理（</w:t>
      </w:r>
      <w:r>
        <w:rPr>
          <w:sz w:val="18"/>
          <w:szCs w:val="18"/>
          <w:lang w:eastAsia="zh-CN"/>
        </w:rPr>
        <w:t>RPM</w:t>
      </w:r>
      <w:r>
        <w:rPr>
          <w:sz w:val="18"/>
          <w:szCs w:val="18"/>
          <w:lang w:eastAsia="zh-CN"/>
        </w:rPr>
        <w:t>），并主动沟通形式变化。请参阅</w:t>
      </w:r>
      <w:r w:rsidR="001C53A9" w:rsidRPr="001C53A9">
        <w:rPr>
          <w:rFonts w:hint="eastAsia"/>
          <w:sz w:val="18"/>
          <w:szCs w:val="18"/>
          <w:lang w:eastAsia="zh-CN"/>
        </w:rPr>
        <w:t>药品审评和研究中心</w:t>
      </w:r>
      <w:r>
        <w:rPr>
          <w:sz w:val="18"/>
          <w:szCs w:val="18"/>
          <w:lang w:eastAsia="zh-CN"/>
        </w:rPr>
        <w:t>（</w:t>
      </w:r>
      <w:r>
        <w:rPr>
          <w:sz w:val="18"/>
          <w:szCs w:val="18"/>
          <w:lang w:eastAsia="zh-CN"/>
        </w:rPr>
        <w:t>CDER</w:t>
      </w:r>
      <w:r>
        <w:rPr>
          <w:sz w:val="18"/>
          <w:szCs w:val="18"/>
          <w:lang w:eastAsia="zh-CN"/>
        </w:rPr>
        <w:t>）的</w:t>
      </w:r>
      <w:r>
        <w:rPr>
          <w:sz w:val="18"/>
          <w:szCs w:val="18"/>
          <w:lang w:eastAsia="zh-CN"/>
        </w:rPr>
        <w:t>FDA</w:t>
      </w:r>
      <w:r>
        <w:rPr>
          <w:sz w:val="18"/>
          <w:szCs w:val="18"/>
          <w:lang w:eastAsia="zh-CN"/>
        </w:rPr>
        <w:t>指南以及</w:t>
      </w:r>
      <w:r>
        <w:rPr>
          <w:sz w:val="18"/>
          <w:szCs w:val="18"/>
          <w:lang w:eastAsia="zh-CN"/>
        </w:rPr>
        <w:t>CBER</w:t>
      </w:r>
      <w:r>
        <w:rPr>
          <w:sz w:val="18"/>
          <w:szCs w:val="18"/>
          <w:lang w:eastAsia="zh-CN"/>
        </w:rPr>
        <w:t>指南</w:t>
      </w:r>
      <w:r>
        <w:rPr>
          <w:sz w:val="18"/>
          <w:szCs w:val="18"/>
          <w:lang w:eastAsia="zh-CN"/>
        </w:rPr>
        <w:t>“</w:t>
      </w:r>
      <w:hyperlink r:id="rId28" w:history="1">
        <w:r w:rsidRPr="001A0898">
          <w:rPr>
            <w:rStyle w:val="a3"/>
            <w:color w:val="0000FF"/>
            <w:sz w:val="18"/>
            <w:szCs w:val="18"/>
            <w:lang w:eastAsia="zh-CN"/>
          </w:rPr>
          <w:t>COVID-19</w:t>
        </w:r>
        <w:r w:rsidRPr="001A0898">
          <w:rPr>
            <w:rStyle w:val="a3"/>
            <w:color w:val="0000FF"/>
            <w:sz w:val="18"/>
            <w:szCs w:val="18"/>
            <w:lang w:eastAsia="zh-CN"/>
          </w:rPr>
          <w:t>突发公共卫生事件对正式会议和用户收费申请的影响</w:t>
        </w:r>
      </w:hyperlink>
      <w:r w:rsidRPr="001A0898">
        <w:rPr>
          <w:color w:val="0000FF"/>
          <w:sz w:val="18"/>
          <w:szCs w:val="18"/>
          <w:u w:val="single"/>
          <w:lang w:eastAsia="zh-CN"/>
        </w:rPr>
        <w:t xml:space="preserve"> </w:t>
      </w:r>
      <w:hyperlink r:id="rId29" w:history="1">
        <w:r w:rsidRPr="001A0898">
          <w:rPr>
            <w:rStyle w:val="a3"/>
            <w:color w:val="0000FF"/>
            <w:sz w:val="18"/>
            <w:szCs w:val="18"/>
            <w:lang w:eastAsia="zh-CN"/>
          </w:rPr>
          <w:t xml:space="preserve">- </w:t>
        </w:r>
        <w:r w:rsidRPr="001A0898">
          <w:rPr>
            <w:rStyle w:val="a3"/>
            <w:color w:val="0000FF"/>
            <w:sz w:val="18"/>
            <w:szCs w:val="18"/>
            <w:lang w:eastAsia="zh-CN"/>
          </w:rPr>
          <w:t>问答</w:t>
        </w:r>
      </w:hyperlink>
      <w:r>
        <w:rPr>
          <w:sz w:val="18"/>
          <w:szCs w:val="18"/>
          <w:lang w:eastAsia="zh-CN"/>
        </w:rPr>
        <w:t>”</w:t>
      </w:r>
      <w:r>
        <w:rPr>
          <w:sz w:val="18"/>
          <w:szCs w:val="18"/>
          <w:lang w:eastAsia="zh-CN"/>
        </w:rPr>
        <w:t>以获得更多有关</w:t>
      </w:r>
      <w:r>
        <w:rPr>
          <w:sz w:val="18"/>
          <w:szCs w:val="18"/>
          <w:lang w:eastAsia="zh-CN"/>
        </w:rPr>
        <w:t>RPM</w:t>
      </w:r>
      <w:r>
        <w:rPr>
          <w:sz w:val="18"/>
          <w:szCs w:val="18"/>
          <w:lang w:eastAsia="zh-CN"/>
        </w:rPr>
        <w:t>和</w:t>
      </w:r>
      <w:r>
        <w:rPr>
          <w:sz w:val="18"/>
          <w:szCs w:val="18"/>
          <w:lang w:eastAsia="zh-CN"/>
        </w:rPr>
        <w:t>CBER</w:t>
      </w:r>
      <w:r>
        <w:rPr>
          <w:sz w:val="18"/>
          <w:szCs w:val="18"/>
          <w:lang w:eastAsia="zh-CN"/>
        </w:rPr>
        <w:t>沟通的信息（</w:t>
      </w:r>
      <w:hyperlink r:id="rId30" w:history="1">
        <w:r w:rsidRPr="001A0898">
          <w:rPr>
            <w:rStyle w:val="a3"/>
            <w:color w:val="0000FF"/>
            <w:sz w:val="18"/>
            <w:szCs w:val="18"/>
            <w:lang w:eastAsia="zh-CN"/>
          </w:rPr>
          <w:t>https://www.fda.gov/regulatorv-information/search-fda-guidance-documents/effects-covid-19-public-health-</w:t>
        </w:r>
      </w:hyperlink>
      <w:r w:rsidRPr="001A0898">
        <w:rPr>
          <w:color w:val="0000FF"/>
          <w:sz w:val="18"/>
          <w:szCs w:val="18"/>
          <w:u w:val="single"/>
          <w:lang w:eastAsia="zh-CN"/>
        </w:rPr>
        <w:t xml:space="preserve"> </w:t>
      </w:r>
      <w:hyperlink r:id="rId31" w:history="1">
        <w:r w:rsidRPr="001A0898">
          <w:rPr>
            <w:rStyle w:val="a3"/>
            <w:color w:val="0000FF"/>
            <w:sz w:val="18"/>
            <w:szCs w:val="18"/>
            <w:lang w:eastAsia="zh-CN"/>
          </w:rPr>
          <w:t>emergency-formal-meetings-and-user-fee-applications-questions-and</w:t>
        </w:r>
      </w:hyperlink>
      <w:r>
        <w:rPr>
          <w:sz w:val="18"/>
          <w:szCs w:val="18"/>
          <w:lang w:eastAsia="zh-CN"/>
        </w:rPr>
        <w:t>）。</w:t>
      </w:r>
      <w:bookmarkEnd w:id="25"/>
    </w:p>
    <w:p w14:paraId="2029A3B8" w14:textId="77777777" w:rsidR="00E33F1C" w:rsidRPr="00E33F1C" w:rsidRDefault="007A65CE">
      <w:pPr>
        <w:tabs>
          <w:tab w:val="left" w:pos="120"/>
        </w:tabs>
        <w:snapToGrid w:val="0"/>
        <w:spacing w:beforeLines="50" w:before="120"/>
        <w:rPr>
          <w:bCs/>
          <w:sz w:val="18"/>
          <w:szCs w:val="18"/>
          <w:lang w:eastAsia="zh-CN"/>
        </w:rPr>
      </w:pPr>
      <w:r>
        <w:rPr>
          <w:sz w:val="18"/>
          <w:szCs w:val="18"/>
          <w:vertAlign w:val="superscript"/>
          <w:lang w:eastAsia="zh-CN"/>
        </w:rPr>
        <w:t>7</w:t>
      </w:r>
      <w:r>
        <w:rPr>
          <w:sz w:val="18"/>
          <w:szCs w:val="18"/>
          <w:lang w:eastAsia="zh-CN"/>
        </w:rPr>
        <w:tab/>
        <w:t>CBER</w:t>
      </w:r>
      <w:r>
        <w:rPr>
          <w:sz w:val="18"/>
          <w:szCs w:val="18"/>
          <w:lang w:eastAsia="zh-CN"/>
        </w:rPr>
        <w:t>也可能使用视频会议的形式。</w:t>
      </w:r>
    </w:p>
    <w:p w14:paraId="787A8795" w14:textId="77777777" w:rsidR="00D36127" w:rsidRPr="00E33F1C" w:rsidRDefault="007A65CE">
      <w:pPr>
        <w:tabs>
          <w:tab w:val="left" w:pos="120"/>
        </w:tabs>
        <w:snapToGrid w:val="0"/>
        <w:spacing w:beforeLines="50" w:before="120"/>
        <w:jc w:val="both"/>
        <w:rPr>
          <w:lang w:eastAsia="zh-CN"/>
        </w:rPr>
      </w:pPr>
      <w:r>
        <w:rPr>
          <w:lang w:eastAsia="zh-CN"/>
        </w:rPr>
        <w:br w:type="page"/>
      </w:r>
    </w:p>
    <w:p w14:paraId="0FB052BF" w14:textId="4D2A7EAE" w:rsidR="00D36127" w:rsidRPr="001A0898" w:rsidRDefault="007A65CE">
      <w:pPr>
        <w:snapToGrid w:val="0"/>
        <w:spacing w:beforeLines="50" w:before="120"/>
        <w:jc w:val="both"/>
        <w:rPr>
          <w:sz w:val="24"/>
          <w:lang w:eastAsia="zh-CN"/>
        </w:rPr>
      </w:pPr>
      <w:bookmarkStart w:id="26" w:name="bookmark21"/>
      <w:r w:rsidRPr="001A0898">
        <w:rPr>
          <w:sz w:val="24"/>
          <w:lang w:eastAsia="zh-CN"/>
        </w:rPr>
        <w:lastRenderedPageBreak/>
        <w:t>此外，有关监管问题（例如分类</w:t>
      </w:r>
      <w:r w:rsidRPr="001A0898">
        <w:rPr>
          <w:sz w:val="24"/>
          <w:lang w:eastAsia="zh-CN"/>
        </w:rPr>
        <w:t>/</w:t>
      </w:r>
      <w:r w:rsidRPr="001A0898">
        <w:rPr>
          <w:sz w:val="24"/>
          <w:lang w:eastAsia="zh-CN"/>
        </w:rPr>
        <w:t>重新分类或一般问题）的咨询委员会会议</w:t>
      </w:r>
      <w:hyperlink w:anchor="bookmark23" w:tooltip="Current Document">
        <w:r w:rsidRPr="001A0898">
          <w:rPr>
            <w:sz w:val="24"/>
            <w:vertAlign w:val="superscript"/>
            <w:lang w:eastAsia="zh-CN"/>
          </w:rPr>
          <w:t>8</w:t>
        </w:r>
        <w:r w:rsidRPr="001A0898">
          <w:rPr>
            <w:sz w:val="24"/>
            <w:lang w:eastAsia="zh-CN"/>
          </w:rPr>
          <w:t xml:space="preserve"> </w:t>
        </w:r>
      </w:hyperlink>
      <w:r w:rsidRPr="001A0898">
        <w:rPr>
          <w:sz w:val="24"/>
          <w:lang w:eastAsia="zh-CN"/>
        </w:rPr>
        <w:t>也可以以虚拟形式进行，可在宣布会议的任何相关</w:t>
      </w:r>
      <w:r w:rsidR="00F473AF">
        <w:rPr>
          <w:rFonts w:hint="eastAsia"/>
          <w:sz w:val="24"/>
          <w:lang w:eastAsia="zh-CN"/>
        </w:rPr>
        <w:t>《</w:t>
      </w:r>
      <w:r w:rsidRPr="001A0898">
        <w:rPr>
          <w:sz w:val="24"/>
          <w:lang w:eastAsia="zh-CN"/>
        </w:rPr>
        <w:t>联邦公报</w:t>
      </w:r>
      <w:r w:rsidR="00F473AF">
        <w:rPr>
          <w:rFonts w:hint="eastAsia"/>
          <w:sz w:val="24"/>
          <w:lang w:eastAsia="zh-CN"/>
        </w:rPr>
        <w:t>》</w:t>
      </w:r>
      <w:r w:rsidRPr="001A0898">
        <w:rPr>
          <w:sz w:val="24"/>
          <w:lang w:eastAsia="zh-CN"/>
        </w:rPr>
        <w:t>通知中确定。</w:t>
      </w:r>
      <w:r w:rsidR="00F473AF">
        <w:rPr>
          <w:rFonts w:hint="eastAsia"/>
          <w:sz w:val="24"/>
          <w:lang w:eastAsia="zh-CN"/>
        </w:rPr>
        <w:t>《</w:t>
      </w:r>
      <w:r w:rsidRPr="001A0898">
        <w:rPr>
          <w:sz w:val="24"/>
          <w:lang w:eastAsia="zh-CN"/>
        </w:rPr>
        <w:t>联邦公报</w:t>
      </w:r>
      <w:r w:rsidR="00F473AF">
        <w:rPr>
          <w:rFonts w:hint="eastAsia"/>
          <w:sz w:val="24"/>
          <w:lang w:eastAsia="zh-CN"/>
        </w:rPr>
        <w:t>》</w:t>
      </w:r>
      <w:r w:rsidRPr="001A0898">
        <w:rPr>
          <w:sz w:val="24"/>
          <w:lang w:eastAsia="zh-CN"/>
        </w:rPr>
        <w:t>中关于影响先前宣布的咨询委员会会议</w:t>
      </w:r>
      <w:r w:rsidR="00686E31">
        <w:rPr>
          <w:rFonts w:hint="eastAsia"/>
          <w:sz w:val="24"/>
          <w:lang w:eastAsia="zh-CN"/>
        </w:rPr>
        <w:t>临时</w:t>
      </w:r>
      <w:r w:rsidRPr="001A0898">
        <w:rPr>
          <w:sz w:val="24"/>
          <w:lang w:eastAsia="zh-CN"/>
        </w:rPr>
        <w:t>修改的通知，不能总是</w:t>
      </w:r>
      <w:r w:rsidR="00686064">
        <w:rPr>
          <w:rFonts w:hint="eastAsia"/>
          <w:sz w:val="24"/>
          <w:lang w:eastAsia="zh-CN"/>
        </w:rPr>
        <w:t>迅速</w:t>
      </w:r>
      <w:r w:rsidRPr="001A0898">
        <w:rPr>
          <w:sz w:val="24"/>
          <w:lang w:eastAsia="zh-CN"/>
        </w:rPr>
        <w:t>发布以提供及时的通知。因此，应该坚持浏览</w:t>
      </w:r>
      <w:r w:rsidRPr="001A0898">
        <w:rPr>
          <w:sz w:val="24"/>
          <w:lang w:eastAsia="zh-CN"/>
        </w:rPr>
        <w:t>FDA</w:t>
      </w:r>
      <w:r w:rsidRPr="001A0898">
        <w:rPr>
          <w:sz w:val="24"/>
          <w:lang w:eastAsia="zh-CN"/>
        </w:rPr>
        <w:t>的网页</w:t>
      </w:r>
      <w:hyperlink r:id="rId32" w:history="1">
        <w:r w:rsidRPr="001A0898">
          <w:rPr>
            <w:rStyle w:val="a3"/>
            <w:color w:val="0000FF"/>
            <w:sz w:val="24"/>
            <w:lang w:eastAsia="zh-CN"/>
          </w:rPr>
          <w:t xml:space="preserve">https://www.fda.gov/advisory-committees </w:t>
        </w:r>
      </w:hyperlink>
      <w:r w:rsidRPr="001A0898">
        <w:rPr>
          <w:color w:val="0000FF"/>
          <w:sz w:val="24"/>
          <w:lang w:eastAsia="zh-CN"/>
        </w:rPr>
        <w:t>，</w:t>
      </w:r>
      <w:r w:rsidRPr="001A0898">
        <w:rPr>
          <w:sz w:val="24"/>
          <w:lang w:eastAsia="zh-CN"/>
        </w:rPr>
        <w:t>并向下滚动适当的咨询委员会会议链接，以获得最新信息。</w:t>
      </w:r>
      <w:bookmarkEnd w:id="26"/>
    </w:p>
    <w:p w14:paraId="7A632759" w14:textId="77777777" w:rsidR="005A62B5" w:rsidRDefault="005A62B5" w:rsidP="001A0898">
      <w:pPr>
        <w:pStyle w:val="m2"/>
        <w:spacing w:before="120" w:after="120"/>
        <w:ind w:left="1356" w:hanging="648"/>
        <w:rPr>
          <w:sz w:val="24"/>
          <w:szCs w:val="24"/>
          <w:lang w:eastAsia="zh-CN"/>
        </w:rPr>
      </w:pPr>
      <w:bookmarkStart w:id="27" w:name="_Toc97313796"/>
    </w:p>
    <w:p w14:paraId="48E989DA" w14:textId="77777777" w:rsidR="00D36127" w:rsidRPr="001A0898" w:rsidRDefault="007A65CE" w:rsidP="001A0898">
      <w:pPr>
        <w:pStyle w:val="m2"/>
        <w:spacing w:before="120" w:after="120"/>
        <w:ind w:left="1356" w:hanging="648"/>
        <w:rPr>
          <w:sz w:val="24"/>
          <w:szCs w:val="24"/>
          <w:lang w:eastAsia="zh-CN"/>
        </w:rPr>
      </w:pPr>
      <w:r w:rsidRPr="001A0898">
        <w:rPr>
          <w:sz w:val="24"/>
          <w:szCs w:val="24"/>
          <w:lang w:eastAsia="zh-CN"/>
        </w:rPr>
        <w:t>B.</w:t>
      </w:r>
      <w:r w:rsidRPr="001A0898">
        <w:rPr>
          <w:sz w:val="24"/>
          <w:szCs w:val="24"/>
          <w:lang w:eastAsia="zh-CN"/>
        </w:rPr>
        <w:tab/>
        <w:t>MDUFA</w:t>
      </w:r>
      <w:r w:rsidRPr="001A0898">
        <w:rPr>
          <w:sz w:val="24"/>
          <w:szCs w:val="24"/>
          <w:lang w:eastAsia="zh-CN"/>
        </w:rPr>
        <w:t>目标和时间线</w:t>
      </w:r>
      <w:bookmarkEnd w:id="27"/>
    </w:p>
    <w:p w14:paraId="425A483C" w14:textId="77777777" w:rsidR="00D36127" w:rsidRPr="001A0898" w:rsidRDefault="007A65CE" w:rsidP="00D77A8D">
      <w:pPr>
        <w:snapToGrid w:val="0"/>
        <w:spacing w:beforeLines="50" w:before="120"/>
        <w:jc w:val="both"/>
        <w:rPr>
          <w:sz w:val="24"/>
          <w:lang w:eastAsia="zh-CN"/>
        </w:rPr>
      </w:pPr>
      <w:bookmarkStart w:id="28" w:name="bookmark22"/>
      <w:r w:rsidRPr="001A0898">
        <w:rPr>
          <w:b/>
          <w:bCs/>
          <w:sz w:val="24"/>
          <w:lang w:eastAsia="zh-CN"/>
        </w:rPr>
        <w:t>Q4.</w:t>
      </w:r>
      <w:r w:rsidR="00876DF8">
        <w:rPr>
          <w:b/>
          <w:bCs/>
          <w:sz w:val="24"/>
          <w:lang w:eastAsia="zh-CN"/>
        </w:rPr>
        <w:t xml:space="preserve"> </w:t>
      </w:r>
      <w:r w:rsidRPr="001A0898">
        <w:rPr>
          <w:b/>
          <w:bCs/>
          <w:sz w:val="24"/>
          <w:lang w:eastAsia="zh-CN"/>
        </w:rPr>
        <w:t>某些</w:t>
      </w:r>
      <w:r w:rsidRPr="001A0898">
        <w:rPr>
          <w:b/>
          <w:bCs/>
          <w:sz w:val="24"/>
          <w:lang w:eastAsia="zh-CN"/>
        </w:rPr>
        <w:t>MDUFA</w:t>
      </w:r>
      <w:r w:rsidRPr="001A0898">
        <w:rPr>
          <w:b/>
          <w:bCs/>
          <w:sz w:val="24"/>
          <w:lang w:eastAsia="zh-CN"/>
        </w:rPr>
        <w:t>提交或申请是否会因</w:t>
      </w:r>
      <w:r w:rsidRPr="001A0898">
        <w:rPr>
          <w:b/>
          <w:bCs/>
          <w:sz w:val="24"/>
          <w:lang w:eastAsia="zh-CN"/>
        </w:rPr>
        <w:t>COVID-19</w:t>
      </w:r>
      <w:r w:rsidRPr="001A0898">
        <w:rPr>
          <w:b/>
          <w:bCs/>
          <w:sz w:val="24"/>
          <w:lang w:eastAsia="zh-CN"/>
        </w:rPr>
        <w:t>突发公共卫生事件而延迟？</w:t>
      </w:r>
      <w:bookmarkEnd w:id="28"/>
    </w:p>
    <w:p w14:paraId="1C92100C" w14:textId="35A81224" w:rsidR="00D36127" w:rsidRPr="001A0898" w:rsidRDefault="007A65CE" w:rsidP="00D77A8D">
      <w:pPr>
        <w:snapToGrid w:val="0"/>
        <w:spacing w:beforeLines="50" w:before="120"/>
        <w:jc w:val="both"/>
        <w:rPr>
          <w:sz w:val="24"/>
        </w:rPr>
      </w:pPr>
      <w:r w:rsidRPr="001A0898">
        <w:rPr>
          <w:sz w:val="24"/>
          <w:lang w:eastAsia="zh-CN"/>
        </w:rPr>
        <w:t>A4.</w:t>
      </w:r>
      <w:r w:rsidR="00876DF8">
        <w:rPr>
          <w:sz w:val="24"/>
          <w:lang w:eastAsia="zh-CN"/>
        </w:rPr>
        <w:t xml:space="preserve"> </w:t>
      </w:r>
      <w:r w:rsidRPr="001A0898">
        <w:rPr>
          <w:sz w:val="24"/>
          <w:lang w:eastAsia="zh-CN"/>
        </w:rPr>
        <w:t>FDA</w:t>
      </w:r>
      <w:r w:rsidRPr="001A0898">
        <w:rPr>
          <w:sz w:val="24"/>
          <w:lang w:eastAsia="zh-CN"/>
        </w:rPr>
        <w:t>仍然致力于完成医疗器械用户收费修正案（</w:t>
      </w:r>
      <w:r w:rsidRPr="001A0898">
        <w:rPr>
          <w:sz w:val="24"/>
          <w:lang w:eastAsia="zh-CN"/>
        </w:rPr>
        <w:t>MDUFA</w:t>
      </w:r>
      <w:r w:rsidRPr="001A0898">
        <w:rPr>
          <w:sz w:val="24"/>
          <w:lang w:eastAsia="zh-CN"/>
        </w:rPr>
        <w:t>）的绩效目标。</w:t>
      </w:r>
      <w:hyperlink w:anchor="bookmark24" w:tooltip="当前文件">
        <w:r w:rsidRPr="001A0898">
          <w:rPr>
            <w:sz w:val="24"/>
            <w:vertAlign w:val="superscript"/>
            <w:lang w:eastAsia="zh-CN"/>
          </w:rPr>
          <w:t>9</w:t>
        </w:r>
        <w:r w:rsidRPr="001A0898">
          <w:rPr>
            <w:sz w:val="24"/>
            <w:lang w:eastAsia="zh-CN"/>
          </w:rPr>
          <w:t xml:space="preserve"> </w:t>
        </w:r>
      </w:hyperlink>
      <w:r w:rsidRPr="001A0898">
        <w:rPr>
          <w:sz w:val="24"/>
          <w:lang w:eastAsia="zh-CN"/>
        </w:rPr>
        <w:t>然而，与预先紧急使用授权（预先</w:t>
      </w:r>
      <w:r w:rsidRPr="001A0898">
        <w:rPr>
          <w:sz w:val="24"/>
          <w:lang w:eastAsia="zh-CN"/>
        </w:rPr>
        <w:t>EUA</w:t>
      </w:r>
      <w:r w:rsidRPr="001A0898">
        <w:rPr>
          <w:sz w:val="24"/>
          <w:lang w:eastAsia="zh-CN"/>
        </w:rPr>
        <w:t>）、</w:t>
      </w:r>
      <w:r w:rsidRPr="001A0898">
        <w:rPr>
          <w:sz w:val="24"/>
          <w:lang w:eastAsia="zh-CN"/>
        </w:rPr>
        <w:t>EUA</w:t>
      </w:r>
      <w:r w:rsidRPr="001A0898">
        <w:rPr>
          <w:sz w:val="24"/>
          <w:lang w:eastAsia="zh-CN"/>
        </w:rPr>
        <w:t>和政策制定相关的</w:t>
      </w:r>
      <w:r w:rsidRPr="001A0898">
        <w:rPr>
          <w:sz w:val="24"/>
          <w:lang w:eastAsia="zh-CN"/>
        </w:rPr>
        <w:t>COVID-19</w:t>
      </w:r>
      <w:r w:rsidRPr="001A0898">
        <w:rPr>
          <w:sz w:val="24"/>
          <w:lang w:eastAsia="zh-CN"/>
        </w:rPr>
        <w:t>活动大幅增加，这要求</w:t>
      </w:r>
      <w:r w:rsidR="00686E31">
        <w:rPr>
          <w:rFonts w:hint="eastAsia"/>
          <w:sz w:val="24"/>
          <w:lang w:eastAsia="zh-CN"/>
        </w:rPr>
        <w:t>FDA</w:t>
      </w:r>
      <w:r w:rsidRPr="001A0898">
        <w:rPr>
          <w:sz w:val="24"/>
          <w:lang w:eastAsia="zh-CN"/>
        </w:rPr>
        <w:t>转移工作人员资源，以专注于这些关键活动。</w:t>
      </w:r>
      <w:r w:rsidRPr="001A0898">
        <w:rPr>
          <w:sz w:val="24"/>
          <w:lang w:eastAsia="zh-CN"/>
        </w:rPr>
        <w:t>COVID-19</w:t>
      </w:r>
      <w:r w:rsidRPr="001A0898">
        <w:rPr>
          <w:sz w:val="24"/>
          <w:lang w:eastAsia="zh-CN"/>
        </w:rPr>
        <w:t>突发公共卫生事件还对我们的资源产生了</w:t>
      </w:r>
      <w:r w:rsidR="00876DF8">
        <w:rPr>
          <w:rFonts w:hint="eastAsia"/>
          <w:sz w:val="24"/>
          <w:lang w:eastAsia="zh-CN"/>
        </w:rPr>
        <w:t>额外</w:t>
      </w:r>
      <w:r w:rsidRPr="001A0898">
        <w:rPr>
          <w:sz w:val="24"/>
          <w:lang w:eastAsia="zh-CN"/>
        </w:rPr>
        <w:t>影响，例如部署美国公共卫生服务军官团成员。由于许多工作人员致力于</w:t>
      </w:r>
      <w:r w:rsidRPr="001A0898">
        <w:rPr>
          <w:sz w:val="24"/>
          <w:lang w:eastAsia="zh-CN"/>
        </w:rPr>
        <w:t>COVID-19</w:t>
      </w:r>
      <w:r w:rsidRPr="001A0898">
        <w:rPr>
          <w:sz w:val="24"/>
          <w:lang w:eastAsia="zh-CN"/>
        </w:rPr>
        <w:t>活动和有法定期限的活动，我们可能无法无限期地维持目前的表现水平。如果原始上市前批准申请（</w:t>
      </w:r>
      <w:r w:rsidRPr="001A0898">
        <w:rPr>
          <w:sz w:val="24"/>
          <w:lang w:eastAsia="zh-CN"/>
        </w:rPr>
        <w:t>PMA</w:t>
      </w:r>
      <w:r w:rsidRPr="001A0898">
        <w:rPr>
          <w:sz w:val="24"/>
          <w:lang w:eastAsia="zh-CN"/>
        </w:rPr>
        <w:t>）、专家组跟踪</w:t>
      </w:r>
      <w:r w:rsidRPr="001A0898">
        <w:rPr>
          <w:sz w:val="24"/>
          <w:lang w:eastAsia="zh-CN"/>
        </w:rPr>
        <w:t>PMA</w:t>
      </w:r>
      <w:r w:rsidRPr="001A0898">
        <w:rPr>
          <w:sz w:val="24"/>
          <w:lang w:eastAsia="zh-CN"/>
        </w:rPr>
        <w:t>增补、上市前通知</w:t>
      </w:r>
      <w:r w:rsidRPr="001A0898">
        <w:rPr>
          <w:sz w:val="24"/>
          <w:lang w:eastAsia="zh-CN"/>
        </w:rPr>
        <w:t>510</w:t>
      </w:r>
      <w:r w:rsidRPr="001A0898">
        <w:rPr>
          <w:sz w:val="24"/>
          <w:lang w:eastAsia="zh-CN"/>
        </w:rPr>
        <w:t>（</w:t>
      </w:r>
      <w:r w:rsidRPr="001A0898">
        <w:rPr>
          <w:sz w:val="24"/>
          <w:lang w:eastAsia="zh-CN"/>
        </w:rPr>
        <w:t>k</w:t>
      </w:r>
      <w:r w:rsidRPr="001A0898">
        <w:rPr>
          <w:sz w:val="24"/>
          <w:lang w:eastAsia="zh-CN"/>
        </w:rPr>
        <w:t>）提交或新分类申请缺失</w:t>
      </w:r>
      <w:r w:rsidRPr="001A0898">
        <w:rPr>
          <w:sz w:val="24"/>
          <w:lang w:eastAsia="zh-CN"/>
        </w:rPr>
        <w:t>MDUFA</w:t>
      </w:r>
      <w:r w:rsidRPr="001A0898">
        <w:rPr>
          <w:sz w:val="24"/>
          <w:lang w:eastAsia="zh-CN"/>
        </w:rPr>
        <w:t>绩效目标，</w:t>
      </w:r>
      <w:r w:rsidRPr="001A0898">
        <w:rPr>
          <w:sz w:val="24"/>
          <w:lang w:eastAsia="zh-CN"/>
        </w:rPr>
        <w:t>FDA</w:t>
      </w:r>
      <w:r w:rsidRPr="001A0898">
        <w:rPr>
          <w:sz w:val="24"/>
          <w:lang w:eastAsia="zh-CN"/>
        </w:rPr>
        <w:t>将遵循以下文件中的缺失</w:t>
      </w:r>
      <w:r w:rsidRPr="001A0898">
        <w:rPr>
          <w:sz w:val="24"/>
          <w:lang w:eastAsia="zh-CN"/>
        </w:rPr>
        <w:t>MDUFA</w:t>
      </w:r>
      <w:r w:rsidRPr="001A0898">
        <w:rPr>
          <w:sz w:val="24"/>
          <w:lang w:eastAsia="zh-CN"/>
        </w:rPr>
        <w:t>决定程序：指导文件</w:t>
      </w:r>
      <w:r w:rsidRPr="001A0898">
        <w:rPr>
          <w:rFonts w:asciiTheme="minorEastAsia" w:eastAsiaTheme="minorEastAsia" w:hAnsiTheme="minorEastAsia"/>
          <w:sz w:val="24"/>
          <w:lang w:eastAsia="zh-CN"/>
        </w:rPr>
        <w:t>“</w:t>
      </w:r>
      <w:hyperlink r:id="rId33" w:history="1"/>
      <w:hyperlink r:id="rId34" w:history="1">
        <w:r w:rsidRPr="001A0898">
          <w:rPr>
            <w:rStyle w:val="a3"/>
            <w:color w:val="0000FF"/>
            <w:sz w:val="24"/>
            <w:lang w:eastAsia="zh-CN"/>
          </w:rPr>
          <w:t>对上市前批准申请（</w:t>
        </w:r>
        <w:r w:rsidRPr="001A0898">
          <w:rPr>
            <w:rStyle w:val="a3"/>
            <w:color w:val="0000FF"/>
            <w:sz w:val="24"/>
            <w:lang w:eastAsia="zh-CN"/>
          </w:rPr>
          <w:t>PMA</w:t>
        </w:r>
        <w:r w:rsidRPr="001A0898">
          <w:rPr>
            <w:rStyle w:val="a3"/>
            <w:color w:val="0000FF"/>
            <w:sz w:val="24"/>
            <w:lang w:eastAsia="zh-CN"/>
          </w:rPr>
          <w:t>）采取的</w:t>
        </w:r>
        <w:r w:rsidRPr="001A0898">
          <w:rPr>
            <w:rStyle w:val="a3"/>
            <w:color w:val="0000FF"/>
            <w:sz w:val="24"/>
            <w:lang w:eastAsia="zh-CN"/>
          </w:rPr>
          <w:t>FDA</w:t>
        </w:r>
        <w:r w:rsidRPr="001A0898">
          <w:rPr>
            <w:rStyle w:val="a3"/>
            <w:color w:val="0000FF"/>
            <w:sz w:val="24"/>
            <w:lang w:eastAsia="zh-CN"/>
          </w:rPr>
          <w:t>和行业措施：对</w:t>
        </w:r>
        <w:r w:rsidRPr="001A0898">
          <w:rPr>
            <w:rStyle w:val="a3"/>
            <w:color w:val="0000FF"/>
            <w:sz w:val="24"/>
            <w:lang w:eastAsia="zh-CN"/>
          </w:rPr>
          <w:t>FDA</w:t>
        </w:r>
        <w:r w:rsidRPr="001A0898">
          <w:rPr>
            <w:rStyle w:val="a3"/>
            <w:color w:val="0000FF"/>
            <w:sz w:val="24"/>
            <w:lang w:eastAsia="zh-CN"/>
          </w:rPr>
          <w:t>审查时间和</w:t>
        </w:r>
      </w:hyperlink>
      <w:hyperlink r:id="rId35" w:history="1">
        <w:r w:rsidRPr="001A0898">
          <w:rPr>
            <w:rStyle w:val="a3"/>
            <w:color w:val="0000FF"/>
            <w:sz w:val="24"/>
            <w:lang w:eastAsia="zh-CN"/>
          </w:rPr>
          <w:t>目标</w:t>
        </w:r>
      </w:hyperlink>
      <w:r w:rsidRPr="001A0898">
        <w:rPr>
          <w:color w:val="0000FF"/>
          <w:sz w:val="24"/>
          <w:u w:val="single"/>
          <w:lang w:eastAsia="zh-CN"/>
        </w:rPr>
        <w:t>的影响</w:t>
      </w:r>
      <w:r w:rsidRPr="001A0898">
        <w:rPr>
          <w:rFonts w:asciiTheme="minorEastAsia" w:eastAsiaTheme="minorEastAsia" w:hAnsiTheme="minorEastAsia"/>
          <w:sz w:val="24"/>
          <w:lang w:eastAsia="zh-CN"/>
        </w:rPr>
        <w:t>”</w:t>
      </w:r>
      <w:hyperlink w:anchor="bookmark25" w:tooltip="当前文件">
        <w:r w:rsidRPr="001A0898">
          <w:rPr>
            <w:sz w:val="24"/>
            <w:vertAlign w:val="superscript"/>
            <w:lang w:eastAsia="zh-CN"/>
          </w:rPr>
          <w:t>10</w:t>
        </w:r>
      </w:hyperlink>
      <w:r w:rsidRPr="001A0898">
        <w:rPr>
          <w:sz w:val="24"/>
          <w:lang w:eastAsia="zh-CN"/>
        </w:rPr>
        <w:t>、</w:t>
      </w:r>
      <w:r w:rsidRPr="001A0898">
        <w:rPr>
          <w:rFonts w:asciiTheme="minorEastAsia" w:eastAsiaTheme="minorEastAsia" w:hAnsiTheme="minorEastAsia"/>
          <w:sz w:val="24"/>
          <w:lang w:eastAsia="zh-CN"/>
        </w:rPr>
        <w:t>“</w:t>
      </w:r>
      <w:hyperlink r:id="rId36" w:history="1">
        <w:r w:rsidRPr="001A0898">
          <w:rPr>
            <w:rStyle w:val="a3"/>
            <w:color w:val="0000FF"/>
            <w:sz w:val="24"/>
            <w:lang w:eastAsia="zh-CN"/>
          </w:rPr>
          <w:t>对上市前通知</w:t>
        </w:r>
        <w:r w:rsidRPr="001A0898">
          <w:rPr>
            <w:rStyle w:val="a3"/>
            <w:color w:val="0000FF"/>
            <w:sz w:val="24"/>
            <w:lang w:eastAsia="zh-CN"/>
          </w:rPr>
          <w:t>510</w:t>
        </w:r>
        <w:r w:rsidRPr="001A0898">
          <w:rPr>
            <w:rStyle w:val="a3"/>
            <w:color w:val="0000FF"/>
            <w:sz w:val="24"/>
            <w:lang w:eastAsia="zh-CN"/>
          </w:rPr>
          <w:t>（</w:t>
        </w:r>
        <w:r w:rsidRPr="001A0898">
          <w:rPr>
            <w:rStyle w:val="a3"/>
            <w:color w:val="0000FF"/>
            <w:sz w:val="24"/>
            <w:lang w:eastAsia="zh-CN"/>
          </w:rPr>
          <w:t>k</w:t>
        </w:r>
        <w:r w:rsidRPr="001A0898">
          <w:rPr>
            <w:rStyle w:val="a3"/>
            <w:color w:val="0000FF"/>
            <w:sz w:val="24"/>
            <w:lang w:eastAsia="zh-CN"/>
          </w:rPr>
          <w:t>）提交采取的</w:t>
        </w:r>
        <w:r w:rsidRPr="001A0898">
          <w:rPr>
            <w:rStyle w:val="a3"/>
            <w:color w:val="0000FF"/>
            <w:sz w:val="24"/>
            <w:lang w:eastAsia="zh-CN"/>
          </w:rPr>
          <w:t>FDA</w:t>
        </w:r>
        <w:r w:rsidRPr="001A0898">
          <w:rPr>
            <w:rStyle w:val="a3"/>
            <w:color w:val="0000FF"/>
            <w:sz w:val="24"/>
            <w:lang w:eastAsia="zh-CN"/>
          </w:rPr>
          <w:t>和行业措施：对</w:t>
        </w:r>
      </w:hyperlink>
      <w:hyperlink r:id="rId37" w:history="1">
        <w:r w:rsidRPr="001A0898">
          <w:rPr>
            <w:rStyle w:val="a3"/>
            <w:color w:val="0000FF"/>
            <w:sz w:val="24"/>
            <w:lang w:eastAsia="zh-CN"/>
          </w:rPr>
          <w:t>FDA</w:t>
        </w:r>
        <w:r w:rsidRPr="001A0898">
          <w:rPr>
            <w:rStyle w:val="a3"/>
            <w:color w:val="0000FF"/>
            <w:sz w:val="24"/>
            <w:lang w:eastAsia="zh-CN"/>
          </w:rPr>
          <w:t>审查时间和目标的影响</w:t>
        </w:r>
      </w:hyperlink>
      <w:r w:rsidRPr="001A0898">
        <w:rPr>
          <w:rFonts w:asciiTheme="minorEastAsia" w:eastAsiaTheme="minorEastAsia" w:hAnsiTheme="minorEastAsia"/>
          <w:sz w:val="24"/>
          <w:lang w:eastAsia="zh-CN"/>
        </w:rPr>
        <w:t>”</w:t>
      </w:r>
      <w:hyperlink w:anchor="bookmark26" w:tooltip="当前文件">
        <w:r w:rsidRPr="001A0898">
          <w:rPr>
            <w:sz w:val="24"/>
            <w:vertAlign w:val="superscript"/>
            <w:lang w:eastAsia="zh-CN"/>
          </w:rPr>
          <w:t>11</w:t>
        </w:r>
      </w:hyperlink>
      <w:r w:rsidRPr="001A0898">
        <w:rPr>
          <w:sz w:val="24"/>
          <w:lang w:eastAsia="zh-CN"/>
        </w:rPr>
        <w:t>和</w:t>
      </w:r>
      <w:r w:rsidRPr="001A0898">
        <w:rPr>
          <w:rFonts w:asciiTheme="minorEastAsia" w:eastAsiaTheme="minorEastAsia" w:hAnsiTheme="minorEastAsia"/>
          <w:sz w:val="24"/>
          <w:lang w:eastAsia="zh-CN"/>
        </w:rPr>
        <w:t>“</w:t>
      </w:r>
      <w:hyperlink r:id="rId38" w:history="1">
        <w:r w:rsidRPr="001A0898">
          <w:rPr>
            <w:rStyle w:val="a3"/>
            <w:color w:val="0000FF"/>
            <w:sz w:val="24"/>
            <w:lang w:eastAsia="zh-CN"/>
          </w:rPr>
          <w:t>对新分类申请采取的</w:t>
        </w:r>
        <w:r w:rsidRPr="001A0898">
          <w:rPr>
            <w:rStyle w:val="a3"/>
            <w:color w:val="0000FF"/>
            <w:sz w:val="24"/>
            <w:lang w:eastAsia="zh-CN"/>
          </w:rPr>
          <w:t>FDA</w:t>
        </w:r>
        <w:r w:rsidRPr="001A0898">
          <w:rPr>
            <w:rStyle w:val="a3"/>
            <w:color w:val="0000FF"/>
            <w:sz w:val="24"/>
            <w:lang w:eastAsia="zh-CN"/>
          </w:rPr>
          <w:t>和行业措施</w:t>
        </w:r>
      </w:hyperlink>
      <w:hyperlink r:id="rId39" w:history="1">
        <w:r w:rsidRPr="001A0898">
          <w:rPr>
            <w:rStyle w:val="a3"/>
            <w:color w:val="0000FF"/>
            <w:sz w:val="24"/>
            <w:lang w:eastAsia="zh-CN"/>
          </w:rPr>
          <w:t>：对</w:t>
        </w:r>
        <w:r w:rsidRPr="001A0898">
          <w:rPr>
            <w:rStyle w:val="a3"/>
            <w:color w:val="0000FF"/>
            <w:sz w:val="24"/>
            <w:lang w:eastAsia="zh-CN"/>
          </w:rPr>
          <w:t>FDA</w:t>
        </w:r>
        <w:r w:rsidRPr="001A0898">
          <w:rPr>
            <w:rStyle w:val="a3"/>
            <w:color w:val="0000FF"/>
            <w:sz w:val="24"/>
            <w:lang w:eastAsia="zh-CN"/>
          </w:rPr>
          <w:t>审查时间和目标的影响</w:t>
        </w:r>
      </w:hyperlink>
      <w:r w:rsidRPr="001A0898">
        <w:rPr>
          <w:rFonts w:asciiTheme="minorEastAsia" w:eastAsiaTheme="minorEastAsia" w:hAnsiTheme="minorEastAsia"/>
          <w:sz w:val="24"/>
          <w:lang w:eastAsia="zh-CN"/>
        </w:rPr>
        <w:t>”</w:t>
      </w:r>
      <w:r w:rsidRPr="001A0898">
        <w:rPr>
          <w:sz w:val="24"/>
          <w:lang w:eastAsia="zh-CN"/>
        </w:rPr>
        <w:t>。</w:t>
      </w:r>
      <w:hyperlink w:anchor="bookmark27" w:tooltip="当前文件">
        <w:r w:rsidRPr="001A0898">
          <w:rPr>
            <w:sz w:val="24"/>
            <w:vertAlign w:val="superscript"/>
            <w:lang w:eastAsia="zh-CN"/>
          </w:rPr>
          <w:t>12</w:t>
        </w:r>
      </w:hyperlink>
    </w:p>
    <w:p w14:paraId="2A7E6591" w14:textId="77777777" w:rsidR="00261A41" w:rsidRDefault="00261A41">
      <w:pPr>
        <w:snapToGrid w:val="0"/>
        <w:spacing w:beforeLines="50" w:before="120"/>
        <w:jc w:val="both"/>
        <w:rPr>
          <w:sz w:val="18"/>
          <w:szCs w:val="18"/>
        </w:rPr>
      </w:pPr>
      <w:bookmarkStart w:id="29" w:name="bookmark23"/>
    </w:p>
    <w:p w14:paraId="4E0B30E9" w14:textId="77777777" w:rsidR="00261A41" w:rsidRDefault="00261A41">
      <w:pPr>
        <w:snapToGrid w:val="0"/>
        <w:spacing w:beforeLines="50" w:before="120"/>
        <w:jc w:val="both"/>
        <w:rPr>
          <w:sz w:val="18"/>
          <w:szCs w:val="18"/>
        </w:rPr>
      </w:pPr>
    </w:p>
    <w:p w14:paraId="1E602E31" w14:textId="77777777" w:rsidR="00261A41" w:rsidRDefault="00261A41">
      <w:pPr>
        <w:snapToGrid w:val="0"/>
        <w:spacing w:beforeLines="50" w:before="120"/>
        <w:jc w:val="both"/>
        <w:rPr>
          <w:sz w:val="18"/>
          <w:szCs w:val="18"/>
          <w:lang w:eastAsia="zh-CN"/>
        </w:rPr>
      </w:pPr>
    </w:p>
    <w:p w14:paraId="6AD8D594" w14:textId="77777777" w:rsidR="00360877" w:rsidRDefault="00360877">
      <w:pPr>
        <w:snapToGrid w:val="0"/>
        <w:spacing w:beforeLines="50" w:before="120"/>
        <w:jc w:val="both"/>
        <w:rPr>
          <w:sz w:val="18"/>
          <w:szCs w:val="18"/>
          <w:lang w:eastAsia="zh-CN"/>
        </w:rPr>
      </w:pPr>
    </w:p>
    <w:p w14:paraId="1B868F6C" w14:textId="77777777" w:rsidR="00360877" w:rsidRDefault="00360877">
      <w:pPr>
        <w:snapToGrid w:val="0"/>
        <w:spacing w:beforeLines="50" w:before="120"/>
        <w:jc w:val="both"/>
        <w:rPr>
          <w:sz w:val="18"/>
          <w:szCs w:val="18"/>
          <w:lang w:eastAsia="zh-CN"/>
        </w:rPr>
      </w:pPr>
    </w:p>
    <w:p w14:paraId="1438D111" w14:textId="77777777" w:rsidR="00360877" w:rsidRDefault="00360877">
      <w:pPr>
        <w:snapToGrid w:val="0"/>
        <w:spacing w:beforeLines="50" w:before="120"/>
        <w:jc w:val="both"/>
        <w:rPr>
          <w:sz w:val="18"/>
          <w:szCs w:val="18"/>
          <w:lang w:eastAsia="zh-CN"/>
        </w:rPr>
      </w:pPr>
    </w:p>
    <w:p w14:paraId="62B940CE" w14:textId="77777777" w:rsidR="00360877" w:rsidRDefault="00360877">
      <w:pPr>
        <w:snapToGrid w:val="0"/>
        <w:spacing w:beforeLines="50" w:before="120"/>
        <w:jc w:val="both"/>
        <w:rPr>
          <w:sz w:val="18"/>
          <w:szCs w:val="18"/>
          <w:lang w:eastAsia="zh-CN"/>
        </w:rPr>
      </w:pPr>
    </w:p>
    <w:p w14:paraId="77F8118C" w14:textId="77777777" w:rsidR="00360877" w:rsidRDefault="00360877">
      <w:pPr>
        <w:snapToGrid w:val="0"/>
        <w:spacing w:beforeLines="50" w:before="120"/>
        <w:jc w:val="both"/>
        <w:rPr>
          <w:sz w:val="18"/>
          <w:szCs w:val="18"/>
          <w:lang w:eastAsia="zh-CN"/>
        </w:rPr>
      </w:pPr>
    </w:p>
    <w:p w14:paraId="02C62B96" w14:textId="77777777" w:rsidR="00360877" w:rsidRDefault="00360877">
      <w:pPr>
        <w:snapToGrid w:val="0"/>
        <w:spacing w:beforeLines="50" w:before="120"/>
        <w:jc w:val="both"/>
        <w:rPr>
          <w:sz w:val="18"/>
          <w:szCs w:val="18"/>
          <w:lang w:eastAsia="zh-CN"/>
        </w:rPr>
      </w:pPr>
    </w:p>
    <w:p w14:paraId="0782D98F" w14:textId="77777777" w:rsidR="00261A41" w:rsidRPr="00E33F1C" w:rsidRDefault="00261A41">
      <w:pPr>
        <w:snapToGrid w:val="0"/>
        <w:spacing w:beforeLines="50" w:before="120"/>
        <w:jc w:val="both"/>
        <w:rPr>
          <w:sz w:val="18"/>
          <w:szCs w:val="18"/>
        </w:rPr>
      </w:pPr>
      <w:r>
        <w:rPr>
          <w:sz w:val="18"/>
          <w:szCs w:val="18"/>
          <w:lang w:eastAsia="zh-CN"/>
        </w:rPr>
        <w:t>_______________________</w:t>
      </w:r>
    </w:p>
    <w:p w14:paraId="41E1020B" w14:textId="4B6703FB" w:rsidR="00D36127" w:rsidRPr="001A0898" w:rsidRDefault="007A65CE">
      <w:pPr>
        <w:tabs>
          <w:tab w:val="left" w:pos="110"/>
        </w:tabs>
        <w:snapToGrid w:val="0"/>
        <w:spacing w:beforeLines="50" w:before="120"/>
        <w:rPr>
          <w:color w:val="0000FF"/>
          <w:sz w:val="18"/>
          <w:szCs w:val="18"/>
        </w:rPr>
      </w:pPr>
      <w:r>
        <w:rPr>
          <w:sz w:val="18"/>
          <w:szCs w:val="18"/>
          <w:vertAlign w:val="superscript"/>
          <w:lang w:eastAsia="zh-CN"/>
        </w:rPr>
        <w:t>8</w:t>
      </w:r>
      <w:r>
        <w:rPr>
          <w:sz w:val="18"/>
          <w:szCs w:val="18"/>
          <w:lang w:eastAsia="zh-CN"/>
        </w:rPr>
        <w:tab/>
      </w:r>
      <w:r>
        <w:rPr>
          <w:sz w:val="18"/>
          <w:szCs w:val="18"/>
          <w:lang w:eastAsia="zh-CN"/>
        </w:rPr>
        <w:t>有关</w:t>
      </w:r>
      <w:r>
        <w:rPr>
          <w:sz w:val="18"/>
          <w:szCs w:val="18"/>
          <w:lang w:eastAsia="zh-CN"/>
        </w:rPr>
        <w:t>FDA</w:t>
      </w:r>
      <w:r>
        <w:rPr>
          <w:sz w:val="18"/>
          <w:szCs w:val="18"/>
          <w:lang w:eastAsia="zh-CN"/>
        </w:rPr>
        <w:t>可能提交给咨询委员会的监管问题类型的其他信息，请</w:t>
      </w:r>
      <w:r w:rsidR="001520C0">
        <w:rPr>
          <w:rFonts w:hint="eastAsia"/>
          <w:sz w:val="18"/>
          <w:szCs w:val="18"/>
          <w:lang w:eastAsia="zh-CN"/>
        </w:rPr>
        <w:t>参见</w:t>
      </w:r>
      <w:r>
        <w:rPr>
          <w:sz w:val="18"/>
          <w:szCs w:val="18"/>
          <w:lang w:eastAsia="zh-CN"/>
        </w:rPr>
        <w:t>FDA</w:t>
      </w:r>
      <w:r>
        <w:rPr>
          <w:sz w:val="18"/>
          <w:szCs w:val="18"/>
          <w:lang w:eastAsia="zh-CN"/>
        </w:rPr>
        <w:t>指南</w:t>
      </w:r>
      <w:r>
        <w:rPr>
          <w:sz w:val="18"/>
          <w:szCs w:val="18"/>
          <w:lang w:eastAsia="zh-CN"/>
        </w:rPr>
        <w:t>“</w:t>
      </w:r>
      <w:r>
        <w:rPr>
          <w:sz w:val="18"/>
          <w:szCs w:val="18"/>
          <w:lang w:eastAsia="zh-CN"/>
        </w:rPr>
        <w:t>医疗器械咨询委员会会议程序</w:t>
      </w:r>
      <w:r>
        <w:rPr>
          <w:sz w:val="18"/>
          <w:szCs w:val="18"/>
          <w:lang w:eastAsia="zh-CN"/>
        </w:rPr>
        <w:t>”</w:t>
      </w:r>
      <w:r>
        <w:rPr>
          <w:sz w:val="18"/>
          <w:szCs w:val="18"/>
          <w:lang w:eastAsia="zh-CN"/>
        </w:rPr>
        <w:t>请访问</w:t>
      </w:r>
      <w:hyperlink r:id="rId40" w:history="1">
        <w:r w:rsidRPr="001A0898">
          <w:rPr>
            <w:rStyle w:val="a3"/>
            <w:color w:val="0000FF"/>
            <w:sz w:val="18"/>
            <w:szCs w:val="18"/>
            <w:lang w:eastAsia="zh-CN"/>
          </w:rPr>
          <w:t>https://www.fda.gov/regulatorv-information/search-fda-guidance-documents/procedures-meetings-medical-devices-</w:t>
        </w:r>
      </w:hyperlink>
      <w:r w:rsidRPr="001A0898">
        <w:rPr>
          <w:color w:val="0000FF"/>
          <w:sz w:val="18"/>
          <w:szCs w:val="18"/>
          <w:u w:val="single"/>
          <w:lang w:eastAsia="zh-CN"/>
        </w:rPr>
        <w:t xml:space="preserve"> </w:t>
      </w:r>
      <w:hyperlink r:id="rId41" w:history="1">
        <w:r w:rsidRPr="001A0898">
          <w:rPr>
            <w:rStyle w:val="a3"/>
            <w:color w:val="0000FF"/>
            <w:sz w:val="18"/>
            <w:szCs w:val="18"/>
            <w:lang w:eastAsia="zh-CN"/>
          </w:rPr>
          <w:t>advisory-committee</w:t>
        </w:r>
        <w:bookmarkEnd w:id="29"/>
      </w:hyperlink>
    </w:p>
    <w:p w14:paraId="70182837" w14:textId="77777777" w:rsidR="00D36127" w:rsidRPr="00261A41" w:rsidRDefault="007A65CE">
      <w:pPr>
        <w:tabs>
          <w:tab w:val="left" w:pos="115"/>
        </w:tabs>
        <w:snapToGrid w:val="0"/>
        <w:spacing w:beforeLines="50" w:before="120"/>
        <w:rPr>
          <w:sz w:val="18"/>
          <w:szCs w:val="18"/>
        </w:rPr>
      </w:pPr>
      <w:bookmarkStart w:id="30" w:name="bookmark24"/>
      <w:bookmarkStart w:id="31" w:name="bookmark25"/>
      <w:r>
        <w:rPr>
          <w:sz w:val="18"/>
          <w:szCs w:val="18"/>
          <w:vertAlign w:val="superscript"/>
          <w:lang w:eastAsia="zh-CN"/>
        </w:rPr>
        <w:t>9</w:t>
      </w:r>
      <w:r>
        <w:rPr>
          <w:sz w:val="18"/>
          <w:szCs w:val="18"/>
          <w:lang w:eastAsia="zh-CN"/>
        </w:rPr>
        <w:tab/>
        <w:t>MDUFA IV</w:t>
      </w:r>
      <w:r>
        <w:rPr>
          <w:sz w:val="18"/>
          <w:szCs w:val="18"/>
          <w:lang w:eastAsia="zh-CN"/>
        </w:rPr>
        <w:t>绩效目标和程序，</w:t>
      </w:r>
      <w:r>
        <w:rPr>
          <w:sz w:val="18"/>
          <w:szCs w:val="18"/>
          <w:lang w:eastAsia="zh-CN"/>
        </w:rPr>
        <w:t>2018-2022</w:t>
      </w:r>
      <w:r>
        <w:rPr>
          <w:sz w:val="18"/>
          <w:szCs w:val="18"/>
          <w:lang w:eastAsia="zh-CN"/>
        </w:rPr>
        <w:t>年财政年度（</w:t>
      </w:r>
      <w:r>
        <w:rPr>
          <w:sz w:val="18"/>
          <w:szCs w:val="18"/>
          <w:lang w:eastAsia="zh-CN"/>
        </w:rPr>
        <w:t>MDUFA IV</w:t>
      </w:r>
      <w:r>
        <w:rPr>
          <w:sz w:val="18"/>
          <w:szCs w:val="18"/>
          <w:lang w:eastAsia="zh-CN"/>
        </w:rPr>
        <w:t>承诺书），请访问</w:t>
      </w:r>
      <w:hyperlink r:id="rId42" w:history="1">
        <w:r w:rsidRPr="001A0898">
          <w:rPr>
            <w:rStyle w:val="a3"/>
            <w:color w:val="0000FF"/>
            <w:sz w:val="18"/>
            <w:szCs w:val="18"/>
            <w:lang w:eastAsia="zh-CN"/>
          </w:rPr>
          <w:t>https ://www.fda. gov/media/</w:t>
        </w:r>
      </w:hyperlink>
      <w:r w:rsidRPr="001A0898">
        <w:rPr>
          <w:color w:val="0000FF"/>
          <w:sz w:val="18"/>
          <w:szCs w:val="18"/>
          <w:u w:val="single"/>
          <w:lang w:eastAsia="zh-CN"/>
        </w:rPr>
        <w:t>102699/download</w:t>
      </w:r>
      <w:r>
        <w:rPr>
          <w:sz w:val="18"/>
          <w:szCs w:val="18"/>
          <w:lang w:eastAsia="zh-CN"/>
        </w:rPr>
        <w:t>。</w:t>
      </w:r>
      <w:bookmarkEnd w:id="30"/>
      <w:bookmarkEnd w:id="31"/>
    </w:p>
    <w:p w14:paraId="69CBBACB" w14:textId="77777777" w:rsidR="00D36127" w:rsidRPr="00261A41" w:rsidRDefault="007A65CE">
      <w:pPr>
        <w:tabs>
          <w:tab w:val="left" w:pos="178"/>
        </w:tabs>
        <w:snapToGrid w:val="0"/>
        <w:spacing w:beforeLines="50" w:before="120"/>
        <w:rPr>
          <w:sz w:val="18"/>
          <w:szCs w:val="18"/>
        </w:rPr>
      </w:pPr>
      <w:bookmarkStart w:id="32" w:name="bookmark26"/>
      <w:r>
        <w:rPr>
          <w:sz w:val="18"/>
          <w:szCs w:val="18"/>
          <w:vertAlign w:val="superscript"/>
          <w:lang w:eastAsia="zh-CN"/>
        </w:rPr>
        <w:t>10</w:t>
      </w:r>
      <w:r w:rsidRPr="001A0898">
        <w:rPr>
          <w:color w:val="0000FF"/>
          <w:sz w:val="18"/>
          <w:szCs w:val="18"/>
          <w:lang w:eastAsia="zh-CN"/>
        </w:rPr>
        <w:tab/>
      </w:r>
      <w:hyperlink r:id="rId43" w:history="1">
        <w:r w:rsidRPr="001A0898">
          <w:rPr>
            <w:rStyle w:val="a3"/>
            <w:color w:val="0000FF"/>
            <w:sz w:val="18"/>
            <w:szCs w:val="18"/>
            <w:lang w:eastAsia="zh-CN"/>
          </w:rPr>
          <w:t>https://www.fda.gov/regulatorv-information/search-fda-guidance-documents/fda-and-industrv-actions- premarket-</w:t>
        </w:r>
      </w:hyperlink>
      <w:r w:rsidRPr="001A0898">
        <w:rPr>
          <w:color w:val="0000FF"/>
          <w:sz w:val="18"/>
          <w:szCs w:val="18"/>
          <w:u w:val="single"/>
          <w:lang w:eastAsia="zh-CN"/>
        </w:rPr>
        <w:t xml:space="preserve"> </w:t>
      </w:r>
      <w:hyperlink r:id="rId44" w:history="1">
        <w:r w:rsidRPr="001A0898">
          <w:rPr>
            <w:rStyle w:val="a3"/>
            <w:color w:val="0000FF"/>
            <w:sz w:val="18"/>
            <w:szCs w:val="18"/>
            <w:lang w:eastAsia="zh-CN"/>
          </w:rPr>
          <w:t>approval-applications-pmas-effect-fda-review-clock-and-goals</w:t>
        </w:r>
        <w:bookmarkEnd w:id="32"/>
      </w:hyperlink>
    </w:p>
    <w:p w14:paraId="47C9DE7A" w14:textId="77777777" w:rsidR="00D36127" w:rsidRPr="001A0898" w:rsidRDefault="007A65CE">
      <w:pPr>
        <w:tabs>
          <w:tab w:val="left" w:pos="178"/>
        </w:tabs>
        <w:snapToGrid w:val="0"/>
        <w:spacing w:beforeLines="50" w:before="120"/>
        <w:rPr>
          <w:color w:val="0000FF"/>
          <w:sz w:val="18"/>
          <w:szCs w:val="18"/>
        </w:rPr>
      </w:pPr>
      <w:r>
        <w:rPr>
          <w:sz w:val="18"/>
          <w:szCs w:val="18"/>
          <w:vertAlign w:val="superscript"/>
          <w:lang w:eastAsia="zh-CN"/>
        </w:rPr>
        <w:t>11</w:t>
      </w:r>
      <w:r>
        <w:rPr>
          <w:sz w:val="18"/>
          <w:szCs w:val="18"/>
          <w:lang w:eastAsia="zh-CN"/>
        </w:rPr>
        <w:tab/>
      </w:r>
      <w:hyperlink r:id="rId45" w:history="1">
        <w:r w:rsidRPr="001A0898">
          <w:rPr>
            <w:rStyle w:val="a3"/>
            <w:color w:val="0000FF"/>
            <w:sz w:val="18"/>
            <w:szCs w:val="18"/>
            <w:lang w:eastAsia="zh-CN"/>
          </w:rPr>
          <w:t>https://www.fda.gov/regulatorv-information/search-fda-guidance-documents/fda-and-industrv-actions- premarket-</w:t>
        </w:r>
      </w:hyperlink>
      <w:r w:rsidRPr="001A0898">
        <w:rPr>
          <w:color w:val="0000FF"/>
          <w:sz w:val="18"/>
          <w:szCs w:val="18"/>
          <w:u w:val="single"/>
          <w:lang w:eastAsia="zh-CN"/>
        </w:rPr>
        <w:t xml:space="preserve"> </w:t>
      </w:r>
      <w:hyperlink r:id="rId46" w:history="1">
        <w:r w:rsidRPr="001A0898">
          <w:rPr>
            <w:rStyle w:val="a3"/>
            <w:color w:val="0000FF"/>
            <w:sz w:val="18"/>
            <w:szCs w:val="18"/>
            <w:lang w:eastAsia="zh-CN"/>
          </w:rPr>
          <w:t>notification-510k-submissions-effect-fda-review-clock-and-goals</w:t>
        </w:r>
      </w:hyperlink>
    </w:p>
    <w:p w14:paraId="2668DB45" w14:textId="77777777" w:rsidR="00261A41" w:rsidRPr="001A0898" w:rsidRDefault="007A65CE">
      <w:pPr>
        <w:tabs>
          <w:tab w:val="left" w:pos="178"/>
        </w:tabs>
        <w:snapToGrid w:val="0"/>
        <w:spacing w:beforeLines="50" w:before="120"/>
        <w:rPr>
          <w:color w:val="0000FF"/>
          <w:sz w:val="18"/>
          <w:szCs w:val="18"/>
        </w:rPr>
      </w:pPr>
      <w:bookmarkStart w:id="33" w:name="bookmark27"/>
      <w:r>
        <w:rPr>
          <w:sz w:val="18"/>
          <w:szCs w:val="18"/>
          <w:vertAlign w:val="superscript"/>
          <w:lang w:eastAsia="zh-CN"/>
        </w:rPr>
        <w:t>12</w:t>
      </w:r>
      <w:r>
        <w:rPr>
          <w:sz w:val="18"/>
          <w:szCs w:val="18"/>
          <w:lang w:eastAsia="zh-CN"/>
        </w:rPr>
        <w:tab/>
      </w:r>
      <w:hyperlink r:id="rId47" w:history="1">
        <w:r w:rsidRPr="001A0898">
          <w:rPr>
            <w:rStyle w:val="a3"/>
            <w:color w:val="0000FF"/>
            <w:sz w:val="18"/>
            <w:szCs w:val="18"/>
            <w:lang w:eastAsia="zh-CN"/>
          </w:rPr>
          <w:t>https://www.fda.gov/regulatorv-information/search-fda-guidance-documents/fda-and-industrv-actions-de-novo-</w:t>
        </w:r>
      </w:hyperlink>
      <w:r w:rsidRPr="001A0898">
        <w:rPr>
          <w:color w:val="0000FF"/>
          <w:sz w:val="18"/>
          <w:szCs w:val="18"/>
          <w:u w:val="single"/>
          <w:lang w:eastAsia="zh-CN"/>
        </w:rPr>
        <w:t xml:space="preserve"> </w:t>
      </w:r>
      <w:hyperlink r:id="rId48" w:history="1">
        <w:r w:rsidRPr="001A0898">
          <w:rPr>
            <w:rStyle w:val="a3"/>
            <w:color w:val="0000FF"/>
            <w:sz w:val="18"/>
            <w:szCs w:val="18"/>
            <w:lang w:eastAsia="zh-CN"/>
          </w:rPr>
          <w:t>classification-requests-effect-fda-review-clock-and-goals</w:t>
        </w:r>
        <w:bookmarkEnd w:id="33"/>
      </w:hyperlink>
    </w:p>
    <w:p w14:paraId="1FB09D97" w14:textId="77777777" w:rsidR="00D36127" w:rsidRPr="00E33F1C" w:rsidRDefault="007A65CE">
      <w:pPr>
        <w:tabs>
          <w:tab w:val="left" w:pos="178"/>
        </w:tabs>
        <w:snapToGrid w:val="0"/>
        <w:spacing w:beforeLines="50" w:before="120"/>
        <w:jc w:val="both"/>
      </w:pPr>
      <w:r>
        <w:rPr>
          <w:lang w:eastAsia="zh-CN"/>
        </w:rPr>
        <w:br w:type="page"/>
      </w:r>
    </w:p>
    <w:p w14:paraId="559A742F" w14:textId="77777777" w:rsidR="00D36127" w:rsidRPr="001A0898" w:rsidRDefault="007A65CE">
      <w:pPr>
        <w:snapToGrid w:val="0"/>
        <w:spacing w:beforeLines="50" w:before="120"/>
        <w:jc w:val="both"/>
        <w:rPr>
          <w:sz w:val="24"/>
          <w:lang w:eastAsia="zh-CN"/>
        </w:rPr>
      </w:pPr>
      <w:bookmarkStart w:id="34" w:name="bookmark28"/>
      <w:r w:rsidRPr="001A0898">
        <w:rPr>
          <w:b/>
          <w:bCs/>
          <w:sz w:val="24"/>
          <w:lang w:eastAsia="zh-CN"/>
        </w:rPr>
        <w:lastRenderedPageBreak/>
        <w:t>Q5.</w:t>
      </w:r>
      <w:r w:rsidR="001520C0">
        <w:rPr>
          <w:b/>
          <w:bCs/>
          <w:sz w:val="24"/>
          <w:lang w:eastAsia="zh-CN"/>
        </w:rPr>
        <w:t xml:space="preserve"> </w:t>
      </w:r>
      <w:r w:rsidRPr="001A0898">
        <w:rPr>
          <w:b/>
          <w:bCs/>
          <w:sz w:val="24"/>
          <w:lang w:eastAsia="zh-CN"/>
        </w:rPr>
        <w:t>目标日期是否会因</w:t>
      </w:r>
      <w:r w:rsidRPr="001A0898">
        <w:rPr>
          <w:b/>
          <w:bCs/>
          <w:sz w:val="24"/>
          <w:lang w:eastAsia="zh-CN"/>
        </w:rPr>
        <w:t>COVID-19</w:t>
      </w:r>
      <w:r w:rsidRPr="001A0898">
        <w:rPr>
          <w:b/>
          <w:bCs/>
          <w:sz w:val="24"/>
          <w:lang w:eastAsia="zh-CN"/>
        </w:rPr>
        <w:t>突发公共卫生事件而延长？</w:t>
      </w:r>
      <w:bookmarkEnd w:id="34"/>
    </w:p>
    <w:p w14:paraId="2168101C" w14:textId="3440F61F" w:rsidR="00D36127" w:rsidRPr="001A0898" w:rsidRDefault="007A65CE">
      <w:pPr>
        <w:snapToGrid w:val="0"/>
        <w:spacing w:beforeLines="50" w:before="120"/>
        <w:jc w:val="both"/>
        <w:rPr>
          <w:sz w:val="24"/>
          <w:lang w:eastAsia="zh-CN"/>
        </w:rPr>
      </w:pPr>
      <w:r w:rsidRPr="001A0898">
        <w:rPr>
          <w:sz w:val="24"/>
          <w:lang w:eastAsia="zh-CN"/>
        </w:rPr>
        <w:t>A5.</w:t>
      </w:r>
      <w:r w:rsidR="001520C0">
        <w:rPr>
          <w:sz w:val="24"/>
          <w:lang w:eastAsia="zh-CN"/>
        </w:rPr>
        <w:t xml:space="preserve"> </w:t>
      </w:r>
      <w:r w:rsidRPr="001A0898">
        <w:rPr>
          <w:sz w:val="24"/>
          <w:lang w:eastAsia="zh-CN"/>
        </w:rPr>
        <w:t>我们致力于实现</w:t>
      </w:r>
      <w:r w:rsidRPr="001A0898">
        <w:rPr>
          <w:sz w:val="24"/>
          <w:lang w:eastAsia="zh-CN"/>
        </w:rPr>
        <w:t>MDUFA</w:t>
      </w:r>
      <w:r w:rsidRPr="001A0898">
        <w:rPr>
          <w:sz w:val="24"/>
          <w:lang w:eastAsia="zh-CN"/>
        </w:rPr>
        <w:t>承诺书中</w:t>
      </w:r>
      <w:r w:rsidR="001520C0">
        <w:rPr>
          <w:rFonts w:hint="eastAsia"/>
          <w:sz w:val="24"/>
          <w:lang w:eastAsia="zh-CN"/>
        </w:rPr>
        <w:t>所述</w:t>
      </w:r>
      <w:r w:rsidRPr="001A0898">
        <w:rPr>
          <w:sz w:val="24"/>
          <w:lang w:eastAsia="zh-CN"/>
        </w:rPr>
        <w:t>的绩效目标。</w:t>
      </w:r>
      <w:hyperlink w:anchor="bookmark30" w:tooltip="当前文件">
        <w:r w:rsidRPr="001A0898">
          <w:rPr>
            <w:sz w:val="24"/>
            <w:vertAlign w:val="superscript"/>
            <w:lang w:eastAsia="zh-CN"/>
          </w:rPr>
          <w:t>13</w:t>
        </w:r>
      </w:hyperlink>
      <w:r w:rsidRPr="001A0898">
        <w:rPr>
          <w:sz w:val="24"/>
          <w:lang w:eastAsia="zh-CN"/>
        </w:rPr>
        <w:t>然而，由于许多工作人员致力于</w:t>
      </w:r>
      <w:r w:rsidRPr="001A0898">
        <w:rPr>
          <w:sz w:val="24"/>
          <w:lang w:eastAsia="zh-CN"/>
        </w:rPr>
        <w:t>COVID-19</w:t>
      </w:r>
      <w:r w:rsidRPr="001A0898">
        <w:rPr>
          <w:sz w:val="24"/>
          <w:lang w:eastAsia="zh-CN"/>
        </w:rPr>
        <w:t>活动和有法定期限的活动，我们可能无法</w:t>
      </w:r>
      <w:r w:rsidR="001520C0">
        <w:rPr>
          <w:rFonts w:hint="eastAsia"/>
          <w:sz w:val="24"/>
          <w:lang w:eastAsia="zh-CN"/>
        </w:rPr>
        <w:t>使</w:t>
      </w:r>
      <w:r w:rsidRPr="001A0898">
        <w:rPr>
          <w:sz w:val="24"/>
          <w:lang w:eastAsia="zh-CN"/>
        </w:rPr>
        <w:t>用户付费承诺的绩效目标和相关时间线保持当前的表现水平。</w:t>
      </w:r>
      <w:r w:rsidRPr="001A0898">
        <w:rPr>
          <w:sz w:val="24"/>
          <w:lang w:eastAsia="zh-CN"/>
        </w:rPr>
        <w:t>MDUFA</w:t>
      </w:r>
      <w:r w:rsidRPr="001A0898">
        <w:rPr>
          <w:sz w:val="24"/>
          <w:lang w:eastAsia="zh-CN"/>
        </w:rPr>
        <w:t>承诺书不考虑</w:t>
      </w:r>
      <w:r w:rsidRPr="001A0898">
        <w:rPr>
          <w:sz w:val="24"/>
          <w:lang w:eastAsia="zh-CN"/>
        </w:rPr>
        <w:t>FDA</w:t>
      </w:r>
      <w:r w:rsidRPr="001A0898">
        <w:rPr>
          <w:sz w:val="24"/>
          <w:lang w:eastAsia="zh-CN"/>
        </w:rPr>
        <w:t>延长或改变用户收费目标日期，除非在某些情况下，如提交未经请求的重大修改，则允许延长时间。如果</w:t>
      </w:r>
      <w:r w:rsidRPr="001A0898">
        <w:rPr>
          <w:sz w:val="24"/>
          <w:lang w:eastAsia="zh-CN"/>
        </w:rPr>
        <w:t>FDA</w:t>
      </w:r>
      <w:r w:rsidRPr="001A0898">
        <w:rPr>
          <w:sz w:val="24"/>
          <w:lang w:eastAsia="zh-CN"/>
        </w:rPr>
        <w:t>预计当前的突发公共卫生事件会导致错过</w:t>
      </w:r>
      <w:r w:rsidRPr="001A0898">
        <w:rPr>
          <w:sz w:val="24"/>
          <w:lang w:eastAsia="zh-CN"/>
        </w:rPr>
        <w:t>MDUFA</w:t>
      </w:r>
      <w:r w:rsidRPr="001A0898">
        <w:rPr>
          <w:sz w:val="24"/>
          <w:lang w:eastAsia="zh-CN"/>
        </w:rPr>
        <w:t>目标日期，我们计划与提交者或申请人直接沟通。此外，我们将遵循以下文件中的缺失</w:t>
      </w:r>
      <w:r w:rsidRPr="001A0898">
        <w:rPr>
          <w:sz w:val="24"/>
          <w:lang w:eastAsia="zh-CN"/>
        </w:rPr>
        <w:t>MDUFA</w:t>
      </w:r>
      <w:r w:rsidRPr="001A0898">
        <w:rPr>
          <w:sz w:val="24"/>
          <w:lang w:eastAsia="zh-CN"/>
        </w:rPr>
        <w:t>决定程序：指导文件</w:t>
      </w:r>
      <w:r w:rsidRPr="001A0898">
        <w:rPr>
          <w:sz w:val="24"/>
          <w:lang w:eastAsia="zh-CN"/>
        </w:rPr>
        <w:t>“</w:t>
      </w:r>
      <w:hyperlink r:id="rId49" w:history="1">
        <w:r w:rsidRPr="001A0898">
          <w:rPr>
            <w:rStyle w:val="a3"/>
            <w:color w:val="0000FF"/>
            <w:sz w:val="24"/>
            <w:lang w:eastAsia="zh-CN"/>
          </w:rPr>
          <w:t>对上市前批准申请（</w:t>
        </w:r>
        <w:r w:rsidRPr="001A0898">
          <w:rPr>
            <w:rStyle w:val="a3"/>
            <w:color w:val="0000FF"/>
            <w:sz w:val="24"/>
            <w:lang w:eastAsia="zh-CN"/>
          </w:rPr>
          <w:t>PMA</w:t>
        </w:r>
        <w:r w:rsidRPr="001A0898">
          <w:rPr>
            <w:rStyle w:val="a3"/>
            <w:color w:val="0000FF"/>
            <w:sz w:val="24"/>
            <w:lang w:eastAsia="zh-CN"/>
          </w:rPr>
          <w:t>）采取的</w:t>
        </w:r>
        <w:r w:rsidRPr="001A0898">
          <w:rPr>
            <w:rStyle w:val="a3"/>
            <w:color w:val="0000FF"/>
            <w:sz w:val="24"/>
            <w:lang w:eastAsia="zh-CN"/>
          </w:rPr>
          <w:t>FDA</w:t>
        </w:r>
        <w:r w:rsidRPr="001A0898">
          <w:rPr>
            <w:rStyle w:val="a3"/>
            <w:color w:val="0000FF"/>
            <w:sz w:val="24"/>
            <w:lang w:eastAsia="zh-CN"/>
          </w:rPr>
          <w:t>和行业措施：</w:t>
        </w:r>
      </w:hyperlink>
      <w:hyperlink r:id="rId50" w:history="1">
        <w:r w:rsidRPr="001A0898">
          <w:rPr>
            <w:rStyle w:val="a3"/>
            <w:color w:val="0000FF"/>
            <w:sz w:val="24"/>
            <w:lang w:eastAsia="zh-CN"/>
          </w:rPr>
          <w:t>对</w:t>
        </w:r>
        <w:r w:rsidRPr="001A0898">
          <w:rPr>
            <w:rStyle w:val="a3"/>
            <w:color w:val="0000FF"/>
            <w:sz w:val="24"/>
            <w:lang w:eastAsia="zh-CN"/>
          </w:rPr>
          <w:t>FDA</w:t>
        </w:r>
        <w:r w:rsidRPr="001A0898">
          <w:rPr>
            <w:rStyle w:val="a3"/>
            <w:color w:val="0000FF"/>
            <w:sz w:val="24"/>
            <w:lang w:eastAsia="zh-CN"/>
          </w:rPr>
          <w:t>审查时间和目标的影响</w:t>
        </w:r>
      </w:hyperlink>
      <w:r w:rsidRPr="001A0898">
        <w:rPr>
          <w:sz w:val="24"/>
          <w:lang w:eastAsia="zh-CN"/>
        </w:rPr>
        <w:t>”</w:t>
      </w:r>
      <w:r w:rsidRPr="001A0898">
        <w:rPr>
          <w:sz w:val="24"/>
          <w:lang w:eastAsia="zh-CN"/>
        </w:rPr>
        <w:t>、</w:t>
      </w:r>
      <w:r w:rsidRPr="001A0898">
        <w:rPr>
          <w:sz w:val="24"/>
          <w:lang w:eastAsia="zh-CN"/>
        </w:rPr>
        <w:t>“</w:t>
      </w:r>
      <w:hyperlink r:id="rId51" w:history="1"/>
      <w:hyperlink r:id="rId52" w:history="1">
        <w:r w:rsidRPr="001A0898">
          <w:rPr>
            <w:rStyle w:val="a3"/>
            <w:color w:val="0000FF"/>
            <w:sz w:val="24"/>
            <w:lang w:eastAsia="zh-CN"/>
          </w:rPr>
          <w:t>对上市前通知</w:t>
        </w:r>
        <w:r w:rsidRPr="001A0898">
          <w:rPr>
            <w:rStyle w:val="a3"/>
            <w:color w:val="0000FF"/>
            <w:sz w:val="24"/>
            <w:lang w:eastAsia="zh-CN"/>
          </w:rPr>
          <w:t>510</w:t>
        </w:r>
        <w:r w:rsidRPr="001A0898">
          <w:rPr>
            <w:rStyle w:val="a3"/>
            <w:color w:val="0000FF"/>
            <w:sz w:val="24"/>
            <w:lang w:eastAsia="zh-CN"/>
          </w:rPr>
          <w:t>（</w:t>
        </w:r>
        <w:r w:rsidRPr="001A0898">
          <w:rPr>
            <w:rStyle w:val="a3"/>
            <w:color w:val="0000FF"/>
            <w:sz w:val="24"/>
            <w:lang w:eastAsia="zh-CN"/>
          </w:rPr>
          <w:t>k</w:t>
        </w:r>
        <w:r w:rsidRPr="001A0898">
          <w:rPr>
            <w:rStyle w:val="a3"/>
            <w:color w:val="0000FF"/>
            <w:sz w:val="24"/>
            <w:lang w:eastAsia="zh-CN"/>
          </w:rPr>
          <w:t>）提交采取的</w:t>
        </w:r>
        <w:r w:rsidRPr="001A0898">
          <w:rPr>
            <w:rStyle w:val="a3"/>
            <w:color w:val="0000FF"/>
            <w:sz w:val="24"/>
            <w:lang w:eastAsia="zh-CN"/>
          </w:rPr>
          <w:t>FDA</w:t>
        </w:r>
        <w:r w:rsidRPr="001A0898">
          <w:rPr>
            <w:rStyle w:val="a3"/>
            <w:color w:val="0000FF"/>
            <w:sz w:val="24"/>
            <w:lang w:eastAsia="zh-CN"/>
          </w:rPr>
          <w:t>和行业措施：对</w:t>
        </w:r>
        <w:r w:rsidRPr="001A0898">
          <w:rPr>
            <w:rStyle w:val="a3"/>
            <w:color w:val="0000FF"/>
            <w:sz w:val="24"/>
            <w:lang w:eastAsia="zh-CN"/>
          </w:rPr>
          <w:t>FDA</w:t>
        </w:r>
        <w:r w:rsidRPr="001A0898">
          <w:rPr>
            <w:rStyle w:val="a3"/>
            <w:color w:val="0000FF"/>
            <w:sz w:val="24"/>
            <w:lang w:eastAsia="zh-CN"/>
          </w:rPr>
          <w:t>审查时间和目标的影响</w:t>
        </w:r>
      </w:hyperlink>
      <w:hyperlink r:id="rId53" w:history="1"/>
      <w:r w:rsidRPr="001A0898">
        <w:rPr>
          <w:sz w:val="24"/>
          <w:lang w:eastAsia="zh-CN"/>
        </w:rPr>
        <w:t>”</w:t>
      </w:r>
      <w:r w:rsidRPr="001A0898">
        <w:rPr>
          <w:sz w:val="24"/>
          <w:lang w:eastAsia="zh-CN"/>
        </w:rPr>
        <w:t>和</w:t>
      </w:r>
      <w:r w:rsidRPr="001A0898">
        <w:rPr>
          <w:sz w:val="24"/>
          <w:lang w:eastAsia="zh-CN"/>
        </w:rPr>
        <w:t>“</w:t>
      </w:r>
      <w:hyperlink r:id="rId54" w:history="1">
        <w:r w:rsidRPr="001A0898">
          <w:rPr>
            <w:rStyle w:val="a3"/>
            <w:color w:val="0000FF"/>
            <w:sz w:val="24"/>
            <w:lang w:eastAsia="zh-CN"/>
          </w:rPr>
          <w:t>对新分类申请采取的</w:t>
        </w:r>
        <w:r w:rsidRPr="001A0898">
          <w:rPr>
            <w:rStyle w:val="a3"/>
            <w:color w:val="0000FF"/>
            <w:sz w:val="24"/>
            <w:lang w:eastAsia="zh-CN"/>
          </w:rPr>
          <w:t>FDA</w:t>
        </w:r>
        <w:r w:rsidRPr="001A0898">
          <w:rPr>
            <w:rStyle w:val="a3"/>
            <w:color w:val="0000FF"/>
            <w:sz w:val="24"/>
            <w:lang w:eastAsia="zh-CN"/>
          </w:rPr>
          <w:t>和行业措施：对</w:t>
        </w:r>
        <w:r w:rsidRPr="001A0898">
          <w:rPr>
            <w:rStyle w:val="a3"/>
            <w:color w:val="0000FF"/>
            <w:sz w:val="24"/>
            <w:lang w:eastAsia="zh-CN"/>
          </w:rPr>
          <w:t>FDA</w:t>
        </w:r>
        <w:r w:rsidRPr="001A0898">
          <w:rPr>
            <w:rStyle w:val="a3"/>
            <w:color w:val="0000FF"/>
            <w:sz w:val="24"/>
            <w:lang w:eastAsia="zh-CN"/>
          </w:rPr>
          <w:t>审查时间和目标的影响</w:t>
        </w:r>
      </w:hyperlink>
      <w:hyperlink r:id="rId55" w:history="1"/>
      <w:r w:rsidRPr="001A0898">
        <w:rPr>
          <w:sz w:val="24"/>
          <w:lang w:eastAsia="zh-CN"/>
        </w:rPr>
        <w:t>”</w:t>
      </w:r>
      <w:r w:rsidRPr="001A0898">
        <w:rPr>
          <w:sz w:val="24"/>
          <w:lang w:eastAsia="zh-CN"/>
        </w:rPr>
        <w:t>。</w:t>
      </w:r>
    </w:p>
    <w:p w14:paraId="303EBE44" w14:textId="77777777" w:rsidR="005A62B5" w:rsidRDefault="005A62B5">
      <w:pPr>
        <w:snapToGrid w:val="0"/>
        <w:spacing w:beforeLines="50" w:before="120"/>
        <w:jc w:val="both"/>
        <w:rPr>
          <w:b/>
          <w:bCs/>
          <w:sz w:val="24"/>
          <w:lang w:eastAsia="zh-CN"/>
        </w:rPr>
      </w:pPr>
      <w:bookmarkStart w:id="35" w:name="bookmark29"/>
    </w:p>
    <w:p w14:paraId="7216041A" w14:textId="77777777" w:rsidR="00D36127" w:rsidRPr="001A0898" w:rsidRDefault="007A65CE">
      <w:pPr>
        <w:snapToGrid w:val="0"/>
        <w:spacing w:beforeLines="50" w:before="120"/>
        <w:jc w:val="both"/>
        <w:rPr>
          <w:sz w:val="24"/>
          <w:lang w:eastAsia="zh-CN"/>
        </w:rPr>
      </w:pPr>
      <w:r w:rsidRPr="001A0898">
        <w:rPr>
          <w:b/>
          <w:bCs/>
          <w:sz w:val="24"/>
          <w:lang w:eastAsia="zh-CN"/>
        </w:rPr>
        <w:t>Q6.</w:t>
      </w:r>
      <w:r w:rsidR="00D135F3">
        <w:rPr>
          <w:b/>
          <w:bCs/>
          <w:sz w:val="24"/>
          <w:lang w:eastAsia="zh-CN"/>
        </w:rPr>
        <w:t xml:space="preserve"> </w:t>
      </w:r>
      <w:r w:rsidRPr="001A0898">
        <w:rPr>
          <w:b/>
          <w:bCs/>
          <w:sz w:val="24"/>
          <w:lang w:eastAsia="zh-CN"/>
        </w:rPr>
        <w:t>FDA</w:t>
      </w:r>
      <w:r w:rsidRPr="001A0898">
        <w:rPr>
          <w:b/>
          <w:bCs/>
          <w:sz w:val="24"/>
          <w:lang w:eastAsia="zh-CN"/>
        </w:rPr>
        <w:t>对目前被搁置的上市申报或申请的政策是什么？</w:t>
      </w:r>
      <w:bookmarkEnd w:id="35"/>
    </w:p>
    <w:p w14:paraId="51A84BA3" w14:textId="5E2C339B" w:rsidR="00D36127" w:rsidRPr="001A0898" w:rsidRDefault="007A65CE">
      <w:pPr>
        <w:snapToGrid w:val="0"/>
        <w:spacing w:beforeLines="50" w:before="120"/>
        <w:jc w:val="both"/>
        <w:rPr>
          <w:sz w:val="24"/>
          <w:lang w:eastAsia="zh-CN"/>
        </w:rPr>
      </w:pPr>
      <w:r w:rsidRPr="001A0898">
        <w:rPr>
          <w:sz w:val="24"/>
          <w:lang w:eastAsia="zh-CN"/>
        </w:rPr>
        <w:t>A6.</w:t>
      </w:r>
      <w:r w:rsidR="00D135F3">
        <w:rPr>
          <w:sz w:val="24"/>
          <w:lang w:eastAsia="zh-CN"/>
        </w:rPr>
        <w:t xml:space="preserve"> </w:t>
      </w:r>
      <w:r w:rsidRPr="001A0898">
        <w:rPr>
          <w:sz w:val="24"/>
          <w:lang w:eastAsia="zh-CN"/>
        </w:rPr>
        <w:t>对于被搁置的上市申报或申请，如果提交者或申请人没有在</w:t>
      </w:r>
      <w:r w:rsidRPr="001A0898">
        <w:rPr>
          <w:sz w:val="24"/>
          <w:lang w:eastAsia="zh-CN"/>
        </w:rPr>
        <w:t>360</w:t>
      </w:r>
      <w:r w:rsidRPr="001A0898">
        <w:rPr>
          <w:sz w:val="24"/>
          <w:lang w:eastAsia="zh-CN"/>
        </w:rPr>
        <w:t>天内提供</w:t>
      </w:r>
      <w:r w:rsidRPr="001A0898">
        <w:rPr>
          <w:sz w:val="24"/>
          <w:lang w:eastAsia="zh-CN"/>
        </w:rPr>
        <w:t>PMA</w:t>
      </w:r>
      <w:r w:rsidRPr="001A0898">
        <w:rPr>
          <w:sz w:val="24"/>
          <w:lang w:eastAsia="zh-CN"/>
        </w:rPr>
        <w:t>重大缺陷通知书（原件和补充件）的完全缓解措施</w:t>
      </w:r>
      <w:hyperlink w:anchor="bookmark31" w:tooltip="当前文件">
        <w:r w:rsidRPr="001A0898">
          <w:rPr>
            <w:sz w:val="24"/>
            <w:vertAlign w:val="superscript"/>
            <w:lang w:eastAsia="zh-CN"/>
          </w:rPr>
          <w:t>14</w:t>
        </w:r>
      </w:hyperlink>
      <w:r w:rsidRPr="001A0898">
        <w:rPr>
          <w:sz w:val="24"/>
          <w:lang w:eastAsia="zh-CN"/>
        </w:rPr>
        <w:t>和人道主义器械豁免（</w:t>
      </w:r>
      <w:r w:rsidRPr="001A0898">
        <w:rPr>
          <w:sz w:val="24"/>
          <w:lang w:eastAsia="zh-CN"/>
        </w:rPr>
        <w:t>HDE</w:t>
      </w:r>
      <w:r w:rsidRPr="001A0898">
        <w:rPr>
          <w:sz w:val="24"/>
          <w:lang w:eastAsia="zh-CN"/>
        </w:rPr>
        <w:t>）申请（原件和补充件）</w:t>
      </w:r>
      <w:hyperlink w:anchor="bookmark32" w:tooltip="当前文件">
        <w:r w:rsidRPr="001A0898">
          <w:rPr>
            <w:sz w:val="24"/>
            <w:vertAlign w:val="superscript"/>
            <w:lang w:eastAsia="zh-CN"/>
          </w:rPr>
          <w:t>15</w:t>
        </w:r>
        <w:r w:rsidRPr="001A0898">
          <w:rPr>
            <w:sz w:val="24"/>
            <w:lang w:eastAsia="zh-CN"/>
          </w:rPr>
          <w:t xml:space="preserve"> </w:t>
        </w:r>
      </w:hyperlink>
      <w:r w:rsidRPr="001A0898">
        <w:rPr>
          <w:sz w:val="24"/>
          <w:lang w:eastAsia="zh-CN"/>
        </w:rPr>
        <w:t>，或者没有在</w:t>
      </w:r>
      <w:r w:rsidRPr="001A0898">
        <w:rPr>
          <w:sz w:val="24"/>
          <w:lang w:eastAsia="zh-CN"/>
        </w:rPr>
        <w:t>180</w:t>
      </w:r>
      <w:r w:rsidRPr="001A0898">
        <w:rPr>
          <w:sz w:val="24"/>
          <w:lang w:eastAsia="zh-CN"/>
        </w:rPr>
        <w:t>天内提供</w:t>
      </w:r>
      <w:r w:rsidRPr="001A0898">
        <w:rPr>
          <w:sz w:val="24"/>
          <w:lang w:eastAsia="zh-CN"/>
        </w:rPr>
        <w:t>510</w:t>
      </w:r>
      <w:r w:rsidRPr="001A0898">
        <w:rPr>
          <w:sz w:val="24"/>
          <w:lang w:eastAsia="zh-CN"/>
        </w:rPr>
        <w:t>（</w:t>
      </w:r>
      <w:r w:rsidRPr="001A0898">
        <w:rPr>
          <w:sz w:val="24"/>
          <w:lang w:eastAsia="zh-CN"/>
        </w:rPr>
        <w:t>k</w:t>
      </w:r>
      <w:r w:rsidRPr="001A0898">
        <w:rPr>
          <w:sz w:val="24"/>
          <w:lang w:eastAsia="zh-CN"/>
        </w:rPr>
        <w:t>）的附加信息信件</w:t>
      </w:r>
      <w:hyperlink w:anchor="bookmark33" w:tooltip="当前文件">
        <w:r w:rsidRPr="001A0898">
          <w:rPr>
            <w:sz w:val="24"/>
            <w:vertAlign w:val="superscript"/>
            <w:lang w:eastAsia="zh-CN"/>
          </w:rPr>
          <w:t>16</w:t>
        </w:r>
        <w:r w:rsidRPr="001A0898">
          <w:rPr>
            <w:sz w:val="24"/>
            <w:lang w:eastAsia="zh-CN"/>
          </w:rPr>
          <w:t xml:space="preserve"> </w:t>
        </w:r>
      </w:hyperlink>
      <w:r w:rsidRPr="001A0898">
        <w:rPr>
          <w:sz w:val="24"/>
          <w:lang w:eastAsia="zh-CN"/>
        </w:rPr>
        <w:t>和新分类申请</w:t>
      </w:r>
      <w:hyperlink w:anchor="bookmark34" w:tooltip="当前文件">
        <w:r w:rsidRPr="001A0898">
          <w:rPr>
            <w:sz w:val="24"/>
            <w:vertAlign w:val="superscript"/>
            <w:lang w:eastAsia="zh-CN"/>
          </w:rPr>
          <w:t>17</w:t>
        </w:r>
      </w:hyperlink>
      <w:r w:rsidRPr="001A0898">
        <w:rPr>
          <w:sz w:val="24"/>
          <w:lang w:eastAsia="zh-CN"/>
        </w:rPr>
        <w:t>，</w:t>
      </w:r>
      <w:r w:rsidRPr="001A0898">
        <w:rPr>
          <w:sz w:val="24"/>
          <w:lang w:eastAsia="zh-CN"/>
        </w:rPr>
        <w:t>FDA</w:t>
      </w:r>
      <w:r w:rsidRPr="001A0898">
        <w:rPr>
          <w:sz w:val="24"/>
          <w:lang w:eastAsia="zh-CN"/>
        </w:rPr>
        <w:t>通常考虑撤回申报或申请。</w:t>
      </w:r>
      <w:r w:rsidR="00D135F3">
        <w:rPr>
          <w:rFonts w:hint="eastAsia"/>
          <w:sz w:val="24"/>
          <w:lang w:eastAsia="zh-CN"/>
        </w:rPr>
        <w:t>考虑到</w:t>
      </w:r>
      <w:r w:rsidRPr="001A0898">
        <w:rPr>
          <w:sz w:val="24"/>
          <w:lang w:eastAsia="zh-CN"/>
        </w:rPr>
        <w:t>COVID-19</w:t>
      </w:r>
      <w:r w:rsidRPr="001A0898">
        <w:rPr>
          <w:sz w:val="24"/>
          <w:lang w:eastAsia="zh-CN"/>
        </w:rPr>
        <w:t>突发公共卫生事件，我们认识到，申请人可能会面临挑战，影响其满足</w:t>
      </w:r>
      <w:r w:rsidR="00D135F3">
        <w:rPr>
          <w:rFonts w:hint="eastAsia"/>
          <w:sz w:val="24"/>
          <w:lang w:eastAsia="zh-CN"/>
        </w:rPr>
        <w:t>相应</w:t>
      </w:r>
      <w:r w:rsidRPr="001A0898">
        <w:rPr>
          <w:sz w:val="24"/>
          <w:lang w:eastAsia="zh-CN"/>
        </w:rPr>
        <w:t>回复日期的能力，</w:t>
      </w:r>
      <w:r w:rsidRPr="001A0898">
        <w:rPr>
          <w:sz w:val="24"/>
          <w:lang w:eastAsia="zh-CN"/>
        </w:rPr>
        <w:t>FDA</w:t>
      </w:r>
      <w:r w:rsidRPr="001A0898">
        <w:rPr>
          <w:sz w:val="24"/>
          <w:lang w:eastAsia="zh-CN"/>
        </w:rPr>
        <w:t>可能无法及时处理大量的单个延期申请。考虑到这些因素，对于回复日期是在本指南被撤销的日期当天或之前被搁置的上市申报和申请，</w:t>
      </w:r>
      <w:r w:rsidRPr="001A0898">
        <w:rPr>
          <w:sz w:val="24"/>
          <w:lang w:eastAsia="zh-CN"/>
        </w:rPr>
        <w:t>FDA</w:t>
      </w:r>
      <w:r w:rsidR="0061240D">
        <w:rPr>
          <w:rFonts w:hint="eastAsia"/>
          <w:sz w:val="24"/>
          <w:lang w:eastAsia="zh-CN"/>
        </w:rPr>
        <w:t>不会</w:t>
      </w:r>
      <w:r w:rsidRPr="001A0898">
        <w:rPr>
          <w:sz w:val="24"/>
          <w:lang w:eastAsia="zh-CN"/>
        </w:rPr>
        <w:t>考虑在相关回复日期之后的</w:t>
      </w:r>
      <w:r w:rsidRPr="001A0898">
        <w:rPr>
          <w:sz w:val="24"/>
          <w:lang w:eastAsia="zh-CN"/>
        </w:rPr>
        <w:t>180</w:t>
      </w:r>
      <w:r w:rsidRPr="001A0898">
        <w:rPr>
          <w:sz w:val="24"/>
          <w:lang w:eastAsia="zh-CN"/>
        </w:rPr>
        <w:t>天内撤回申报或申请。</w:t>
      </w:r>
    </w:p>
    <w:p w14:paraId="406A7F29" w14:textId="77777777" w:rsidR="00261A41" w:rsidRDefault="00261A41">
      <w:pPr>
        <w:snapToGrid w:val="0"/>
        <w:spacing w:beforeLines="50" w:before="120"/>
        <w:jc w:val="both"/>
        <w:rPr>
          <w:sz w:val="18"/>
          <w:szCs w:val="18"/>
          <w:lang w:eastAsia="zh-CN"/>
        </w:rPr>
      </w:pPr>
      <w:bookmarkStart w:id="36" w:name="bookmark30"/>
      <w:bookmarkStart w:id="37" w:name="bookmark31"/>
    </w:p>
    <w:p w14:paraId="509D24A8" w14:textId="77777777" w:rsidR="00261A41" w:rsidRDefault="00261A41">
      <w:pPr>
        <w:snapToGrid w:val="0"/>
        <w:spacing w:beforeLines="50" w:before="120"/>
        <w:jc w:val="both"/>
        <w:rPr>
          <w:sz w:val="18"/>
          <w:szCs w:val="18"/>
          <w:lang w:eastAsia="zh-CN"/>
        </w:rPr>
      </w:pPr>
    </w:p>
    <w:p w14:paraId="379415ED" w14:textId="77777777" w:rsidR="00261A41" w:rsidRDefault="00261A41">
      <w:pPr>
        <w:snapToGrid w:val="0"/>
        <w:spacing w:beforeLines="50" w:before="120"/>
        <w:jc w:val="both"/>
        <w:rPr>
          <w:sz w:val="18"/>
          <w:szCs w:val="18"/>
          <w:lang w:eastAsia="zh-CN"/>
        </w:rPr>
      </w:pPr>
    </w:p>
    <w:p w14:paraId="4719F738" w14:textId="77777777" w:rsidR="00360877" w:rsidRDefault="00360877">
      <w:pPr>
        <w:snapToGrid w:val="0"/>
        <w:spacing w:beforeLines="50" w:before="120"/>
        <w:jc w:val="both"/>
        <w:rPr>
          <w:sz w:val="18"/>
          <w:szCs w:val="18"/>
          <w:lang w:eastAsia="zh-CN"/>
        </w:rPr>
      </w:pPr>
    </w:p>
    <w:p w14:paraId="4A2DFC2E" w14:textId="77777777" w:rsidR="00360877" w:rsidRDefault="00360877">
      <w:pPr>
        <w:snapToGrid w:val="0"/>
        <w:spacing w:beforeLines="50" w:before="120"/>
        <w:jc w:val="both"/>
        <w:rPr>
          <w:sz w:val="18"/>
          <w:szCs w:val="18"/>
          <w:lang w:eastAsia="zh-CN"/>
        </w:rPr>
      </w:pPr>
    </w:p>
    <w:p w14:paraId="61304C92" w14:textId="77777777" w:rsidR="00360877" w:rsidRDefault="00360877">
      <w:pPr>
        <w:snapToGrid w:val="0"/>
        <w:spacing w:beforeLines="50" w:before="120"/>
        <w:jc w:val="both"/>
        <w:rPr>
          <w:sz w:val="18"/>
          <w:szCs w:val="18"/>
          <w:lang w:eastAsia="zh-CN"/>
        </w:rPr>
      </w:pPr>
    </w:p>
    <w:p w14:paraId="14F67168" w14:textId="77777777" w:rsidR="00261A41" w:rsidRPr="00E33F1C" w:rsidRDefault="00261A41">
      <w:pPr>
        <w:snapToGrid w:val="0"/>
        <w:spacing w:beforeLines="50" w:before="120"/>
        <w:jc w:val="both"/>
        <w:rPr>
          <w:sz w:val="18"/>
          <w:szCs w:val="18"/>
        </w:rPr>
      </w:pPr>
      <w:r>
        <w:rPr>
          <w:sz w:val="18"/>
          <w:szCs w:val="18"/>
          <w:lang w:eastAsia="zh-CN"/>
        </w:rPr>
        <w:t>_______________________</w:t>
      </w:r>
    </w:p>
    <w:p w14:paraId="4D6959A1" w14:textId="77777777" w:rsidR="00D36127" w:rsidRPr="00261A41" w:rsidRDefault="007A65CE">
      <w:pPr>
        <w:tabs>
          <w:tab w:val="left" w:pos="178"/>
        </w:tabs>
        <w:snapToGrid w:val="0"/>
        <w:spacing w:beforeLines="50" w:before="120"/>
        <w:rPr>
          <w:sz w:val="18"/>
          <w:szCs w:val="18"/>
        </w:rPr>
      </w:pPr>
      <w:r>
        <w:rPr>
          <w:sz w:val="18"/>
          <w:szCs w:val="18"/>
          <w:vertAlign w:val="superscript"/>
          <w:lang w:eastAsia="zh-CN"/>
        </w:rPr>
        <w:t>13</w:t>
      </w:r>
      <w:r>
        <w:rPr>
          <w:sz w:val="18"/>
          <w:szCs w:val="18"/>
          <w:lang w:eastAsia="zh-CN"/>
        </w:rPr>
        <w:tab/>
        <w:t>MDUFA IV</w:t>
      </w:r>
      <w:r>
        <w:rPr>
          <w:sz w:val="18"/>
          <w:szCs w:val="18"/>
          <w:lang w:eastAsia="zh-CN"/>
        </w:rPr>
        <w:t>绩效目标和程序，</w:t>
      </w:r>
      <w:r>
        <w:rPr>
          <w:sz w:val="18"/>
          <w:szCs w:val="18"/>
          <w:lang w:eastAsia="zh-CN"/>
        </w:rPr>
        <w:t>2018-2022</w:t>
      </w:r>
      <w:r>
        <w:rPr>
          <w:sz w:val="18"/>
          <w:szCs w:val="18"/>
          <w:lang w:eastAsia="zh-CN"/>
        </w:rPr>
        <w:t>年财政年度（</w:t>
      </w:r>
      <w:r>
        <w:rPr>
          <w:sz w:val="18"/>
          <w:szCs w:val="18"/>
          <w:lang w:eastAsia="zh-CN"/>
        </w:rPr>
        <w:t>MDUFA IV</w:t>
      </w:r>
      <w:r>
        <w:rPr>
          <w:sz w:val="18"/>
          <w:szCs w:val="18"/>
          <w:lang w:eastAsia="zh-CN"/>
        </w:rPr>
        <w:t>承诺书），请访问</w:t>
      </w:r>
      <w:hyperlink r:id="rId56" w:history="1">
        <w:r w:rsidRPr="001A0898">
          <w:rPr>
            <w:rStyle w:val="a3"/>
            <w:color w:val="0000FF"/>
            <w:sz w:val="18"/>
            <w:szCs w:val="18"/>
            <w:lang w:eastAsia="zh-CN"/>
          </w:rPr>
          <w:t>https ://www.fda. gov/media/</w:t>
        </w:r>
      </w:hyperlink>
      <w:r w:rsidRPr="001A0898">
        <w:rPr>
          <w:color w:val="0000FF"/>
          <w:sz w:val="18"/>
          <w:szCs w:val="18"/>
          <w:u w:val="single"/>
          <w:lang w:eastAsia="zh-CN"/>
        </w:rPr>
        <w:t>102699/download</w:t>
      </w:r>
      <w:r>
        <w:rPr>
          <w:sz w:val="18"/>
          <w:szCs w:val="18"/>
          <w:lang w:eastAsia="zh-CN"/>
        </w:rPr>
        <w:t>。</w:t>
      </w:r>
      <w:bookmarkEnd w:id="36"/>
      <w:bookmarkEnd w:id="37"/>
    </w:p>
    <w:p w14:paraId="5DA04DD4" w14:textId="60C4B0BA" w:rsidR="00D36127" w:rsidRPr="00261A41" w:rsidRDefault="007A65CE">
      <w:pPr>
        <w:tabs>
          <w:tab w:val="left" w:pos="178"/>
        </w:tabs>
        <w:snapToGrid w:val="0"/>
        <w:spacing w:beforeLines="50" w:before="120"/>
        <w:rPr>
          <w:sz w:val="18"/>
          <w:szCs w:val="18"/>
        </w:rPr>
      </w:pPr>
      <w:bookmarkStart w:id="38" w:name="bookmark32"/>
      <w:r>
        <w:rPr>
          <w:sz w:val="18"/>
          <w:szCs w:val="18"/>
          <w:vertAlign w:val="superscript"/>
          <w:lang w:eastAsia="zh-CN"/>
        </w:rPr>
        <w:t>14</w:t>
      </w:r>
      <w:r>
        <w:rPr>
          <w:sz w:val="18"/>
          <w:szCs w:val="18"/>
          <w:lang w:eastAsia="zh-CN"/>
        </w:rPr>
        <w:tab/>
      </w:r>
      <w:r>
        <w:rPr>
          <w:sz w:val="18"/>
          <w:szCs w:val="18"/>
          <w:lang w:eastAsia="zh-CN"/>
        </w:rPr>
        <w:t>更多信息请查看</w:t>
      </w:r>
      <w:r>
        <w:rPr>
          <w:sz w:val="18"/>
          <w:szCs w:val="18"/>
          <w:lang w:eastAsia="zh-CN"/>
        </w:rPr>
        <w:t>FDA</w:t>
      </w:r>
      <w:r>
        <w:rPr>
          <w:sz w:val="18"/>
          <w:szCs w:val="18"/>
          <w:lang w:eastAsia="zh-CN"/>
        </w:rPr>
        <w:t>指导文件</w:t>
      </w:r>
      <w:r>
        <w:rPr>
          <w:sz w:val="18"/>
          <w:szCs w:val="18"/>
          <w:lang w:eastAsia="zh-CN"/>
        </w:rPr>
        <w:t>“</w:t>
      </w:r>
      <w:hyperlink r:id="rId57" w:history="1">
        <w:r w:rsidRPr="001A0898">
          <w:rPr>
            <w:rStyle w:val="a3"/>
            <w:color w:val="0000FF"/>
            <w:sz w:val="18"/>
            <w:szCs w:val="18"/>
            <w:lang w:eastAsia="zh-CN"/>
          </w:rPr>
          <w:t>对上市前批准申请（</w:t>
        </w:r>
        <w:r w:rsidRPr="001A0898">
          <w:rPr>
            <w:rStyle w:val="a3"/>
            <w:color w:val="0000FF"/>
            <w:sz w:val="18"/>
            <w:szCs w:val="18"/>
            <w:lang w:eastAsia="zh-CN"/>
          </w:rPr>
          <w:t>PMA</w:t>
        </w:r>
        <w:r w:rsidRPr="001A0898">
          <w:rPr>
            <w:rStyle w:val="a3"/>
            <w:color w:val="0000FF"/>
            <w:sz w:val="18"/>
            <w:szCs w:val="18"/>
            <w:lang w:eastAsia="zh-CN"/>
          </w:rPr>
          <w:t>）采取的</w:t>
        </w:r>
        <w:r w:rsidRPr="001A0898">
          <w:rPr>
            <w:rStyle w:val="a3"/>
            <w:color w:val="0000FF"/>
            <w:sz w:val="18"/>
            <w:szCs w:val="18"/>
            <w:lang w:eastAsia="zh-CN"/>
          </w:rPr>
          <w:t>FDA</w:t>
        </w:r>
        <w:r w:rsidRPr="001A0898">
          <w:rPr>
            <w:rStyle w:val="a3"/>
            <w:color w:val="0000FF"/>
            <w:sz w:val="18"/>
            <w:szCs w:val="18"/>
            <w:lang w:eastAsia="zh-CN"/>
          </w:rPr>
          <w:t>和行业措施：</w:t>
        </w:r>
      </w:hyperlink>
      <w:hyperlink r:id="rId58" w:history="1">
        <w:r w:rsidRPr="001A0898">
          <w:rPr>
            <w:rStyle w:val="a3"/>
            <w:color w:val="0000FF"/>
            <w:sz w:val="18"/>
            <w:szCs w:val="18"/>
            <w:lang w:eastAsia="zh-CN"/>
          </w:rPr>
          <w:t>对</w:t>
        </w:r>
        <w:r w:rsidRPr="001A0898">
          <w:rPr>
            <w:rStyle w:val="a3"/>
            <w:color w:val="0000FF"/>
            <w:sz w:val="18"/>
            <w:szCs w:val="18"/>
            <w:lang w:eastAsia="zh-CN"/>
          </w:rPr>
          <w:t>FDA</w:t>
        </w:r>
        <w:r w:rsidRPr="001A0898">
          <w:rPr>
            <w:rStyle w:val="a3"/>
            <w:color w:val="0000FF"/>
            <w:sz w:val="18"/>
            <w:szCs w:val="18"/>
            <w:lang w:eastAsia="zh-CN"/>
          </w:rPr>
          <w:t>审查时间和目标的影响</w:t>
        </w:r>
        <w:r w:rsidRPr="001A0898">
          <w:rPr>
            <w:rStyle w:val="a3"/>
            <w:color w:val="0000FF"/>
            <w:sz w:val="18"/>
            <w:szCs w:val="18"/>
            <w:lang w:eastAsia="zh-CN"/>
          </w:rPr>
          <w:t xml:space="preserve">” </w:t>
        </w:r>
      </w:hyperlink>
      <w:r w:rsidRPr="001A0898">
        <w:rPr>
          <w:color w:val="0000FF"/>
          <w:sz w:val="18"/>
          <w:szCs w:val="18"/>
          <w:u w:val="single"/>
          <w:lang w:eastAsia="zh-CN"/>
        </w:rPr>
        <w:t>（</w:t>
      </w:r>
      <w:hyperlink r:id="rId59" w:history="1">
        <w:r w:rsidRPr="001A0898">
          <w:rPr>
            <w:rStyle w:val="a3"/>
            <w:color w:val="0000FF"/>
            <w:sz w:val="18"/>
            <w:szCs w:val="18"/>
            <w:lang w:eastAsia="zh-CN"/>
          </w:rPr>
          <w:t>https://www.fda.gov/regulatory-</w:t>
        </w:r>
      </w:hyperlink>
      <w:hyperlink r:id="rId60" w:history="1">
        <w:r w:rsidRPr="001A0898">
          <w:rPr>
            <w:rStyle w:val="a3"/>
            <w:color w:val="0000FF"/>
            <w:sz w:val="18"/>
            <w:szCs w:val="18"/>
            <w:lang w:eastAsia="zh-CN"/>
          </w:rPr>
          <w:t>information/search-fda-guidance-documents/fda-and-industry-actions-premarket-approval-applications-pmas-effect-</w:t>
        </w:r>
      </w:hyperlink>
      <w:r w:rsidRPr="001A0898">
        <w:rPr>
          <w:color w:val="0000FF"/>
          <w:sz w:val="18"/>
          <w:szCs w:val="18"/>
          <w:u w:val="single"/>
          <w:lang w:eastAsia="zh-CN"/>
        </w:rPr>
        <w:t xml:space="preserve"> </w:t>
      </w:r>
      <w:hyperlink r:id="rId61" w:history="1">
        <w:r w:rsidRPr="001A0898">
          <w:rPr>
            <w:rStyle w:val="a3"/>
            <w:color w:val="0000FF"/>
            <w:sz w:val="18"/>
            <w:szCs w:val="18"/>
            <w:lang w:eastAsia="zh-CN"/>
          </w:rPr>
          <w:t>fda-review-clock-and-goals</w:t>
        </w:r>
      </w:hyperlink>
      <w:r>
        <w:rPr>
          <w:sz w:val="18"/>
          <w:szCs w:val="18"/>
          <w:u w:val="single"/>
          <w:lang w:eastAsia="zh-CN"/>
        </w:rPr>
        <w:t>）</w:t>
      </w:r>
      <w:bookmarkEnd w:id="38"/>
    </w:p>
    <w:p w14:paraId="69D69DC6" w14:textId="173502C0" w:rsidR="00D36127" w:rsidRPr="00261A41" w:rsidRDefault="007A65CE">
      <w:pPr>
        <w:tabs>
          <w:tab w:val="left" w:pos="178"/>
        </w:tabs>
        <w:snapToGrid w:val="0"/>
        <w:spacing w:beforeLines="50" w:before="120"/>
        <w:rPr>
          <w:sz w:val="18"/>
          <w:szCs w:val="18"/>
        </w:rPr>
      </w:pPr>
      <w:bookmarkStart w:id="39" w:name="bookmark33"/>
      <w:r>
        <w:rPr>
          <w:sz w:val="18"/>
          <w:szCs w:val="18"/>
          <w:vertAlign w:val="superscript"/>
          <w:lang w:eastAsia="zh-CN"/>
        </w:rPr>
        <w:t>15</w:t>
      </w:r>
      <w:r>
        <w:rPr>
          <w:sz w:val="18"/>
          <w:szCs w:val="18"/>
          <w:lang w:eastAsia="zh-CN"/>
        </w:rPr>
        <w:tab/>
      </w:r>
      <w:r>
        <w:rPr>
          <w:sz w:val="18"/>
          <w:szCs w:val="18"/>
          <w:lang w:eastAsia="zh-CN"/>
        </w:rPr>
        <w:t>更多信息请查看</w:t>
      </w:r>
      <w:r>
        <w:rPr>
          <w:sz w:val="18"/>
          <w:szCs w:val="18"/>
          <w:lang w:eastAsia="zh-CN"/>
        </w:rPr>
        <w:t>FDA</w:t>
      </w:r>
      <w:r>
        <w:rPr>
          <w:sz w:val="18"/>
          <w:szCs w:val="18"/>
          <w:lang w:eastAsia="zh-CN"/>
        </w:rPr>
        <w:t>指导文件</w:t>
      </w:r>
      <w:r>
        <w:rPr>
          <w:sz w:val="18"/>
          <w:szCs w:val="18"/>
          <w:lang w:eastAsia="zh-CN"/>
        </w:rPr>
        <w:t>“</w:t>
      </w:r>
      <w:hyperlink r:id="rId62" w:history="1">
        <w:r w:rsidRPr="001A0898">
          <w:rPr>
            <w:rStyle w:val="a3"/>
            <w:color w:val="0000FF"/>
            <w:sz w:val="18"/>
            <w:szCs w:val="18"/>
            <w:lang w:eastAsia="zh-CN"/>
          </w:rPr>
          <w:t>人道主义器械豁免（</w:t>
        </w:r>
        <w:r w:rsidRPr="001A0898">
          <w:rPr>
            <w:rStyle w:val="a3"/>
            <w:color w:val="0000FF"/>
            <w:sz w:val="18"/>
            <w:szCs w:val="18"/>
            <w:lang w:eastAsia="zh-CN"/>
          </w:rPr>
          <w:t>HDE</w:t>
        </w:r>
        <w:r w:rsidRPr="001A0898">
          <w:rPr>
            <w:rStyle w:val="a3"/>
            <w:color w:val="0000FF"/>
            <w:sz w:val="18"/>
            <w:szCs w:val="18"/>
            <w:lang w:eastAsia="zh-CN"/>
          </w:rPr>
          <w:t>）</w:t>
        </w:r>
      </w:hyperlink>
      <w:hyperlink r:id="rId63" w:history="1">
        <w:r w:rsidRPr="001A0898">
          <w:rPr>
            <w:rStyle w:val="a3"/>
            <w:color w:val="0000FF"/>
            <w:sz w:val="18"/>
            <w:szCs w:val="18"/>
            <w:lang w:eastAsia="zh-CN"/>
          </w:rPr>
          <w:t>计划</w:t>
        </w:r>
      </w:hyperlink>
      <w:r>
        <w:rPr>
          <w:sz w:val="18"/>
          <w:szCs w:val="18"/>
          <w:lang w:eastAsia="zh-CN"/>
        </w:rPr>
        <w:t>”</w:t>
      </w:r>
      <w:r>
        <w:rPr>
          <w:sz w:val="18"/>
          <w:szCs w:val="18"/>
          <w:u w:val="single"/>
          <w:lang w:eastAsia="zh-CN"/>
        </w:rPr>
        <w:t>（</w:t>
      </w:r>
      <w:hyperlink r:id="rId64" w:history="1">
        <w:r w:rsidRPr="001A0898">
          <w:rPr>
            <w:rStyle w:val="a3"/>
            <w:color w:val="0000FF"/>
            <w:sz w:val="18"/>
            <w:szCs w:val="18"/>
            <w:lang w:eastAsia="zh-CN"/>
          </w:rPr>
          <w:t>https://www.fda.gov/regulatorv-information/search-fda-guidance-documents/humanitarian-device-</w:t>
        </w:r>
      </w:hyperlink>
      <w:r w:rsidRPr="001A0898">
        <w:rPr>
          <w:color w:val="0000FF"/>
          <w:sz w:val="18"/>
          <w:szCs w:val="18"/>
          <w:u w:val="single"/>
          <w:lang w:eastAsia="zh-CN"/>
        </w:rPr>
        <w:t xml:space="preserve"> </w:t>
      </w:r>
      <w:hyperlink r:id="rId65" w:history="1">
        <w:r w:rsidRPr="001A0898">
          <w:rPr>
            <w:rStyle w:val="a3"/>
            <w:color w:val="0000FF"/>
            <w:sz w:val="18"/>
            <w:szCs w:val="18"/>
            <w:lang w:eastAsia="zh-CN"/>
          </w:rPr>
          <w:t>exemption-hde-pro gram</w:t>
        </w:r>
      </w:hyperlink>
      <w:r>
        <w:rPr>
          <w:sz w:val="18"/>
          <w:szCs w:val="18"/>
          <w:lang w:eastAsia="zh-CN"/>
        </w:rPr>
        <w:t>）。</w:t>
      </w:r>
      <w:bookmarkEnd w:id="39"/>
    </w:p>
    <w:p w14:paraId="696F9403" w14:textId="559482AC" w:rsidR="00D36127" w:rsidRPr="00261A41" w:rsidRDefault="007A65CE">
      <w:pPr>
        <w:tabs>
          <w:tab w:val="left" w:pos="178"/>
        </w:tabs>
        <w:snapToGrid w:val="0"/>
        <w:spacing w:beforeLines="50" w:before="120"/>
        <w:rPr>
          <w:sz w:val="18"/>
          <w:szCs w:val="18"/>
        </w:rPr>
      </w:pPr>
      <w:r>
        <w:rPr>
          <w:sz w:val="18"/>
          <w:szCs w:val="18"/>
          <w:vertAlign w:val="superscript"/>
          <w:lang w:eastAsia="zh-CN"/>
        </w:rPr>
        <w:t>16</w:t>
      </w:r>
      <w:r>
        <w:rPr>
          <w:sz w:val="18"/>
          <w:szCs w:val="18"/>
          <w:lang w:eastAsia="zh-CN"/>
        </w:rPr>
        <w:tab/>
      </w:r>
      <w:r>
        <w:rPr>
          <w:sz w:val="18"/>
          <w:szCs w:val="18"/>
          <w:lang w:eastAsia="zh-CN"/>
        </w:rPr>
        <w:t>更多信息请查看</w:t>
      </w:r>
      <w:r>
        <w:rPr>
          <w:sz w:val="18"/>
          <w:szCs w:val="18"/>
          <w:lang w:eastAsia="zh-CN"/>
        </w:rPr>
        <w:t>FDA</w:t>
      </w:r>
      <w:r>
        <w:rPr>
          <w:sz w:val="18"/>
          <w:szCs w:val="18"/>
          <w:lang w:eastAsia="zh-CN"/>
        </w:rPr>
        <w:t>指导文件</w:t>
      </w:r>
      <w:r>
        <w:rPr>
          <w:sz w:val="18"/>
          <w:szCs w:val="18"/>
          <w:lang w:eastAsia="zh-CN"/>
        </w:rPr>
        <w:t>“</w:t>
      </w:r>
      <w:hyperlink r:id="rId66" w:history="1">
        <w:r w:rsidRPr="001A0898">
          <w:rPr>
            <w:rStyle w:val="a3"/>
            <w:color w:val="0000FF"/>
            <w:sz w:val="18"/>
            <w:szCs w:val="18"/>
            <w:lang w:eastAsia="zh-CN"/>
          </w:rPr>
          <w:t>对上市前通知</w:t>
        </w:r>
        <w:r w:rsidRPr="001A0898">
          <w:rPr>
            <w:rStyle w:val="a3"/>
            <w:color w:val="0000FF"/>
            <w:sz w:val="18"/>
            <w:szCs w:val="18"/>
            <w:lang w:eastAsia="zh-CN"/>
          </w:rPr>
          <w:t>510</w:t>
        </w:r>
        <w:r w:rsidRPr="001A0898">
          <w:rPr>
            <w:rStyle w:val="a3"/>
            <w:color w:val="0000FF"/>
            <w:sz w:val="18"/>
            <w:szCs w:val="18"/>
            <w:lang w:eastAsia="zh-CN"/>
          </w:rPr>
          <w:t>（</w:t>
        </w:r>
        <w:r w:rsidRPr="001A0898">
          <w:rPr>
            <w:rStyle w:val="a3"/>
            <w:color w:val="0000FF"/>
            <w:sz w:val="18"/>
            <w:szCs w:val="18"/>
            <w:lang w:eastAsia="zh-CN"/>
          </w:rPr>
          <w:t>k</w:t>
        </w:r>
        <w:r w:rsidRPr="001A0898">
          <w:rPr>
            <w:rStyle w:val="a3"/>
            <w:color w:val="0000FF"/>
            <w:sz w:val="18"/>
            <w:szCs w:val="18"/>
            <w:lang w:eastAsia="zh-CN"/>
          </w:rPr>
          <w:t>）提交采取的</w:t>
        </w:r>
        <w:r w:rsidRPr="001A0898">
          <w:rPr>
            <w:rStyle w:val="a3"/>
            <w:color w:val="0000FF"/>
            <w:sz w:val="18"/>
            <w:szCs w:val="18"/>
            <w:lang w:eastAsia="zh-CN"/>
          </w:rPr>
          <w:t>FDA</w:t>
        </w:r>
        <w:r w:rsidRPr="001A0898">
          <w:rPr>
            <w:rStyle w:val="a3"/>
            <w:color w:val="0000FF"/>
            <w:sz w:val="18"/>
            <w:szCs w:val="18"/>
            <w:lang w:eastAsia="zh-CN"/>
          </w:rPr>
          <w:t>和行业措施：</w:t>
        </w:r>
      </w:hyperlink>
      <w:hyperlink r:id="rId67" w:history="1">
        <w:r w:rsidRPr="001A0898">
          <w:rPr>
            <w:rStyle w:val="a3"/>
            <w:color w:val="0000FF"/>
            <w:sz w:val="18"/>
            <w:szCs w:val="18"/>
            <w:lang w:eastAsia="zh-CN"/>
          </w:rPr>
          <w:t>对</w:t>
        </w:r>
        <w:r w:rsidRPr="001A0898">
          <w:rPr>
            <w:rStyle w:val="a3"/>
            <w:color w:val="0000FF"/>
            <w:sz w:val="18"/>
            <w:szCs w:val="18"/>
            <w:lang w:eastAsia="zh-CN"/>
          </w:rPr>
          <w:t>FDA</w:t>
        </w:r>
        <w:r w:rsidRPr="001A0898">
          <w:rPr>
            <w:rStyle w:val="a3"/>
            <w:color w:val="0000FF"/>
            <w:sz w:val="18"/>
            <w:szCs w:val="18"/>
            <w:lang w:eastAsia="zh-CN"/>
          </w:rPr>
          <w:t>审查时间和目标的影响</w:t>
        </w:r>
      </w:hyperlink>
      <w:r>
        <w:rPr>
          <w:sz w:val="18"/>
          <w:szCs w:val="18"/>
          <w:lang w:eastAsia="zh-CN"/>
        </w:rPr>
        <w:t>”</w:t>
      </w:r>
      <w:r>
        <w:rPr>
          <w:sz w:val="18"/>
          <w:szCs w:val="18"/>
          <w:u w:val="single"/>
          <w:lang w:eastAsia="zh-CN"/>
        </w:rPr>
        <w:t>（</w:t>
      </w:r>
      <w:hyperlink r:id="rId68" w:history="1">
        <w:r w:rsidRPr="001A0898">
          <w:rPr>
            <w:rStyle w:val="a3"/>
            <w:color w:val="0000FF"/>
            <w:sz w:val="18"/>
            <w:szCs w:val="18"/>
            <w:lang w:eastAsia="zh-CN"/>
          </w:rPr>
          <w:t>https://www.fda.gov/regulatory-</w:t>
        </w:r>
      </w:hyperlink>
      <w:r w:rsidRPr="001A0898">
        <w:rPr>
          <w:color w:val="0000FF"/>
          <w:sz w:val="18"/>
          <w:szCs w:val="18"/>
          <w:u w:val="single"/>
          <w:lang w:eastAsia="zh-CN"/>
        </w:rPr>
        <w:t xml:space="preserve"> </w:t>
      </w:r>
      <w:hyperlink r:id="rId69" w:history="1">
        <w:r w:rsidRPr="001A0898">
          <w:rPr>
            <w:rStyle w:val="a3"/>
            <w:color w:val="0000FF"/>
            <w:sz w:val="18"/>
            <w:szCs w:val="18"/>
            <w:lang w:eastAsia="zh-CN"/>
          </w:rPr>
          <w:t>information/search-fda-guidance-documents/fda-and-industry-actions-premarket-notrfication-510k-submissions-</w:t>
        </w:r>
      </w:hyperlink>
      <w:r w:rsidRPr="001A0898">
        <w:rPr>
          <w:color w:val="0000FF"/>
          <w:sz w:val="18"/>
          <w:szCs w:val="18"/>
          <w:u w:val="single"/>
          <w:lang w:eastAsia="zh-CN"/>
        </w:rPr>
        <w:t xml:space="preserve"> </w:t>
      </w:r>
      <w:hyperlink r:id="rId70" w:history="1">
        <w:r w:rsidRPr="001A0898">
          <w:rPr>
            <w:rStyle w:val="a3"/>
            <w:color w:val="0000FF"/>
            <w:sz w:val="18"/>
            <w:szCs w:val="18"/>
            <w:lang w:eastAsia="zh-CN"/>
          </w:rPr>
          <w:t>effect-fda-review-clock-and-goals</w:t>
        </w:r>
      </w:hyperlink>
      <w:r>
        <w:rPr>
          <w:sz w:val="18"/>
          <w:szCs w:val="18"/>
          <w:lang w:eastAsia="zh-CN"/>
        </w:rPr>
        <w:t>）。</w:t>
      </w:r>
    </w:p>
    <w:p w14:paraId="788E242F" w14:textId="3D65EA35" w:rsidR="00261A41" w:rsidRPr="00261A41" w:rsidRDefault="007A65CE">
      <w:pPr>
        <w:tabs>
          <w:tab w:val="left" w:pos="173"/>
        </w:tabs>
        <w:snapToGrid w:val="0"/>
        <w:spacing w:beforeLines="50" w:before="120"/>
        <w:rPr>
          <w:bCs/>
          <w:sz w:val="18"/>
          <w:szCs w:val="18"/>
        </w:rPr>
      </w:pPr>
      <w:bookmarkStart w:id="40" w:name="bookmark34"/>
      <w:r>
        <w:rPr>
          <w:sz w:val="18"/>
          <w:szCs w:val="18"/>
          <w:vertAlign w:val="superscript"/>
          <w:lang w:eastAsia="zh-CN"/>
        </w:rPr>
        <w:t>17</w:t>
      </w:r>
      <w:r>
        <w:rPr>
          <w:sz w:val="18"/>
          <w:szCs w:val="18"/>
          <w:lang w:eastAsia="zh-CN"/>
        </w:rPr>
        <w:tab/>
      </w:r>
      <w:r>
        <w:rPr>
          <w:sz w:val="18"/>
          <w:szCs w:val="18"/>
          <w:lang w:eastAsia="zh-CN"/>
        </w:rPr>
        <w:t>更多信息请查看</w:t>
      </w:r>
      <w:r>
        <w:rPr>
          <w:sz w:val="18"/>
          <w:szCs w:val="18"/>
          <w:lang w:eastAsia="zh-CN"/>
        </w:rPr>
        <w:t>FDA</w:t>
      </w:r>
      <w:r>
        <w:rPr>
          <w:sz w:val="18"/>
          <w:szCs w:val="18"/>
          <w:lang w:eastAsia="zh-CN"/>
        </w:rPr>
        <w:t>指导文件</w:t>
      </w:r>
      <w:r>
        <w:rPr>
          <w:sz w:val="18"/>
          <w:szCs w:val="18"/>
          <w:lang w:eastAsia="zh-CN"/>
        </w:rPr>
        <w:t>“</w:t>
      </w:r>
      <w:hyperlink r:id="rId71" w:history="1">
        <w:r w:rsidRPr="001A0898">
          <w:rPr>
            <w:rStyle w:val="a3"/>
            <w:color w:val="0000FF"/>
            <w:sz w:val="18"/>
            <w:szCs w:val="18"/>
            <w:lang w:eastAsia="zh-CN"/>
          </w:rPr>
          <w:t>对新分类申请采取的</w:t>
        </w:r>
        <w:r w:rsidRPr="001A0898">
          <w:rPr>
            <w:rStyle w:val="a3"/>
            <w:color w:val="0000FF"/>
            <w:sz w:val="18"/>
            <w:szCs w:val="18"/>
            <w:lang w:eastAsia="zh-CN"/>
          </w:rPr>
          <w:t>FDA</w:t>
        </w:r>
        <w:r w:rsidRPr="001A0898">
          <w:rPr>
            <w:rStyle w:val="a3"/>
            <w:color w:val="0000FF"/>
            <w:sz w:val="18"/>
            <w:szCs w:val="18"/>
            <w:lang w:eastAsia="zh-CN"/>
          </w:rPr>
          <w:t>和行业措施：</w:t>
        </w:r>
      </w:hyperlink>
      <w:hyperlink r:id="rId72" w:history="1">
        <w:r w:rsidRPr="001A0898">
          <w:rPr>
            <w:rStyle w:val="a3"/>
            <w:color w:val="0000FF"/>
            <w:sz w:val="18"/>
            <w:szCs w:val="18"/>
            <w:lang w:eastAsia="zh-CN"/>
          </w:rPr>
          <w:t>对</w:t>
        </w:r>
        <w:r w:rsidRPr="001A0898">
          <w:rPr>
            <w:rStyle w:val="a3"/>
            <w:color w:val="0000FF"/>
            <w:sz w:val="18"/>
            <w:szCs w:val="18"/>
            <w:lang w:eastAsia="zh-CN"/>
          </w:rPr>
          <w:t>FDA</w:t>
        </w:r>
        <w:r w:rsidRPr="001A0898">
          <w:rPr>
            <w:rStyle w:val="a3"/>
            <w:color w:val="0000FF"/>
            <w:sz w:val="18"/>
            <w:szCs w:val="18"/>
            <w:lang w:eastAsia="zh-CN"/>
          </w:rPr>
          <w:t>审查时间和目标的影响</w:t>
        </w:r>
      </w:hyperlink>
      <w:r>
        <w:rPr>
          <w:sz w:val="18"/>
          <w:szCs w:val="18"/>
          <w:lang w:eastAsia="zh-CN"/>
        </w:rPr>
        <w:t>”</w:t>
      </w:r>
      <w:r>
        <w:rPr>
          <w:sz w:val="18"/>
          <w:szCs w:val="18"/>
          <w:u w:val="single"/>
          <w:lang w:eastAsia="zh-CN"/>
        </w:rPr>
        <w:t>（</w:t>
      </w:r>
      <w:hyperlink r:id="rId73" w:history="1">
        <w:r w:rsidRPr="001A0898">
          <w:rPr>
            <w:rStyle w:val="a3"/>
            <w:color w:val="0000FF"/>
            <w:sz w:val="18"/>
            <w:szCs w:val="18"/>
            <w:lang w:eastAsia="zh-CN"/>
          </w:rPr>
          <w:t>https://www.fda.gov/regulatory-</w:t>
        </w:r>
      </w:hyperlink>
      <w:hyperlink r:id="rId74" w:history="1">
        <w:r w:rsidRPr="001A0898">
          <w:rPr>
            <w:rStyle w:val="a3"/>
            <w:color w:val="0000FF"/>
            <w:sz w:val="18"/>
            <w:szCs w:val="18"/>
            <w:lang w:eastAsia="zh-CN"/>
          </w:rPr>
          <w:t>information/search-fda-guidance-documents/fda-and-industry-actions-de-novo-classification-requests-effect-fda-</w:t>
        </w:r>
      </w:hyperlink>
      <w:r w:rsidRPr="001A0898">
        <w:rPr>
          <w:color w:val="0000FF"/>
          <w:sz w:val="18"/>
          <w:szCs w:val="18"/>
          <w:u w:val="single"/>
          <w:lang w:eastAsia="zh-CN"/>
        </w:rPr>
        <w:t xml:space="preserve"> </w:t>
      </w:r>
      <w:hyperlink r:id="rId75" w:history="1">
        <w:r w:rsidRPr="001A0898">
          <w:rPr>
            <w:rStyle w:val="a3"/>
            <w:color w:val="0000FF"/>
            <w:sz w:val="18"/>
            <w:szCs w:val="18"/>
            <w:lang w:eastAsia="zh-CN"/>
          </w:rPr>
          <w:t>review-clock-and-goals</w:t>
        </w:r>
      </w:hyperlink>
      <w:r>
        <w:rPr>
          <w:sz w:val="18"/>
          <w:szCs w:val="18"/>
          <w:lang w:eastAsia="zh-CN"/>
        </w:rPr>
        <w:t>）。</w:t>
      </w:r>
      <w:bookmarkEnd w:id="40"/>
    </w:p>
    <w:p w14:paraId="000F0AE6" w14:textId="77777777" w:rsidR="00D36127" w:rsidRPr="00E33F1C" w:rsidRDefault="007A65CE">
      <w:pPr>
        <w:tabs>
          <w:tab w:val="left" w:pos="173"/>
        </w:tabs>
        <w:snapToGrid w:val="0"/>
        <w:spacing w:beforeLines="50" w:before="120"/>
        <w:jc w:val="both"/>
      </w:pPr>
      <w:r>
        <w:rPr>
          <w:lang w:eastAsia="zh-CN"/>
        </w:rPr>
        <w:br w:type="page"/>
      </w:r>
    </w:p>
    <w:p w14:paraId="5C21DBB7" w14:textId="77777777" w:rsidR="00D36127" w:rsidRPr="001A0898" w:rsidRDefault="007A65CE">
      <w:pPr>
        <w:snapToGrid w:val="0"/>
        <w:spacing w:beforeLines="50" w:before="120"/>
        <w:jc w:val="both"/>
        <w:rPr>
          <w:sz w:val="24"/>
          <w:lang w:eastAsia="zh-CN"/>
        </w:rPr>
      </w:pPr>
      <w:r w:rsidRPr="001A0898">
        <w:rPr>
          <w:sz w:val="24"/>
          <w:lang w:eastAsia="zh-CN"/>
        </w:rPr>
        <w:lastRenderedPageBreak/>
        <w:t>无论申请人是否提交延期申请，本回复日期政策均适用于上述上市申报和申请，并且不要求提交延期申请。</w:t>
      </w:r>
    </w:p>
    <w:p w14:paraId="19F6E43C" w14:textId="14BD443E" w:rsidR="00D36127" w:rsidRPr="001A0898" w:rsidRDefault="00276AF0">
      <w:pPr>
        <w:snapToGrid w:val="0"/>
        <w:spacing w:beforeLines="50" w:before="120"/>
        <w:jc w:val="both"/>
        <w:rPr>
          <w:sz w:val="24"/>
          <w:lang w:eastAsia="zh-CN"/>
        </w:rPr>
      </w:pPr>
      <w:r>
        <w:rPr>
          <w:rFonts w:hint="eastAsia"/>
          <w:sz w:val="24"/>
          <w:lang w:eastAsia="zh-CN"/>
        </w:rPr>
        <w:t>对于</w:t>
      </w:r>
      <w:r w:rsidR="007A65CE" w:rsidRPr="001A0898">
        <w:rPr>
          <w:sz w:val="24"/>
          <w:lang w:eastAsia="zh-CN"/>
        </w:rPr>
        <w:t>回复或报告</w:t>
      </w:r>
      <w:r>
        <w:rPr>
          <w:sz w:val="24"/>
          <w:lang w:eastAsia="zh-CN"/>
        </w:rPr>
        <w:t>到期</w:t>
      </w:r>
      <w:r w:rsidR="007A65CE" w:rsidRPr="001A0898">
        <w:rPr>
          <w:sz w:val="24"/>
          <w:lang w:eastAsia="zh-CN"/>
        </w:rPr>
        <w:t>的其他提交类型（例如批准后或</w:t>
      </w:r>
      <w:r w:rsidR="007A65CE" w:rsidRPr="001A0898">
        <w:rPr>
          <w:sz w:val="24"/>
          <w:lang w:eastAsia="zh-CN"/>
        </w:rPr>
        <w:t>522</w:t>
      </w:r>
      <w:r w:rsidR="007A65CE" w:rsidRPr="001A0898">
        <w:rPr>
          <w:sz w:val="24"/>
          <w:lang w:eastAsia="zh-CN"/>
        </w:rPr>
        <w:t>研究报告、临床试验用器械豁免年度报告、</w:t>
      </w:r>
      <w:r w:rsidR="007A65CE" w:rsidRPr="001A0898">
        <w:rPr>
          <w:sz w:val="24"/>
          <w:lang w:eastAsia="zh-CN"/>
        </w:rPr>
        <w:t>PMA</w:t>
      </w:r>
      <w:r w:rsidR="007A65CE" w:rsidRPr="001A0898">
        <w:rPr>
          <w:sz w:val="24"/>
          <w:lang w:eastAsia="zh-CN"/>
        </w:rPr>
        <w:t>报告），如果</w:t>
      </w:r>
      <w:r w:rsidR="007A65CE" w:rsidRPr="001A0898">
        <w:rPr>
          <w:sz w:val="24"/>
          <w:lang w:eastAsia="zh-CN"/>
        </w:rPr>
        <w:t>COVID-19</w:t>
      </w:r>
      <w:r w:rsidR="006D1F58">
        <w:rPr>
          <w:rFonts w:hint="eastAsia"/>
          <w:sz w:val="24"/>
          <w:lang w:eastAsia="zh-CN"/>
        </w:rPr>
        <w:t>导致</w:t>
      </w:r>
      <w:r w:rsidR="007A65CE" w:rsidRPr="001A0898">
        <w:rPr>
          <w:sz w:val="24"/>
          <w:lang w:eastAsia="zh-CN"/>
        </w:rPr>
        <w:t>无法在截止日期前提交回复或报告，我们鼓励尽快提交回复或报告。请解决任何关于回复截止日期的问题：</w:t>
      </w:r>
      <w:r w:rsidR="007A65CE" w:rsidRPr="001A0898">
        <w:rPr>
          <w:sz w:val="24"/>
          <w:lang w:eastAsia="zh-CN"/>
        </w:rPr>
        <w:t>CDRH</w:t>
      </w:r>
      <w:r w:rsidR="007A65CE" w:rsidRPr="001A0898">
        <w:rPr>
          <w:sz w:val="24"/>
          <w:lang w:eastAsia="zh-CN"/>
        </w:rPr>
        <w:t>请联系</w:t>
      </w:r>
      <w:hyperlink r:id="rId76" w:history="1">
        <w:r w:rsidR="007A65CE" w:rsidRPr="001A0898">
          <w:rPr>
            <w:rStyle w:val="a3"/>
            <w:color w:val="0000FF"/>
            <w:sz w:val="24"/>
            <w:lang w:eastAsia="zh-CN"/>
          </w:rPr>
          <w:t>OPEQSubmissionSupport@fda.hhs.gov</w:t>
        </w:r>
        <w:r w:rsidR="007A65CE" w:rsidRPr="001A0898">
          <w:rPr>
            <w:rStyle w:val="a3"/>
            <w:sz w:val="24"/>
            <w:lang w:eastAsia="zh-CN"/>
          </w:rPr>
          <w:t xml:space="preserve"> </w:t>
        </w:r>
      </w:hyperlink>
      <w:r w:rsidR="007A65CE" w:rsidRPr="001A0898">
        <w:rPr>
          <w:sz w:val="24"/>
          <w:lang w:eastAsia="zh-CN"/>
        </w:rPr>
        <w:t>，</w:t>
      </w:r>
      <w:r w:rsidR="007A65CE" w:rsidRPr="001A0898">
        <w:rPr>
          <w:sz w:val="24"/>
          <w:lang w:eastAsia="zh-CN"/>
        </w:rPr>
        <w:t>CBER</w:t>
      </w:r>
      <w:r w:rsidR="007A65CE" w:rsidRPr="001A0898">
        <w:rPr>
          <w:sz w:val="24"/>
          <w:lang w:eastAsia="zh-CN"/>
        </w:rPr>
        <w:t>请联系</w:t>
      </w:r>
      <w:r w:rsidR="007A65CE" w:rsidRPr="006D1F58">
        <w:rPr>
          <w:rStyle w:val="a3"/>
          <w:color w:val="0000FF"/>
          <w:sz w:val="24"/>
          <w:lang w:eastAsia="zh-CN"/>
        </w:rPr>
        <w:t xml:space="preserve">CBER COVID19 Regulatory Questions@fda.hhs.gov </w:t>
      </w:r>
      <w:r w:rsidR="007A65CE" w:rsidRPr="001A0898">
        <w:rPr>
          <w:sz w:val="24"/>
          <w:lang w:eastAsia="zh-CN"/>
        </w:rPr>
        <w:t>。</w:t>
      </w:r>
    </w:p>
    <w:p w14:paraId="2F9E905D" w14:textId="77777777" w:rsidR="005A62B5" w:rsidRDefault="005A62B5">
      <w:pPr>
        <w:snapToGrid w:val="0"/>
        <w:spacing w:beforeLines="50" w:before="120"/>
        <w:jc w:val="both"/>
        <w:rPr>
          <w:b/>
          <w:bCs/>
          <w:sz w:val="24"/>
          <w:lang w:eastAsia="zh-CN"/>
        </w:rPr>
      </w:pPr>
    </w:p>
    <w:p w14:paraId="71150CF5" w14:textId="77777777" w:rsidR="00D36127" w:rsidRPr="001A0898" w:rsidRDefault="007A65CE">
      <w:pPr>
        <w:snapToGrid w:val="0"/>
        <w:spacing w:beforeLines="50" w:before="120"/>
        <w:jc w:val="both"/>
        <w:rPr>
          <w:sz w:val="24"/>
          <w:lang w:eastAsia="zh-CN"/>
        </w:rPr>
      </w:pPr>
      <w:r w:rsidRPr="001A0898">
        <w:rPr>
          <w:b/>
          <w:bCs/>
          <w:sz w:val="24"/>
          <w:lang w:eastAsia="zh-CN"/>
        </w:rPr>
        <w:t>Q7.</w:t>
      </w:r>
      <w:r w:rsidR="00F37F02">
        <w:rPr>
          <w:b/>
          <w:bCs/>
          <w:sz w:val="24"/>
          <w:lang w:eastAsia="zh-CN"/>
        </w:rPr>
        <w:t xml:space="preserve"> </w:t>
      </w:r>
      <w:r w:rsidRPr="001A0898">
        <w:rPr>
          <w:b/>
          <w:bCs/>
          <w:sz w:val="24"/>
          <w:lang w:eastAsia="zh-CN"/>
        </w:rPr>
        <w:t>如果因为</w:t>
      </w:r>
      <w:r w:rsidRPr="001A0898">
        <w:rPr>
          <w:b/>
          <w:bCs/>
          <w:sz w:val="24"/>
          <w:lang w:eastAsia="zh-CN"/>
        </w:rPr>
        <w:t>COVID-19</w:t>
      </w:r>
      <w:r w:rsidRPr="001A0898">
        <w:rPr>
          <w:b/>
          <w:bCs/>
          <w:sz w:val="24"/>
          <w:lang w:eastAsia="zh-CN"/>
        </w:rPr>
        <w:t>突发公共卫生事件无法满足按照公共卫生服务法颁发许可证的器械的生物许可申请（</w:t>
      </w:r>
      <w:r w:rsidRPr="001A0898">
        <w:rPr>
          <w:b/>
          <w:bCs/>
          <w:sz w:val="24"/>
          <w:lang w:eastAsia="zh-CN"/>
        </w:rPr>
        <w:t>BLA</w:t>
      </w:r>
      <w:r w:rsidRPr="001A0898">
        <w:rPr>
          <w:b/>
          <w:bCs/>
          <w:sz w:val="24"/>
          <w:lang w:eastAsia="zh-CN"/>
        </w:rPr>
        <w:t>）目标日期，</w:t>
      </w:r>
      <w:r w:rsidRPr="001A0898">
        <w:rPr>
          <w:b/>
          <w:bCs/>
          <w:sz w:val="24"/>
          <w:lang w:eastAsia="zh-CN"/>
        </w:rPr>
        <w:t>CBER</w:t>
      </w:r>
      <w:r w:rsidRPr="001A0898">
        <w:rPr>
          <w:b/>
          <w:bCs/>
          <w:sz w:val="24"/>
          <w:lang w:eastAsia="zh-CN"/>
        </w:rPr>
        <w:t>将如何向申请人通报这些错过的日期？</w:t>
      </w:r>
    </w:p>
    <w:p w14:paraId="4F9F16A7" w14:textId="276B4DB4" w:rsidR="00D36127" w:rsidRPr="001A0898" w:rsidRDefault="007A65CE">
      <w:pPr>
        <w:snapToGrid w:val="0"/>
        <w:spacing w:beforeLines="50" w:before="120"/>
        <w:jc w:val="both"/>
        <w:rPr>
          <w:sz w:val="24"/>
          <w:lang w:eastAsia="zh-CN"/>
        </w:rPr>
      </w:pPr>
      <w:r w:rsidRPr="001A0898">
        <w:rPr>
          <w:sz w:val="24"/>
          <w:lang w:eastAsia="zh-CN"/>
        </w:rPr>
        <w:t>A7.</w:t>
      </w:r>
      <w:r w:rsidR="00F37F02">
        <w:rPr>
          <w:sz w:val="24"/>
          <w:lang w:eastAsia="zh-CN"/>
        </w:rPr>
        <w:t xml:space="preserve"> </w:t>
      </w:r>
      <w:r w:rsidRPr="001A0898">
        <w:rPr>
          <w:sz w:val="24"/>
          <w:lang w:eastAsia="zh-CN"/>
        </w:rPr>
        <w:t>与其他受</w:t>
      </w:r>
      <w:r w:rsidRPr="001A0898">
        <w:rPr>
          <w:sz w:val="24"/>
          <w:lang w:eastAsia="zh-CN"/>
        </w:rPr>
        <w:t>MDUFA</w:t>
      </w:r>
      <w:r w:rsidRPr="001A0898">
        <w:rPr>
          <w:sz w:val="24"/>
          <w:lang w:eastAsia="zh-CN"/>
        </w:rPr>
        <w:t>约束的产品一样，我们致力于实现</w:t>
      </w:r>
      <w:r w:rsidRPr="001A0898">
        <w:rPr>
          <w:sz w:val="24"/>
          <w:lang w:eastAsia="zh-CN"/>
        </w:rPr>
        <w:t>BLA</w:t>
      </w:r>
      <w:r w:rsidRPr="001A0898">
        <w:rPr>
          <w:sz w:val="24"/>
          <w:lang w:eastAsia="zh-CN"/>
        </w:rPr>
        <w:t>器械的</w:t>
      </w:r>
      <w:r w:rsidRPr="001A0898">
        <w:rPr>
          <w:sz w:val="24"/>
          <w:lang w:eastAsia="zh-CN"/>
        </w:rPr>
        <w:t>MDUFA</w:t>
      </w:r>
      <w:r w:rsidRPr="001A0898">
        <w:rPr>
          <w:sz w:val="24"/>
          <w:lang w:eastAsia="zh-CN"/>
        </w:rPr>
        <w:t>承诺书中</w:t>
      </w:r>
      <w:r w:rsidR="00437170">
        <w:rPr>
          <w:rFonts w:hint="eastAsia"/>
          <w:sz w:val="24"/>
          <w:lang w:eastAsia="zh-CN"/>
        </w:rPr>
        <w:t>所述</w:t>
      </w:r>
      <w:r w:rsidRPr="001A0898">
        <w:rPr>
          <w:sz w:val="24"/>
          <w:lang w:eastAsia="zh-CN"/>
        </w:rPr>
        <w:t>的绩效目标。然而，由于许多工作人员致力于</w:t>
      </w:r>
      <w:r w:rsidRPr="001A0898">
        <w:rPr>
          <w:sz w:val="24"/>
          <w:lang w:eastAsia="zh-CN"/>
        </w:rPr>
        <w:t>COVID-19</w:t>
      </w:r>
      <w:r w:rsidRPr="001A0898">
        <w:rPr>
          <w:sz w:val="24"/>
          <w:lang w:eastAsia="zh-CN"/>
        </w:rPr>
        <w:t>活动，我们可能无法</w:t>
      </w:r>
      <w:r w:rsidR="00437170">
        <w:rPr>
          <w:rFonts w:hint="eastAsia"/>
          <w:sz w:val="24"/>
          <w:lang w:eastAsia="zh-CN"/>
        </w:rPr>
        <w:t>使</w:t>
      </w:r>
      <w:r w:rsidRPr="001A0898">
        <w:rPr>
          <w:sz w:val="24"/>
          <w:lang w:eastAsia="zh-CN"/>
        </w:rPr>
        <w:t>用户付费承诺的绩效目标和相关时间线保持表现水平。如果</w:t>
      </w:r>
      <w:r w:rsidRPr="001A0898">
        <w:rPr>
          <w:sz w:val="24"/>
          <w:lang w:eastAsia="zh-CN"/>
        </w:rPr>
        <w:t>CBER</w:t>
      </w:r>
      <w:r w:rsidRPr="001A0898">
        <w:rPr>
          <w:sz w:val="24"/>
          <w:lang w:eastAsia="zh-CN"/>
        </w:rPr>
        <w:t>按照</w:t>
      </w:r>
      <w:r w:rsidRPr="001A0898">
        <w:rPr>
          <w:sz w:val="24"/>
          <w:lang w:eastAsia="zh-CN"/>
        </w:rPr>
        <w:t>PHS</w:t>
      </w:r>
      <w:r w:rsidRPr="001A0898">
        <w:rPr>
          <w:sz w:val="24"/>
          <w:lang w:eastAsia="zh-CN"/>
        </w:rPr>
        <w:t>法案第</w:t>
      </w:r>
      <w:r w:rsidRPr="001A0898">
        <w:rPr>
          <w:sz w:val="24"/>
          <w:lang w:eastAsia="zh-CN"/>
        </w:rPr>
        <w:t>351</w:t>
      </w:r>
      <w:r w:rsidRPr="001A0898">
        <w:rPr>
          <w:sz w:val="24"/>
          <w:lang w:eastAsia="zh-CN"/>
        </w:rPr>
        <w:t>节作为生物制品进行监管的器械未实现</w:t>
      </w:r>
      <w:r w:rsidRPr="001A0898">
        <w:rPr>
          <w:sz w:val="24"/>
          <w:lang w:eastAsia="zh-CN"/>
        </w:rPr>
        <w:t>MDUFA</w:t>
      </w:r>
      <w:r w:rsidRPr="001A0898">
        <w:rPr>
          <w:sz w:val="24"/>
          <w:lang w:eastAsia="zh-CN"/>
        </w:rPr>
        <w:t>绩效目标，</w:t>
      </w:r>
      <w:r w:rsidRPr="001A0898">
        <w:rPr>
          <w:sz w:val="24"/>
          <w:lang w:eastAsia="zh-CN"/>
        </w:rPr>
        <w:t>CBER</w:t>
      </w:r>
      <w:r w:rsidRPr="001A0898">
        <w:rPr>
          <w:sz w:val="24"/>
          <w:lang w:eastAsia="zh-CN"/>
        </w:rPr>
        <w:t>将与提交者或申请人直接沟通。</w:t>
      </w:r>
    </w:p>
    <w:p w14:paraId="2534E40E" w14:textId="6D1E2712" w:rsidR="00D36127" w:rsidRPr="001A0898" w:rsidRDefault="00BA55F1">
      <w:pPr>
        <w:snapToGrid w:val="0"/>
        <w:spacing w:beforeLines="50" w:before="120"/>
        <w:jc w:val="both"/>
        <w:rPr>
          <w:sz w:val="24"/>
          <w:lang w:eastAsia="zh-CN"/>
        </w:rPr>
      </w:pPr>
      <w:r>
        <w:rPr>
          <w:sz w:val="24"/>
          <w:lang w:eastAsia="zh-CN"/>
        </w:rPr>
        <w:t>请参见</w:t>
      </w:r>
      <w:r>
        <w:rPr>
          <w:rFonts w:hint="eastAsia"/>
          <w:sz w:val="24"/>
          <w:lang w:eastAsia="zh-CN"/>
        </w:rPr>
        <w:t>F</w:t>
      </w:r>
      <w:r>
        <w:rPr>
          <w:sz w:val="24"/>
          <w:lang w:eastAsia="zh-CN"/>
        </w:rPr>
        <w:t>DA</w:t>
      </w:r>
      <w:r w:rsidR="007A65CE" w:rsidRPr="001A0898">
        <w:rPr>
          <w:sz w:val="24"/>
          <w:lang w:eastAsia="zh-CN"/>
        </w:rPr>
        <w:t>有关变更</w:t>
      </w:r>
      <w:r w:rsidR="007A65CE" w:rsidRPr="001A0898">
        <w:rPr>
          <w:sz w:val="24"/>
          <w:lang w:eastAsia="zh-CN"/>
        </w:rPr>
        <w:t>BLA</w:t>
      </w:r>
      <w:r w:rsidR="007A65CE" w:rsidRPr="001A0898">
        <w:rPr>
          <w:sz w:val="24"/>
          <w:lang w:eastAsia="zh-CN"/>
        </w:rPr>
        <w:t>的现有指导文件。如果申请人希望讨论因</w:t>
      </w:r>
      <w:r w:rsidR="007A65CE" w:rsidRPr="001A0898">
        <w:rPr>
          <w:sz w:val="24"/>
          <w:lang w:eastAsia="zh-CN"/>
        </w:rPr>
        <w:t>COVID-19</w:t>
      </w:r>
      <w:r w:rsidR="007A65CE" w:rsidRPr="001A0898">
        <w:rPr>
          <w:sz w:val="24"/>
          <w:lang w:eastAsia="zh-CN"/>
        </w:rPr>
        <w:t>疫情造成的情况而对</w:t>
      </w:r>
      <w:r w:rsidR="007A65CE" w:rsidRPr="001A0898">
        <w:rPr>
          <w:sz w:val="24"/>
          <w:lang w:eastAsia="zh-CN"/>
        </w:rPr>
        <w:t>CBER</w:t>
      </w:r>
      <w:r w:rsidR="007A65CE" w:rsidRPr="001A0898">
        <w:rPr>
          <w:sz w:val="24"/>
          <w:lang w:eastAsia="zh-CN"/>
        </w:rPr>
        <w:t>监管的器械进行更改的灵活提交策略，我们建议联系负责产品监管的办公室以获得进一步帮助。</w:t>
      </w:r>
    </w:p>
    <w:p w14:paraId="791DA953" w14:textId="77777777" w:rsidR="005A62B5" w:rsidRDefault="005A62B5">
      <w:pPr>
        <w:snapToGrid w:val="0"/>
        <w:spacing w:beforeLines="50" w:before="120"/>
        <w:jc w:val="both"/>
        <w:rPr>
          <w:b/>
          <w:bCs/>
          <w:sz w:val="24"/>
          <w:lang w:eastAsia="zh-CN"/>
        </w:rPr>
      </w:pPr>
      <w:bookmarkStart w:id="41" w:name="bookmark35"/>
    </w:p>
    <w:p w14:paraId="01F5D6DB" w14:textId="77777777" w:rsidR="00D36127" w:rsidRPr="001A0898" w:rsidRDefault="007A65CE">
      <w:pPr>
        <w:snapToGrid w:val="0"/>
        <w:spacing w:beforeLines="50" w:before="120"/>
        <w:jc w:val="both"/>
        <w:rPr>
          <w:sz w:val="24"/>
          <w:lang w:eastAsia="zh-CN"/>
        </w:rPr>
      </w:pPr>
      <w:r w:rsidRPr="001A0898">
        <w:rPr>
          <w:b/>
          <w:bCs/>
          <w:sz w:val="24"/>
          <w:lang w:eastAsia="zh-CN"/>
        </w:rPr>
        <w:t>Q8.</w:t>
      </w:r>
      <w:r w:rsidR="00F37F02">
        <w:rPr>
          <w:b/>
          <w:bCs/>
          <w:sz w:val="24"/>
          <w:lang w:eastAsia="zh-CN"/>
        </w:rPr>
        <w:t xml:space="preserve"> </w:t>
      </w:r>
      <w:r w:rsidRPr="001A0898">
        <w:rPr>
          <w:b/>
          <w:bCs/>
          <w:sz w:val="24"/>
          <w:lang w:eastAsia="zh-CN"/>
        </w:rPr>
        <w:t>FDA</w:t>
      </w:r>
      <w:r w:rsidRPr="001A0898">
        <w:rPr>
          <w:b/>
          <w:bCs/>
          <w:sz w:val="24"/>
          <w:lang w:eastAsia="zh-CN"/>
        </w:rPr>
        <w:t>对</w:t>
      </w:r>
      <w:r w:rsidRPr="001A0898">
        <w:rPr>
          <w:b/>
          <w:bCs/>
          <w:sz w:val="24"/>
          <w:lang w:eastAsia="zh-CN"/>
        </w:rPr>
        <w:t>COVID-19</w:t>
      </w:r>
      <w:r w:rsidRPr="001A0898">
        <w:rPr>
          <w:b/>
          <w:bCs/>
          <w:sz w:val="24"/>
          <w:lang w:eastAsia="zh-CN"/>
        </w:rPr>
        <w:t>提供了哪些额外的指导？</w:t>
      </w:r>
      <w:bookmarkEnd w:id="41"/>
    </w:p>
    <w:p w14:paraId="4F405338" w14:textId="1C3280F5" w:rsidR="00D36127" w:rsidRPr="001A0898" w:rsidRDefault="007A65CE">
      <w:pPr>
        <w:snapToGrid w:val="0"/>
        <w:spacing w:beforeLines="50" w:before="120"/>
        <w:jc w:val="both"/>
        <w:rPr>
          <w:sz w:val="24"/>
        </w:rPr>
      </w:pPr>
      <w:r w:rsidRPr="001A0898">
        <w:rPr>
          <w:sz w:val="24"/>
          <w:lang w:eastAsia="zh-CN"/>
        </w:rPr>
        <w:t>A8.</w:t>
      </w:r>
      <w:r w:rsidR="00F37F02">
        <w:rPr>
          <w:sz w:val="24"/>
          <w:lang w:eastAsia="zh-CN"/>
        </w:rPr>
        <w:t xml:space="preserve"> </w:t>
      </w:r>
      <w:r w:rsidRPr="001A0898">
        <w:rPr>
          <w:sz w:val="24"/>
          <w:lang w:eastAsia="zh-CN"/>
        </w:rPr>
        <w:t>FDA</w:t>
      </w:r>
      <w:r w:rsidRPr="001A0898">
        <w:rPr>
          <w:sz w:val="24"/>
          <w:lang w:eastAsia="zh-CN"/>
        </w:rPr>
        <w:t>发布了与</w:t>
      </w:r>
      <w:r w:rsidRPr="001A0898">
        <w:rPr>
          <w:sz w:val="24"/>
          <w:lang w:eastAsia="zh-CN"/>
        </w:rPr>
        <w:t>COVID-19</w:t>
      </w:r>
      <w:r w:rsidRPr="001A0898">
        <w:rPr>
          <w:sz w:val="24"/>
          <w:lang w:eastAsia="zh-CN"/>
        </w:rPr>
        <w:t>相关的其他指导文件并立即生效。有关最新信息，请查看</w:t>
      </w:r>
      <w:hyperlink r:id="rId77" w:history="1">
        <w:r w:rsidRPr="001A0898">
          <w:rPr>
            <w:rStyle w:val="a3"/>
            <w:color w:val="0000FF"/>
            <w:sz w:val="24"/>
            <w:lang w:eastAsia="zh-CN"/>
          </w:rPr>
          <w:t>FDA</w:t>
        </w:r>
        <w:r w:rsidRPr="001A0898">
          <w:rPr>
            <w:rStyle w:val="a3"/>
            <w:color w:val="0000FF"/>
            <w:sz w:val="24"/>
            <w:lang w:eastAsia="zh-CN"/>
          </w:rPr>
          <w:t>的</w:t>
        </w:r>
        <w:r w:rsidRPr="001A0898">
          <w:rPr>
            <w:rStyle w:val="a3"/>
            <w:color w:val="0000FF"/>
            <w:sz w:val="24"/>
            <w:lang w:eastAsia="zh-CN"/>
          </w:rPr>
          <w:t>COVID-19</w:t>
        </w:r>
        <w:r w:rsidRPr="001A0898">
          <w:rPr>
            <w:rStyle w:val="a3"/>
            <w:color w:val="0000FF"/>
            <w:sz w:val="24"/>
            <w:lang w:eastAsia="zh-CN"/>
          </w:rPr>
          <w:t>相关指导</w:t>
        </w:r>
      </w:hyperlink>
      <w:hyperlink r:id="rId78" w:history="1">
        <w:r w:rsidRPr="001A0898">
          <w:rPr>
            <w:rStyle w:val="a3"/>
            <w:color w:val="0000FF"/>
            <w:sz w:val="24"/>
            <w:lang w:eastAsia="zh-CN"/>
          </w:rPr>
          <w:t>文件网页。</w:t>
        </w:r>
      </w:hyperlink>
      <w:hyperlink w:anchor="bookmark36" w:tooltip="当前文件">
        <w:r w:rsidRPr="001A0898">
          <w:rPr>
            <w:sz w:val="24"/>
            <w:vertAlign w:val="superscript"/>
            <w:lang w:eastAsia="zh-CN"/>
          </w:rPr>
          <w:t>18</w:t>
        </w:r>
      </w:hyperlink>
    </w:p>
    <w:p w14:paraId="71C56602" w14:textId="77777777" w:rsidR="00261A41" w:rsidRDefault="00261A41">
      <w:pPr>
        <w:snapToGrid w:val="0"/>
        <w:spacing w:beforeLines="50" w:before="120"/>
        <w:jc w:val="both"/>
        <w:rPr>
          <w:sz w:val="18"/>
          <w:szCs w:val="18"/>
        </w:rPr>
      </w:pPr>
      <w:bookmarkStart w:id="42" w:name="bookmark36"/>
    </w:p>
    <w:p w14:paraId="3CE74354" w14:textId="77777777" w:rsidR="00261A41" w:rsidRDefault="00261A41">
      <w:pPr>
        <w:snapToGrid w:val="0"/>
        <w:spacing w:beforeLines="50" w:before="120"/>
        <w:jc w:val="both"/>
        <w:rPr>
          <w:sz w:val="18"/>
          <w:szCs w:val="18"/>
        </w:rPr>
      </w:pPr>
    </w:p>
    <w:p w14:paraId="0F0EB6E0" w14:textId="77777777" w:rsidR="00261A41" w:rsidRDefault="00261A41">
      <w:pPr>
        <w:snapToGrid w:val="0"/>
        <w:spacing w:beforeLines="50" w:before="120"/>
        <w:jc w:val="both"/>
        <w:rPr>
          <w:sz w:val="18"/>
          <w:szCs w:val="18"/>
        </w:rPr>
      </w:pPr>
    </w:p>
    <w:p w14:paraId="428A5C2F" w14:textId="77777777" w:rsidR="00261A41" w:rsidRDefault="00261A41">
      <w:pPr>
        <w:snapToGrid w:val="0"/>
        <w:spacing w:beforeLines="50" w:before="120"/>
        <w:jc w:val="both"/>
        <w:rPr>
          <w:sz w:val="18"/>
          <w:szCs w:val="18"/>
        </w:rPr>
      </w:pPr>
    </w:p>
    <w:p w14:paraId="50FF4260" w14:textId="77777777" w:rsidR="00261A41" w:rsidRDefault="00261A41">
      <w:pPr>
        <w:snapToGrid w:val="0"/>
        <w:spacing w:beforeLines="50" w:before="120"/>
        <w:jc w:val="both"/>
        <w:rPr>
          <w:sz w:val="18"/>
          <w:szCs w:val="18"/>
        </w:rPr>
      </w:pPr>
    </w:p>
    <w:p w14:paraId="6BA24BC4" w14:textId="77777777" w:rsidR="00261A41" w:rsidRDefault="00261A41">
      <w:pPr>
        <w:snapToGrid w:val="0"/>
        <w:spacing w:beforeLines="50" w:before="120"/>
        <w:jc w:val="both"/>
        <w:rPr>
          <w:sz w:val="18"/>
          <w:szCs w:val="18"/>
        </w:rPr>
      </w:pPr>
    </w:p>
    <w:p w14:paraId="4C4197D0" w14:textId="77777777" w:rsidR="00261A41" w:rsidRDefault="00261A41">
      <w:pPr>
        <w:snapToGrid w:val="0"/>
        <w:spacing w:beforeLines="50" w:before="120"/>
        <w:jc w:val="both"/>
        <w:rPr>
          <w:sz w:val="18"/>
          <w:szCs w:val="18"/>
        </w:rPr>
      </w:pPr>
    </w:p>
    <w:p w14:paraId="0B69D8EA" w14:textId="77777777" w:rsidR="00261A41" w:rsidRDefault="00261A41">
      <w:pPr>
        <w:snapToGrid w:val="0"/>
        <w:spacing w:beforeLines="50" w:before="120"/>
        <w:jc w:val="both"/>
        <w:rPr>
          <w:sz w:val="18"/>
          <w:szCs w:val="18"/>
        </w:rPr>
      </w:pPr>
    </w:p>
    <w:p w14:paraId="76B32E05" w14:textId="77777777" w:rsidR="00261A41" w:rsidRDefault="00261A41">
      <w:pPr>
        <w:snapToGrid w:val="0"/>
        <w:spacing w:beforeLines="50" w:before="120"/>
        <w:jc w:val="both"/>
        <w:rPr>
          <w:sz w:val="18"/>
          <w:szCs w:val="18"/>
        </w:rPr>
      </w:pPr>
    </w:p>
    <w:p w14:paraId="52F96BAE" w14:textId="77777777" w:rsidR="00261A41" w:rsidRDefault="00261A41">
      <w:pPr>
        <w:snapToGrid w:val="0"/>
        <w:spacing w:beforeLines="50" w:before="120"/>
        <w:jc w:val="both"/>
        <w:rPr>
          <w:sz w:val="18"/>
          <w:szCs w:val="18"/>
          <w:lang w:eastAsia="zh-CN"/>
        </w:rPr>
      </w:pPr>
    </w:p>
    <w:p w14:paraId="45A4C169" w14:textId="77777777" w:rsidR="00360877" w:rsidRDefault="00360877">
      <w:pPr>
        <w:snapToGrid w:val="0"/>
        <w:spacing w:beforeLines="50" w:before="120"/>
        <w:jc w:val="both"/>
        <w:rPr>
          <w:sz w:val="18"/>
          <w:szCs w:val="18"/>
          <w:lang w:eastAsia="zh-CN"/>
        </w:rPr>
      </w:pPr>
    </w:p>
    <w:p w14:paraId="5C9CB2C2" w14:textId="77777777" w:rsidR="00360877" w:rsidRDefault="00360877">
      <w:pPr>
        <w:snapToGrid w:val="0"/>
        <w:spacing w:beforeLines="50" w:before="120"/>
        <w:jc w:val="both"/>
        <w:rPr>
          <w:sz w:val="18"/>
          <w:szCs w:val="18"/>
          <w:lang w:eastAsia="zh-CN"/>
        </w:rPr>
      </w:pPr>
    </w:p>
    <w:p w14:paraId="02829F9C" w14:textId="77777777" w:rsidR="00360877" w:rsidRDefault="00360877">
      <w:pPr>
        <w:snapToGrid w:val="0"/>
        <w:spacing w:beforeLines="50" w:before="120"/>
        <w:jc w:val="both"/>
        <w:rPr>
          <w:sz w:val="18"/>
          <w:szCs w:val="18"/>
          <w:lang w:eastAsia="zh-CN"/>
        </w:rPr>
      </w:pPr>
    </w:p>
    <w:p w14:paraId="6831E30F" w14:textId="77777777" w:rsidR="00360877" w:rsidRDefault="00360877">
      <w:pPr>
        <w:snapToGrid w:val="0"/>
        <w:spacing w:beforeLines="50" w:before="120"/>
        <w:jc w:val="both"/>
        <w:rPr>
          <w:sz w:val="18"/>
          <w:szCs w:val="18"/>
          <w:lang w:eastAsia="zh-CN"/>
        </w:rPr>
      </w:pPr>
    </w:p>
    <w:p w14:paraId="5CE0A9EA" w14:textId="77777777" w:rsidR="00360877" w:rsidRDefault="00360877">
      <w:pPr>
        <w:snapToGrid w:val="0"/>
        <w:spacing w:beforeLines="50" w:before="120"/>
        <w:jc w:val="both"/>
        <w:rPr>
          <w:sz w:val="18"/>
          <w:szCs w:val="18"/>
          <w:lang w:eastAsia="zh-CN"/>
        </w:rPr>
      </w:pPr>
    </w:p>
    <w:p w14:paraId="31E36354" w14:textId="77777777" w:rsidR="00261A41" w:rsidRPr="00E33F1C" w:rsidRDefault="00261A41">
      <w:pPr>
        <w:snapToGrid w:val="0"/>
        <w:spacing w:beforeLines="50" w:before="120"/>
        <w:jc w:val="both"/>
        <w:rPr>
          <w:sz w:val="18"/>
          <w:szCs w:val="18"/>
        </w:rPr>
      </w:pPr>
      <w:r>
        <w:rPr>
          <w:sz w:val="18"/>
          <w:szCs w:val="18"/>
          <w:lang w:eastAsia="zh-CN"/>
        </w:rPr>
        <w:t>_______________________</w:t>
      </w:r>
    </w:p>
    <w:p w14:paraId="7B6667E0" w14:textId="77777777" w:rsidR="00D36127" w:rsidRPr="001A0898" w:rsidRDefault="007A65CE">
      <w:pPr>
        <w:snapToGrid w:val="0"/>
        <w:spacing w:beforeLines="50" w:before="120"/>
        <w:jc w:val="both"/>
        <w:rPr>
          <w:color w:val="0000FF"/>
          <w:sz w:val="18"/>
          <w:szCs w:val="18"/>
        </w:rPr>
      </w:pPr>
      <w:r>
        <w:rPr>
          <w:sz w:val="18"/>
          <w:szCs w:val="18"/>
          <w:vertAlign w:val="superscript"/>
          <w:lang w:eastAsia="zh-CN"/>
        </w:rPr>
        <w:t>18</w:t>
      </w:r>
      <w:r>
        <w:rPr>
          <w:sz w:val="18"/>
          <w:szCs w:val="18"/>
          <w:lang w:eastAsia="zh-CN"/>
        </w:rPr>
        <w:t xml:space="preserve"> </w:t>
      </w:r>
      <w:hyperlink r:id="rId79" w:history="1">
        <w:r w:rsidRPr="001A0898">
          <w:rPr>
            <w:rStyle w:val="a3"/>
            <w:color w:val="0000FF"/>
            <w:sz w:val="18"/>
            <w:szCs w:val="18"/>
            <w:lang w:eastAsia="zh-CN"/>
          </w:rPr>
          <w:t>https://www.fda.gov/emergency-preparedness-and-response/mcm-issues/covid-19-related-guidance-documents-</w:t>
        </w:r>
      </w:hyperlink>
      <w:r w:rsidRPr="001A0898">
        <w:rPr>
          <w:color w:val="0000FF"/>
          <w:sz w:val="18"/>
          <w:szCs w:val="18"/>
          <w:u w:val="single"/>
          <w:lang w:eastAsia="zh-CN"/>
        </w:rPr>
        <w:t xml:space="preserve"> </w:t>
      </w:r>
      <w:hyperlink r:id="rId80" w:history="1">
        <w:r w:rsidRPr="001A0898">
          <w:rPr>
            <w:rStyle w:val="a3"/>
            <w:color w:val="0000FF"/>
            <w:sz w:val="18"/>
            <w:szCs w:val="18"/>
            <w:lang w:eastAsia="zh-CN"/>
          </w:rPr>
          <w:t>industry-fda-staff-and-other-stakeholders</w:t>
        </w:r>
        <w:bookmarkEnd w:id="42"/>
      </w:hyperlink>
    </w:p>
    <w:sectPr w:rsidR="00D36127" w:rsidRPr="001A0898" w:rsidSect="00E33F1C">
      <w:footerReference w:type="default" r:id="rId81"/>
      <w:pgSz w:w="11907" w:h="16840" w:code="9"/>
      <w:pgMar w:top="1429" w:right="1797" w:bottom="1429" w:left="1797" w:header="720" w:footer="720" w:gutter="0"/>
      <w:pgNumType w:start="1"/>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7CD4B" w16cid:durableId="269BCC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A3F08" w14:textId="77777777" w:rsidR="00D45AA9" w:rsidRDefault="00D45AA9" w:rsidP="00D36127">
      <w:r>
        <w:separator/>
      </w:r>
    </w:p>
  </w:endnote>
  <w:endnote w:type="continuationSeparator" w:id="0">
    <w:p w14:paraId="5F2753A2" w14:textId="77777777" w:rsidR="00D45AA9" w:rsidRDefault="00D45AA9" w:rsidP="00D3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546B" w14:textId="587F9778" w:rsidR="00E33F1C" w:rsidRPr="00E33F1C" w:rsidRDefault="0053352B" w:rsidP="00E33F1C">
    <w:pPr>
      <w:pStyle w:val="a6"/>
      <w:jc w:val="right"/>
      <w:rPr>
        <w:sz w:val="21"/>
        <w:szCs w:val="21"/>
      </w:rPr>
    </w:pPr>
    <w:r>
      <w:rPr>
        <w:sz w:val="21"/>
        <w:szCs w:val="21"/>
        <w:lang w:eastAsia="zh-CN"/>
      </w:rPr>
      <w:fldChar w:fldCharType="begin"/>
    </w:r>
    <w:r w:rsidR="00C2500E">
      <w:rPr>
        <w:sz w:val="21"/>
        <w:szCs w:val="21"/>
        <w:lang w:eastAsia="zh-CN"/>
      </w:rPr>
      <w:instrText xml:space="preserve"> PAGE   \* MERGEFORMAT </w:instrText>
    </w:r>
    <w:r>
      <w:rPr>
        <w:sz w:val="21"/>
        <w:szCs w:val="21"/>
        <w:lang w:eastAsia="zh-CN"/>
      </w:rPr>
      <w:fldChar w:fldCharType="separate"/>
    </w:r>
    <w:r w:rsidR="00196CD5">
      <w:rPr>
        <w:noProof/>
        <w:sz w:val="21"/>
        <w:szCs w:val="21"/>
        <w:lang w:eastAsia="zh-CN"/>
      </w:rPr>
      <w:t>7</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AEABE" w14:textId="77777777" w:rsidR="00D45AA9" w:rsidRDefault="00D45AA9">
      <w:r>
        <w:separator/>
      </w:r>
    </w:p>
  </w:footnote>
  <w:footnote w:type="continuationSeparator" w:id="0">
    <w:p w14:paraId="3677E927" w14:textId="77777777" w:rsidR="00D45AA9" w:rsidRDefault="00D4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FA52" w14:textId="426FDF73" w:rsidR="00E33F1C" w:rsidRPr="00E33F1C" w:rsidRDefault="00602F85" w:rsidP="00E33F1C">
    <w:pPr>
      <w:pStyle w:val="a4"/>
      <w:pBdr>
        <w:bottom w:val="none" w:sz="0" w:space="0" w:color="auto"/>
      </w:pBdr>
    </w:pPr>
    <w:r w:rsidRPr="00602F85">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36127"/>
    <w:rsid w:val="00066EB8"/>
    <w:rsid w:val="00094112"/>
    <w:rsid w:val="000A4D72"/>
    <w:rsid w:val="000E50AD"/>
    <w:rsid w:val="000F7839"/>
    <w:rsid w:val="0015153A"/>
    <w:rsid w:val="001520C0"/>
    <w:rsid w:val="00196CD5"/>
    <w:rsid w:val="001A0898"/>
    <w:rsid w:val="001C53A9"/>
    <w:rsid w:val="001F5BBC"/>
    <w:rsid w:val="00224B00"/>
    <w:rsid w:val="00253F48"/>
    <w:rsid w:val="00261A41"/>
    <w:rsid w:val="00276AF0"/>
    <w:rsid w:val="002848B1"/>
    <w:rsid w:val="00292AD9"/>
    <w:rsid w:val="002D05B0"/>
    <w:rsid w:val="00304ED3"/>
    <w:rsid w:val="00330149"/>
    <w:rsid w:val="00353DE9"/>
    <w:rsid w:val="00354E7F"/>
    <w:rsid w:val="00360877"/>
    <w:rsid w:val="0037016B"/>
    <w:rsid w:val="003C7895"/>
    <w:rsid w:val="003F046A"/>
    <w:rsid w:val="00437170"/>
    <w:rsid w:val="004400D7"/>
    <w:rsid w:val="004B3C49"/>
    <w:rsid w:val="004C6CCC"/>
    <w:rsid w:val="0050474A"/>
    <w:rsid w:val="0053352B"/>
    <w:rsid w:val="00555241"/>
    <w:rsid w:val="00564A63"/>
    <w:rsid w:val="0059064F"/>
    <w:rsid w:val="005967A7"/>
    <w:rsid w:val="005A62B5"/>
    <w:rsid w:val="005B402D"/>
    <w:rsid w:val="005F0D04"/>
    <w:rsid w:val="00602F85"/>
    <w:rsid w:val="0061240D"/>
    <w:rsid w:val="00620ED2"/>
    <w:rsid w:val="00686064"/>
    <w:rsid w:val="00686E31"/>
    <w:rsid w:val="00695D0F"/>
    <w:rsid w:val="006D1F58"/>
    <w:rsid w:val="006F2197"/>
    <w:rsid w:val="006F2569"/>
    <w:rsid w:val="007030FC"/>
    <w:rsid w:val="00704E20"/>
    <w:rsid w:val="00727F53"/>
    <w:rsid w:val="007A65CE"/>
    <w:rsid w:val="007D2EC0"/>
    <w:rsid w:val="008134DF"/>
    <w:rsid w:val="008262F2"/>
    <w:rsid w:val="0083626C"/>
    <w:rsid w:val="0085224A"/>
    <w:rsid w:val="00876DF8"/>
    <w:rsid w:val="008B592B"/>
    <w:rsid w:val="008F6C4A"/>
    <w:rsid w:val="0091201D"/>
    <w:rsid w:val="0091746B"/>
    <w:rsid w:val="009574AE"/>
    <w:rsid w:val="00980872"/>
    <w:rsid w:val="009D430D"/>
    <w:rsid w:val="00A625CD"/>
    <w:rsid w:val="00A72967"/>
    <w:rsid w:val="00AA15C2"/>
    <w:rsid w:val="00AA3F55"/>
    <w:rsid w:val="00B53AE4"/>
    <w:rsid w:val="00BA55F1"/>
    <w:rsid w:val="00BB3FAD"/>
    <w:rsid w:val="00BC7BF4"/>
    <w:rsid w:val="00BD25F6"/>
    <w:rsid w:val="00BF365E"/>
    <w:rsid w:val="00BF44D4"/>
    <w:rsid w:val="00C2500E"/>
    <w:rsid w:val="00C427FB"/>
    <w:rsid w:val="00C94069"/>
    <w:rsid w:val="00C9477A"/>
    <w:rsid w:val="00CB6C09"/>
    <w:rsid w:val="00CE16EF"/>
    <w:rsid w:val="00D0257C"/>
    <w:rsid w:val="00D135F3"/>
    <w:rsid w:val="00D36127"/>
    <w:rsid w:val="00D45AA9"/>
    <w:rsid w:val="00D66A07"/>
    <w:rsid w:val="00D77A8D"/>
    <w:rsid w:val="00DB2B6A"/>
    <w:rsid w:val="00DE4E63"/>
    <w:rsid w:val="00E06823"/>
    <w:rsid w:val="00E33F1C"/>
    <w:rsid w:val="00EB1002"/>
    <w:rsid w:val="00ED274E"/>
    <w:rsid w:val="00F37F02"/>
    <w:rsid w:val="00F4057A"/>
    <w:rsid w:val="00F45411"/>
    <w:rsid w:val="00F473AF"/>
    <w:rsid w:val="00FB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E0D6A"/>
  <w15:docId w15:val="{F8774CCD-94AF-42E4-9416-1A94BFB9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3F1C"/>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6127"/>
    <w:rPr>
      <w:color w:val="0066CC"/>
      <w:u w:val="single"/>
    </w:rPr>
  </w:style>
  <w:style w:type="paragraph" w:customStyle="1" w:styleId="b1">
    <w:name w:val="样式b1"/>
    <w:basedOn w:val="a"/>
    <w:rsid w:val="00E33F1C"/>
    <w:pPr>
      <w:pBdr>
        <w:bottom w:val="single" w:sz="4" w:space="1" w:color="auto"/>
      </w:pBdr>
      <w:snapToGrid w:val="0"/>
      <w:spacing w:beforeLines="50"/>
      <w:jc w:val="center"/>
    </w:pPr>
    <w:rPr>
      <w:b/>
      <w:bCs/>
      <w:sz w:val="52"/>
      <w:szCs w:val="52"/>
    </w:rPr>
  </w:style>
  <w:style w:type="paragraph" w:customStyle="1" w:styleId="b2">
    <w:name w:val="样式b2"/>
    <w:basedOn w:val="a"/>
    <w:rsid w:val="00E33F1C"/>
    <w:pPr>
      <w:snapToGrid w:val="0"/>
      <w:spacing w:beforeLines="50"/>
      <w:jc w:val="center"/>
    </w:pPr>
    <w:rPr>
      <w:b/>
      <w:bCs/>
      <w:sz w:val="52"/>
      <w:szCs w:val="52"/>
    </w:rPr>
  </w:style>
  <w:style w:type="paragraph" w:customStyle="1" w:styleId="m1">
    <w:name w:val="样式m1"/>
    <w:basedOn w:val="a"/>
    <w:autoRedefine/>
    <w:rsid w:val="00E33F1C"/>
    <w:pPr>
      <w:tabs>
        <w:tab w:val="left" w:pos="709"/>
      </w:tabs>
      <w:snapToGrid w:val="0"/>
      <w:spacing w:beforeLines="50" w:afterLines="50"/>
      <w:jc w:val="both"/>
    </w:pPr>
    <w:rPr>
      <w:b/>
      <w:bCs/>
      <w:sz w:val="28"/>
      <w:szCs w:val="28"/>
    </w:rPr>
  </w:style>
  <w:style w:type="paragraph" w:customStyle="1" w:styleId="m2">
    <w:name w:val="样式m2"/>
    <w:basedOn w:val="a"/>
    <w:rsid w:val="00E33F1C"/>
    <w:pPr>
      <w:tabs>
        <w:tab w:val="left" w:pos="1276"/>
      </w:tabs>
      <w:snapToGrid w:val="0"/>
      <w:spacing w:beforeLines="50" w:afterLines="50"/>
      <w:ind w:leftChars="337" w:left="1275" w:hangingChars="269" w:hanging="567"/>
      <w:jc w:val="both"/>
    </w:pPr>
    <w:rPr>
      <w:b/>
      <w:bCs/>
      <w:szCs w:val="21"/>
    </w:rPr>
  </w:style>
  <w:style w:type="paragraph" w:customStyle="1" w:styleId="m22">
    <w:name w:val="样式m22"/>
    <w:basedOn w:val="a"/>
    <w:rsid w:val="00E33F1C"/>
    <w:pPr>
      <w:tabs>
        <w:tab w:val="left" w:pos="1560"/>
      </w:tabs>
      <w:snapToGrid w:val="0"/>
      <w:spacing w:beforeLines="50" w:afterLines="50"/>
      <w:jc w:val="both"/>
    </w:pPr>
    <w:rPr>
      <w:b/>
      <w:bCs/>
      <w:szCs w:val="21"/>
    </w:rPr>
  </w:style>
  <w:style w:type="paragraph" w:customStyle="1" w:styleId="m3">
    <w:name w:val="样式m3"/>
    <w:basedOn w:val="a"/>
    <w:rsid w:val="00E33F1C"/>
    <w:pPr>
      <w:snapToGrid w:val="0"/>
      <w:spacing w:beforeLines="50" w:afterLines="50"/>
      <w:jc w:val="both"/>
    </w:pPr>
    <w:rPr>
      <w:b/>
      <w:bCs/>
      <w:szCs w:val="21"/>
    </w:rPr>
  </w:style>
  <w:style w:type="paragraph" w:customStyle="1" w:styleId="x">
    <w:name w:val="样式x"/>
    <w:basedOn w:val="a"/>
    <w:rsid w:val="00E33F1C"/>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E33F1C"/>
    <w:pPr>
      <w:snapToGrid w:val="0"/>
      <w:spacing w:beforeLines="50"/>
      <w:ind w:leftChars="539" w:left="1558" w:hangingChars="203" w:hanging="426"/>
      <w:jc w:val="both"/>
    </w:pPr>
    <w:rPr>
      <w:szCs w:val="21"/>
    </w:rPr>
  </w:style>
  <w:style w:type="paragraph" w:styleId="a4">
    <w:name w:val="header"/>
    <w:basedOn w:val="a"/>
    <w:link w:val="a5"/>
    <w:uiPriority w:val="99"/>
    <w:unhideWhenUsed/>
    <w:rsid w:val="00E33F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33F1C"/>
    <w:rPr>
      <w:rFonts w:eastAsia="宋体"/>
      <w:color w:val="000000"/>
      <w:sz w:val="18"/>
      <w:szCs w:val="18"/>
    </w:rPr>
  </w:style>
  <w:style w:type="paragraph" w:styleId="a6">
    <w:name w:val="footer"/>
    <w:basedOn w:val="a"/>
    <w:link w:val="a7"/>
    <w:uiPriority w:val="99"/>
    <w:unhideWhenUsed/>
    <w:rsid w:val="00E33F1C"/>
    <w:pPr>
      <w:tabs>
        <w:tab w:val="center" w:pos="4153"/>
        <w:tab w:val="right" w:pos="8306"/>
      </w:tabs>
      <w:snapToGrid w:val="0"/>
    </w:pPr>
    <w:rPr>
      <w:sz w:val="18"/>
      <w:szCs w:val="18"/>
    </w:rPr>
  </w:style>
  <w:style w:type="character" w:customStyle="1" w:styleId="a7">
    <w:name w:val="页脚 字符"/>
    <w:basedOn w:val="a0"/>
    <w:link w:val="a6"/>
    <w:uiPriority w:val="99"/>
    <w:rsid w:val="00E33F1C"/>
    <w:rPr>
      <w:rFonts w:eastAsia="宋体"/>
      <w:color w:val="000000"/>
      <w:sz w:val="18"/>
      <w:szCs w:val="18"/>
    </w:rPr>
  </w:style>
  <w:style w:type="paragraph" w:styleId="a8">
    <w:name w:val="Balloon Text"/>
    <w:basedOn w:val="a"/>
    <w:link w:val="a9"/>
    <w:uiPriority w:val="99"/>
    <w:semiHidden/>
    <w:unhideWhenUsed/>
    <w:rsid w:val="00E33F1C"/>
    <w:rPr>
      <w:sz w:val="18"/>
      <w:szCs w:val="18"/>
    </w:rPr>
  </w:style>
  <w:style w:type="character" w:customStyle="1" w:styleId="a9">
    <w:name w:val="批注框文本 字符"/>
    <w:basedOn w:val="a0"/>
    <w:link w:val="a8"/>
    <w:uiPriority w:val="99"/>
    <w:semiHidden/>
    <w:rsid w:val="00E33F1C"/>
    <w:rPr>
      <w:rFonts w:eastAsia="宋体"/>
      <w:color w:val="000000"/>
      <w:sz w:val="18"/>
      <w:szCs w:val="18"/>
    </w:rPr>
  </w:style>
  <w:style w:type="paragraph" w:styleId="aa">
    <w:name w:val="List Paragraph"/>
    <w:basedOn w:val="a"/>
    <w:uiPriority w:val="34"/>
    <w:qFormat/>
    <w:rsid w:val="00E33F1C"/>
    <w:pPr>
      <w:ind w:firstLineChars="200" w:firstLine="420"/>
    </w:pPr>
  </w:style>
  <w:style w:type="paragraph" w:styleId="1">
    <w:name w:val="toc 1"/>
    <w:basedOn w:val="a"/>
    <w:next w:val="a"/>
    <w:autoRedefine/>
    <w:uiPriority w:val="39"/>
    <w:unhideWhenUsed/>
    <w:rsid w:val="00261A41"/>
    <w:pPr>
      <w:tabs>
        <w:tab w:val="left" w:pos="426"/>
        <w:tab w:val="right" w:leader="dot" w:pos="8303"/>
      </w:tabs>
      <w:spacing w:beforeLines="50"/>
    </w:pPr>
    <w:rPr>
      <w:b/>
      <w:sz w:val="24"/>
      <w:szCs w:val="21"/>
    </w:rPr>
  </w:style>
  <w:style w:type="paragraph" w:styleId="2">
    <w:name w:val="toc 2"/>
    <w:basedOn w:val="a"/>
    <w:next w:val="a"/>
    <w:autoRedefine/>
    <w:uiPriority w:val="39"/>
    <w:unhideWhenUsed/>
    <w:rsid w:val="00261A41"/>
    <w:pPr>
      <w:tabs>
        <w:tab w:val="left" w:pos="840"/>
        <w:tab w:val="right" w:leader="dot" w:pos="8303"/>
      </w:tabs>
      <w:spacing w:beforeLines="50"/>
      <w:ind w:leftChars="200" w:left="850" w:hangingChars="205" w:hanging="430"/>
    </w:pPr>
    <w:rPr>
      <w:b/>
      <w:sz w:val="24"/>
      <w:szCs w:val="21"/>
    </w:rPr>
  </w:style>
  <w:style w:type="character" w:styleId="ab">
    <w:name w:val="annotation reference"/>
    <w:basedOn w:val="a0"/>
    <w:uiPriority w:val="99"/>
    <w:semiHidden/>
    <w:unhideWhenUsed/>
    <w:rsid w:val="00686E31"/>
    <w:rPr>
      <w:sz w:val="21"/>
      <w:szCs w:val="21"/>
    </w:rPr>
  </w:style>
  <w:style w:type="paragraph" w:styleId="ac">
    <w:name w:val="annotation text"/>
    <w:basedOn w:val="a"/>
    <w:link w:val="ad"/>
    <w:uiPriority w:val="99"/>
    <w:semiHidden/>
    <w:unhideWhenUsed/>
    <w:rsid w:val="00686E31"/>
  </w:style>
  <w:style w:type="character" w:customStyle="1" w:styleId="ad">
    <w:name w:val="批注文字 字符"/>
    <w:basedOn w:val="a0"/>
    <w:link w:val="ac"/>
    <w:uiPriority w:val="99"/>
    <w:semiHidden/>
    <w:rsid w:val="00686E31"/>
    <w:rPr>
      <w:rFonts w:eastAsia="宋体"/>
      <w:color w:val="000000"/>
      <w:sz w:val="21"/>
    </w:rPr>
  </w:style>
  <w:style w:type="paragraph" w:styleId="ae">
    <w:name w:val="annotation subject"/>
    <w:basedOn w:val="ac"/>
    <w:next w:val="ac"/>
    <w:link w:val="af"/>
    <w:uiPriority w:val="99"/>
    <w:semiHidden/>
    <w:unhideWhenUsed/>
    <w:rsid w:val="00686E31"/>
    <w:rPr>
      <w:b/>
      <w:bCs/>
    </w:rPr>
  </w:style>
  <w:style w:type="character" w:customStyle="1" w:styleId="af">
    <w:name w:val="批注主题 字符"/>
    <w:basedOn w:val="ad"/>
    <w:link w:val="ae"/>
    <w:uiPriority w:val="99"/>
    <w:semiHidden/>
    <w:rsid w:val="00686E31"/>
    <w:rPr>
      <w:rFonts w:eastAsia="宋体"/>
      <w:b/>
      <w:bCs/>
      <w:color w:val="000000"/>
      <w:sz w:val="21"/>
    </w:rPr>
  </w:style>
  <w:style w:type="paragraph" w:styleId="af0">
    <w:name w:val="Revision"/>
    <w:hidden/>
    <w:uiPriority w:val="99"/>
    <w:semiHidden/>
    <w:rsid w:val="00CB6C09"/>
    <w:pPr>
      <w:widowControl/>
    </w:pPr>
    <w:rPr>
      <w:rFonts w:eastAsia="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da.gov/regulatory-information/search-fda-guidance-documents/effects-covid-19-public-health-emergency-formal-meetings-and-user-fee-applications-questions-and" TargetMode="External"/><Relationship Id="rId21" Type="http://schemas.openxmlformats.org/officeDocument/2006/relationships/hyperlink" Target="https://www.fda.gov/medical-devices/industry-medical-devices/letters-industry" TargetMode="External"/><Relationship Id="rId42" Type="http://schemas.openxmlformats.org/officeDocument/2006/relationships/hyperlink" Target="https://www.fda.gov/media/102699/download" TargetMode="External"/><Relationship Id="rId47" Type="http://schemas.openxmlformats.org/officeDocument/2006/relationships/hyperlink" Target="https://www.fda.gov/regulatory-information/search-fda-guidance-documents/fda-and-industry-actions-de-novo-classification-requests-effect-fda-review-clock-and-goals" TargetMode="External"/><Relationship Id="rId63" Type="http://schemas.openxmlformats.org/officeDocument/2006/relationships/hyperlink" Target="https://www.fda.gov/regulatory-information/search-fda-guidance-documents/humanitarian-device-exemption-hde-program" TargetMode="External"/><Relationship Id="rId68" Type="http://schemas.openxmlformats.org/officeDocument/2006/relationships/hyperlink" Target="https://www.fda.gov/regulatory-information/search-fda-guidance-documents/fda-and-industry-actions-premarket-notification-510k-submissions-effect-fda-review-clock-and-goals" TargetMode="External"/><Relationship Id="rId84" Type="http://schemas.microsoft.com/office/2016/09/relationships/commentsIds" Target="commentsIds.xml"/><Relationship Id="rId16" Type="http://schemas.openxmlformats.org/officeDocument/2006/relationships/hyperlink" Target="https://www.phe.gov/emergency/news/healthactions/phe/Pages/default.aspx" TargetMode="External"/><Relationship Id="rId11" Type="http://schemas.openxmlformats.org/officeDocument/2006/relationships/hyperlink" Target="mailto:DICE@FDA.HHS.GOV" TargetMode="External"/><Relationship Id="rId32" Type="http://schemas.openxmlformats.org/officeDocument/2006/relationships/hyperlink" Target="https://www.fda.gov/advisory-committees" TargetMode="External"/><Relationship Id="rId37" Type="http://schemas.openxmlformats.org/officeDocument/2006/relationships/hyperlink" Target="https://www.fda.gov/regulatory-information/search-fda-guidance-documents/fda-and-industry-actions-premarket-notification-510k-submissions-effect-fda-review-clock-and-goals" TargetMode="External"/><Relationship Id="rId53" Type="http://schemas.openxmlformats.org/officeDocument/2006/relationships/hyperlink" Target="https://www.fda.gov/regulatory-information/search-fda-guidance-documents/fda-and-industry-actions-premarket-notification-510k-submissions-effect-fda-review-clock-and-goals" TargetMode="External"/><Relationship Id="rId58" Type="http://schemas.openxmlformats.org/officeDocument/2006/relationships/hyperlink" Target="https://www.fda.gov/regulatory-information/search-fda-guidance-documents/fda-and-industry-actions-premarket-approval-applications-pmas-effect-fda-review-clock-and-goals" TargetMode="External"/><Relationship Id="rId74" Type="http://schemas.openxmlformats.org/officeDocument/2006/relationships/hyperlink" Target="https://www.fda.gov/regulatory-information/search-fda-guidance-documents/fda-and-industry-actions-de-novo-classification-requests-effect-fda-review-clock-and-goals" TargetMode="External"/><Relationship Id="rId79" Type="http://schemas.openxmlformats.org/officeDocument/2006/relationships/hyperlink" Target="https://www.fda.gov/emergency-preparedness-and-response/mcm-issues/covid-19-related-guidance-documents-industry-fda-staff-and-other-stakeholders" TargetMode="External"/><Relationship Id="rId5" Type="http://schemas.openxmlformats.org/officeDocument/2006/relationships/endnotes" Target="endnotes.xml"/><Relationship Id="rId61" Type="http://schemas.openxmlformats.org/officeDocument/2006/relationships/hyperlink" Target="https://www.fda.gov/regulatory-information/search-fda-guidance-documents/fda-and-industry-actions-premarket-approval-applications-pmas-effect-fda-review-clock-and-goals" TargetMode="External"/><Relationship Id="rId82" Type="http://schemas.openxmlformats.org/officeDocument/2006/relationships/fontTable" Target="fontTable.xml"/><Relationship Id="rId19" Type="http://schemas.openxmlformats.org/officeDocument/2006/relationships/hyperlink" Target="https://www.fda.gov/emergency-preparedness-and-response/counterterrorism-and-emerging-threats/coronavirus-disease-2019-covid-19" TargetMode="External"/><Relationship Id="rId14" Type="http://schemas.openxmlformats.org/officeDocument/2006/relationships/hyperlink" Target="https://www.govinfo.gov/content/pkg/FR-2020-03-25/pdf/2020-06222.pdf" TargetMode="External"/><Relationship Id="rId22" Type="http://schemas.openxmlformats.org/officeDocument/2006/relationships/hyperlink" Target="https://www.fda.gov/medical-devices/industry-medical-devices/letters-industry" TargetMode="External"/><Relationship Id="rId27" Type="http://schemas.openxmlformats.org/officeDocument/2006/relationships/hyperlink" Target="https://www.fda.gov/regulatory-information/search-fda-guidance-documents/effects-covid-19-public-health-emergency-formal-meetings-and-user-fee-applications-questions-and" TargetMode="External"/><Relationship Id="rId30" Type="http://schemas.openxmlformats.org/officeDocument/2006/relationships/hyperlink" Target="https://www.fda.gov/regulatory-information/search-fda-guidance-documents/effects-covid-19-public-health-emergency-formal-meetings-and-user-fee-applications-questions-and" TargetMode="External"/><Relationship Id="rId35" Type="http://schemas.openxmlformats.org/officeDocument/2006/relationships/hyperlink" Target="https://www.fda.gov/regulatory-information/search-fda-guidance-documents/fda-and-industry-actions-premarket-approval-applications-pmas-effect-fda-review-clock-and-goals" TargetMode="External"/><Relationship Id="rId43" Type="http://schemas.openxmlformats.org/officeDocument/2006/relationships/hyperlink" Target="https://www.fda.gov/regulatorv-information/search-fda-guidance-documents/fda-and-industrv-actions-%20premarket-" TargetMode="External"/><Relationship Id="rId48" Type="http://schemas.openxmlformats.org/officeDocument/2006/relationships/hyperlink" Target="https://www.fda.gov/regulatory-information/search-fda-guidance-documents/fda-and-industry-actions-de-novo-classification-requests-effect-fda-review-clock-and-goals" TargetMode="External"/><Relationship Id="rId56" Type="http://schemas.openxmlformats.org/officeDocument/2006/relationships/hyperlink" Target="https://www.fda.gov/media/102699/download" TargetMode="External"/><Relationship Id="rId64" Type="http://schemas.openxmlformats.org/officeDocument/2006/relationships/hyperlink" Target="https://www.fda.gov/regulatory-information/search-fda-guidance-documents/humanitarian-device-exemption-hde-program" TargetMode="External"/><Relationship Id="rId69" Type="http://schemas.openxmlformats.org/officeDocument/2006/relationships/hyperlink" Target="https://www.fda.gov/regulatory-information/search-fda-guidance-documents/fda-and-industry-actions-premarket-notification-510k-submissions-effect-fda-review-clock-and-goals" TargetMode="External"/><Relationship Id="rId77" Type="http://schemas.openxmlformats.org/officeDocument/2006/relationships/hyperlink" Target="https://www.fda.gov/emergency-preparedness-and-response/mcm-issues/covid-19-related-guidance-documents-industry-fda-staff-and-other-stakeholders" TargetMode="External"/><Relationship Id="rId8" Type="http://schemas.openxmlformats.org/officeDocument/2006/relationships/hyperlink" Target="https://www.fda.gov/emergency-preparedness-and-response/coronavirus-disease-2019-covid-19/covid-19-related-guidance-documents-industry-fda-staff-and-other-stakeholders" TargetMode="External"/><Relationship Id="rId51" Type="http://schemas.openxmlformats.org/officeDocument/2006/relationships/hyperlink" Target="https://www.fda.gov/regulatory-information/search-fda-guidance-documents/fda-and-industry-actions-premarket-notification-510k-submissions-effect-fda-review-clock-and-goals" TargetMode="External"/><Relationship Id="rId72" Type="http://schemas.openxmlformats.org/officeDocument/2006/relationships/hyperlink" Target="https://www.fda.gov/regulatory-information/search-fda-guidance-documents/fda-and-industry-actions-de-novo-classification-requests-effect-fda-review-clock-and-goals" TargetMode="External"/><Relationship Id="rId80" Type="http://schemas.openxmlformats.org/officeDocument/2006/relationships/hyperlink" Target="https://www.fda.gov/emergency-preparedness-and-response/mcm-issues/covid-19-related-guidance-documents-industry-fda-staff-and-other-stakeholders" TargetMode="External"/><Relationship Id="rId3" Type="http://schemas.openxmlformats.org/officeDocument/2006/relationships/webSettings" Target="webSettings.xml"/><Relationship Id="rId12" Type="http://schemas.openxmlformats.org/officeDocument/2006/relationships/hyperlink" Target="file:///C:\Users\chengx3\AppData\Local\Microsoft\Windows\INetCache\Content.Outlook\48BBUFWD\&#37038;&#31665;&#65306;CBER_COVID19_Regulatory_Questions@fda.hhs.gov" TargetMode="External"/><Relationship Id="rId17" Type="http://schemas.openxmlformats.org/officeDocument/2006/relationships/hyperlink" Target="https://www.whitehouse.gov/presidential-actions/proclamation-declaring-national-emergency-concerning-novel-coronavirus-disease-covid-19-outbreak/" TargetMode="External"/><Relationship Id="rId25" Type="http://schemas.openxmlformats.org/officeDocument/2006/relationships/hyperlink" Target="https://www.fda.gov/regulatory-information/search-fda-guidance-documents/effects-covid-19-public-health-emergency-formal-meetings-and-user-fee-applications-questions-and" TargetMode="External"/><Relationship Id="rId33" Type="http://schemas.openxmlformats.org/officeDocument/2006/relationships/hyperlink" Target="https://www.fda.gov/regulatory-information/search-fda-guidance-documents/fda-and-industry-actions-premarket-approval-applications-pmas-effect-fda-review-clock-and-goals" TargetMode="External"/><Relationship Id="rId38" Type="http://schemas.openxmlformats.org/officeDocument/2006/relationships/hyperlink" Target="https://www.fda.gov/regulatory-information/search-fda-guidance-documents/fda-and-industry-actions-de-novo-classification-requests-effect-fda-review-clock-and-goals" TargetMode="External"/><Relationship Id="rId46" Type="http://schemas.openxmlformats.org/officeDocument/2006/relationships/hyperlink" Target="https://www.fda.gov/regulatory-information/search-fda-guidance-documents/fda-and-industry-actions-premarket-notification-510k-submissions-effect-fda-review-clock-and-goals" TargetMode="External"/><Relationship Id="rId59" Type="http://schemas.openxmlformats.org/officeDocument/2006/relationships/hyperlink" Target="https://www.fda.gov/regulatory-information/search-fda-guidance-documents/fda-and-industry-actions-premarket-approval-applications-pmas-effect-fda-review-clock-and-goals" TargetMode="External"/><Relationship Id="rId67" Type="http://schemas.openxmlformats.org/officeDocument/2006/relationships/hyperlink" Target="https://www.fda.gov/regulatory-information/search-fda-guidance-documents/fda-and-industry-actions-premarket-notification-510k-submissions-effect-fda-review-clock-and-goals" TargetMode="External"/><Relationship Id="rId20" Type="http://schemas.openxmlformats.org/officeDocument/2006/relationships/hyperlink" Target="https://www.fda.gov/emergency-preparedness-and-response/counterterrorism-and-emerging-threats/coronavirus-disease-2019-covid-19" TargetMode="External"/><Relationship Id="rId41" Type="http://schemas.openxmlformats.org/officeDocument/2006/relationships/hyperlink" Target="https://www.fda.gov/regulatory-information/search-fda-guidance-documents/procedures-meetings-medical-devices-advisory-committee" TargetMode="External"/><Relationship Id="rId54" Type="http://schemas.openxmlformats.org/officeDocument/2006/relationships/hyperlink" Target="https://www.fda.gov/regulatory-information/search-fda-guidance-documents/fda-and-industry-actions-de-novo-classification-requests-effect-fda-review-clock-and-goals" TargetMode="External"/><Relationship Id="rId62" Type="http://schemas.openxmlformats.org/officeDocument/2006/relationships/hyperlink" Target="https://www.fda.gov/regulatory-information/search-fda-guidance-documents/humanitarian-device-exemption-hde-program" TargetMode="External"/><Relationship Id="rId70" Type="http://schemas.openxmlformats.org/officeDocument/2006/relationships/hyperlink" Target="https://www.fda.gov/regulatory-information/search-fda-guidance-documents/fda-and-industry-actions-premarket-notification-510k-submissions-effect-fda-review-clock-and-goals" TargetMode="External"/><Relationship Id="rId75" Type="http://schemas.openxmlformats.org/officeDocument/2006/relationships/hyperlink" Target="https://www.fda.gov/regulatory-information/search-fda-guidance-documents/fda-and-industry-actions-de-novo-classification-requests-effect-fda-review-clock-and-goals"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gulations.gov/" TargetMode="External"/><Relationship Id="rId15" Type="http://schemas.openxmlformats.org/officeDocument/2006/relationships/hyperlink" Target="https://www.govinfo.gov/content/pkg/FR-2020-03-25/pdf/2020-06222.pdf" TargetMode="External"/><Relationship Id="rId23" Type="http://schemas.openxmlformats.org/officeDocument/2006/relationships/hyperlink" Target="https://www.fda.gov/regulatory-information/search-fda-guidance-documents/effects-covid-19-public-health-emergency-formal-meetings-and-user-fee-applications-questions-and" TargetMode="External"/><Relationship Id="rId28" Type="http://schemas.openxmlformats.org/officeDocument/2006/relationships/hyperlink" Target="https://www.fda.gov/regulatory-information/search-fda-guidance-documents/effects-covid-19-public-health-emergency-formal-meetings-and-user-fee-applications-questions-and" TargetMode="External"/><Relationship Id="rId36" Type="http://schemas.openxmlformats.org/officeDocument/2006/relationships/hyperlink" Target="https://www.fda.gov/regulatory-information/search-fda-guidance-documents/fda-and-industry-actions-premarket-notification-510k-submissions-effect-fda-review-clock-and-goals" TargetMode="External"/><Relationship Id="rId49" Type="http://schemas.openxmlformats.org/officeDocument/2006/relationships/hyperlink" Target="https://www.fda.gov/regulatory-information/search-fda-guidance-documents/fda-and-industry-actions-premarket-approval-applications-pmas-effect-fda-review-clock-and-goals" TargetMode="External"/><Relationship Id="rId57" Type="http://schemas.openxmlformats.org/officeDocument/2006/relationships/hyperlink" Target="https://www.fda.gov/regulatory-information/search-fda-guidance-documents/fda-and-industry-actions-premarket-approval-applications-pmas-effect-fda-review-clock-and-goals" TargetMode="External"/><Relationship Id="rId10" Type="http://schemas.openxmlformats.org/officeDocument/2006/relationships/hyperlink" Target="mailto:CDRH-Guidance@fda.hhs.gov" TargetMode="External"/><Relationship Id="rId31" Type="http://schemas.openxmlformats.org/officeDocument/2006/relationships/hyperlink" Target="https://www.fda.gov/regulatory-information/search-fda-guidance-documents/effects-covid-19-public-health-emergency-formal-meetings-and-user-fee-applications-questions-and" TargetMode="External"/><Relationship Id="rId44" Type="http://schemas.openxmlformats.org/officeDocument/2006/relationships/hyperlink" Target="https://www.fda.gov/regulatory-information/search-fda-guidance-documents/fda-and-industry-actions-premarket-approval-applications-pmas-effect-fda-review-clock-and-goals" TargetMode="External"/><Relationship Id="rId52" Type="http://schemas.openxmlformats.org/officeDocument/2006/relationships/hyperlink" Target="https://www.fda.gov/regulatory-information/search-fda-guidance-documents/fda-and-industry-actions-premarket-notification-510k-submissions-effect-fda-review-clock-and-goals" TargetMode="External"/><Relationship Id="rId60" Type="http://schemas.openxmlformats.org/officeDocument/2006/relationships/hyperlink" Target="https://www.fda.gov/regulatory-information/search-fda-guidance-documents/fda-and-industry-actions-premarket-approval-applications-pmas-effect-fda-review-clock-and-goals" TargetMode="External"/><Relationship Id="rId65" Type="http://schemas.openxmlformats.org/officeDocument/2006/relationships/hyperlink" Target="https://www.fda.gov/regulatory-information/search-fda-guidance-documents/humanitarian-device-exemption-hde-program" TargetMode="External"/><Relationship Id="rId73" Type="http://schemas.openxmlformats.org/officeDocument/2006/relationships/hyperlink" Target="https://www.fda.gov/regulatory-information/search-fda-guidance-documents/fda-and-industry-actions-de-novo-classification-requests-effect-fda-review-clock-and-goals" TargetMode="External"/><Relationship Id="rId78" Type="http://schemas.openxmlformats.org/officeDocument/2006/relationships/hyperlink" Target="https://www.fda.gov/emergency-preparedness-and-response/mcm-issues/covid-19-related-guidance-documents-industry-fda-staff-and-other-stakeholders"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da.gov/regulatory-information/search-fda-guidance-documents" TargetMode="External"/><Relationship Id="rId13" Type="http://schemas.openxmlformats.org/officeDocument/2006/relationships/header" Target="header1.xml"/><Relationship Id="rId18" Type="http://schemas.openxmlformats.org/officeDocument/2006/relationships/hyperlink" Target="https://www.whitehouse.gov/presidential-actions/proclamation-declaring-national-emergency-concerning-novel-coronavirus-disease-covid-19-outbreak/" TargetMode="External"/><Relationship Id="rId39" Type="http://schemas.openxmlformats.org/officeDocument/2006/relationships/hyperlink" Target="https://www.fda.gov/regulatory-information/search-fda-guidance-documents/fda-and-industry-actions-de-novo-classification-requests-effect-fda-review-clock-and-goals" TargetMode="External"/><Relationship Id="rId34" Type="http://schemas.openxmlformats.org/officeDocument/2006/relationships/hyperlink" Target="https://www.fda.gov/regulatory-information/search-fda-guidance-documents/fda-and-industry-actions-premarket-approval-applications-pmas-effect-fda-review-clock-and-goals" TargetMode="External"/><Relationship Id="rId50" Type="http://schemas.openxmlformats.org/officeDocument/2006/relationships/hyperlink" Target="https://www.fda.gov/regulatory-information/search-fda-guidance-documents/fda-and-industry-actions-premarket-approval-applications-pmas-effect-fda-review-clock-and-goals" TargetMode="External"/><Relationship Id="rId55" Type="http://schemas.openxmlformats.org/officeDocument/2006/relationships/hyperlink" Target="https://www.fda.gov/regulatory-information/search-fda-guidance-documents/fda-and-industry-actions-de-novo-classification-requests-effect-fda-review-clock-and-goals" TargetMode="External"/><Relationship Id="rId76" Type="http://schemas.openxmlformats.org/officeDocument/2006/relationships/hyperlink" Target="file:///C:\Users\chengx3\AppData\Local\Microsoft\Windows\INetCache\Content.Outlook\48BBUFWD\&#37038;&#31665;&#65306;OPEQSubmissionSupport@fda.hhs.gov" TargetMode="External"/><Relationship Id="rId7" Type="http://schemas.openxmlformats.org/officeDocument/2006/relationships/hyperlink" Target="https://www.fda.gov/emergency-preparedness-and-response/coronavirus-disease-2019-covid-19/covid-19-related-guidance-documents-industry-fda-staff-and-other-stakeholders" TargetMode="External"/><Relationship Id="rId71" Type="http://schemas.openxmlformats.org/officeDocument/2006/relationships/hyperlink" Target="https://www.fda.gov/regulatory-information/search-fda-guidance-documents/fda-and-industry-actions-de-novo-classification-requests-effect-fda-review-clock-and-goals" TargetMode="External"/><Relationship Id="rId2" Type="http://schemas.openxmlformats.org/officeDocument/2006/relationships/settings" Target="settings.xml"/><Relationship Id="rId29" Type="http://schemas.openxmlformats.org/officeDocument/2006/relationships/hyperlink" Target="https://www.fda.gov/regulatory-information/search-fda-guidance-documents/effects-covid-19-public-health-emergency-formal-meetings-and-user-fee-applications-questions-and" TargetMode="External"/><Relationship Id="rId24" Type="http://schemas.openxmlformats.org/officeDocument/2006/relationships/hyperlink" Target="https://www.fda.gov/regulatory-information/search-fda-guidance-documents/effects-covid-19-public-health-emergency-formal-meetings-and-user-fee-applications-questions-and" TargetMode="External"/><Relationship Id="rId40" Type="http://schemas.openxmlformats.org/officeDocument/2006/relationships/hyperlink" Target="https://www.fda.gov/regulatory-information/search-fda-guidance-documents/procedures-meetings-medical-devices-advisory-committee" TargetMode="External"/><Relationship Id="rId45" Type="http://schemas.openxmlformats.org/officeDocument/2006/relationships/hyperlink" Target="https://www.fda.gov/regulatorv-information/search-fda-guidance-documents/fda-and-industrv-actions-%20premarket-" TargetMode="External"/><Relationship Id="rId66" Type="http://schemas.openxmlformats.org/officeDocument/2006/relationships/hyperlink" Target="https://www.fda.gov/regulatory-information/search-fda-guidance-documents/fda-and-industry-actions-premarket-notification-510k-submissions-effect-fda-review-clock-and-goa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Certificates of Confidentiality Draft Guidance</vt:lpstr>
    </vt:vector>
  </TitlesOfParts>
  <Company>Www.SangSan.Cn</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质量部</cp:lastModifiedBy>
  <cp:revision>54</cp:revision>
  <dcterms:created xsi:type="dcterms:W3CDTF">2022-03-15T08:06:00Z</dcterms:created>
  <dcterms:modified xsi:type="dcterms:W3CDTF">2022-10-09T08:13:00Z</dcterms:modified>
</cp:coreProperties>
</file>