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6146" w14:textId="77777777" w:rsidR="005B123D" w:rsidRPr="003F4934" w:rsidRDefault="00CA2575" w:rsidP="005B123D">
      <w:pPr>
        <w:pStyle w:val="Default"/>
        <w:pBdr>
          <w:bottom w:val="single" w:sz="4" w:space="1" w:color="auto"/>
        </w:pBdr>
        <w:jc w:val="center"/>
        <w:rPr>
          <w:rFonts w:eastAsia="宋体"/>
          <w:sz w:val="56"/>
          <w:szCs w:val="56"/>
        </w:rPr>
      </w:pPr>
      <w:r>
        <w:rPr>
          <w:rFonts w:eastAsia="宋体"/>
          <w:b/>
          <w:bCs/>
          <w:sz w:val="56"/>
          <w:szCs w:val="56"/>
        </w:rPr>
        <w:t>新分类</w:t>
      </w:r>
      <w:r w:rsidR="005B123D" w:rsidRPr="003F4934">
        <w:rPr>
          <w:rFonts w:eastAsia="宋体"/>
          <w:b/>
          <w:bCs/>
          <w:sz w:val="56"/>
          <w:szCs w:val="56"/>
        </w:rPr>
        <w:t>过程（</w:t>
      </w:r>
      <w:r w:rsidR="000C2A2A">
        <w:rPr>
          <w:rFonts w:eastAsia="宋体"/>
          <w:b/>
          <w:bCs/>
          <w:sz w:val="56"/>
          <w:szCs w:val="56"/>
        </w:rPr>
        <w:t>自动</w:t>
      </w:r>
      <w:r w:rsidR="000C2A2A">
        <w:rPr>
          <w:rFonts w:eastAsia="宋体"/>
          <w:b/>
          <w:bCs/>
          <w:sz w:val="56"/>
          <w:szCs w:val="56"/>
        </w:rPr>
        <w:t>III</w:t>
      </w:r>
      <w:r w:rsidR="000C2A2A">
        <w:rPr>
          <w:rFonts w:eastAsia="宋体"/>
          <w:b/>
          <w:bCs/>
          <w:sz w:val="56"/>
          <w:szCs w:val="56"/>
        </w:rPr>
        <w:t>类器械的评价</w:t>
      </w:r>
      <w:r w:rsidR="005B123D" w:rsidRPr="003F4934">
        <w:rPr>
          <w:rFonts w:eastAsia="宋体"/>
          <w:b/>
          <w:bCs/>
          <w:sz w:val="56"/>
          <w:szCs w:val="56"/>
        </w:rPr>
        <w:t>）</w:t>
      </w:r>
    </w:p>
    <w:p w14:paraId="57358642" w14:textId="77777777" w:rsidR="005B123D" w:rsidRPr="003F4934" w:rsidRDefault="005B123D" w:rsidP="005B123D">
      <w:pPr>
        <w:pStyle w:val="Default"/>
        <w:jc w:val="center"/>
        <w:rPr>
          <w:rFonts w:eastAsia="宋体"/>
          <w:sz w:val="56"/>
          <w:szCs w:val="56"/>
        </w:rPr>
      </w:pPr>
      <w:r w:rsidRPr="003F4934">
        <w:rPr>
          <w:rFonts w:eastAsia="宋体"/>
          <w:b/>
          <w:bCs/>
          <w:sz w:val="56"/>
          <w:szCs w:val="56"/>
        </w:rPr>
        <w:t>行业和美国食品药品监督管理局工作人员指南</w:t>
      </w:r>
    </w:p>
    <w:p w14:paraId="3B6C64EC" w14:textId="77777777" w:rsidR="005B123D" w:rsidRPr="003F4934" w:rsidRDefault="005B123D" w:rsidP="005B123D">
      <w:pPr>
        <w:pStyle w:val="Default"/>
        <w:jc w:val="center"/>
        <w:rPr>
          <w:rFonts w:eastAsia="宋体"/>
          <w:b/>
          <w:bCs/>
          <w:sz w:val="28"/>
          <w:szCs w:val="28"/>
        </w:rPr>
      </w:pPr>
    </w:p>
    <w:p w14:paraId="48688E7F" w14:textId="250C31A0" w:rsidR="005B123D" w:rsidRPr="003F4934" w:rsidRDefault="00A5070A" w:rsidP="005B123D">
      <w:pPr>
        <w:pStyle w:val="Default"/>
        <w:jc w:val="center"/>
        <w:rPr>
          <w:rFonts w:eastAsia="宋体"/>
          <w:b/>
          <w:bCs/>
          <w:sz w:val="28"/>
          <w:szCs w:val="28"/>
        </w:rPr>
      </w:pPr>
      <w:r>
        <w:rPr>
          <w:rFonts w:eastAsia="宋体" w:hint="eastAsia"/>
          <w:b/>
          <w:bCs/>
          <w:sz w:val="28"/>
          <w:szCs w:val="28"/>
        </w:rPr>
        <w:t>文件发布日期：</w:t>
      </w:r>
      <w:r w:rsidR="005B123D" w:rsidRPr="003F4934">
        <w:rPr>
          <w:rFonts w:eastAsia="宋体"/>
          <w:b/>
          <w:bCs/>
          <w:sz w:val="28"/>
          <w:szCs w:val="28"/>
        </w:rPr>
        <w:t>2017</w:t>
      </w:r>
      <w:r w:rsidR="005B123D" w:rsidRPr="003F4934">
        <w:rPr>
          <w:rFonts w:eastAsia="宋体"/>
          <w:b/>
          <w:bCs/>
          <w:sz w:val="28"/>
          <w:szCs w:val="28"/>
        </w:rPr>
        <w:t>年</w:t>
      </w:r>
      <w:r w:rsidR="005B123D" w:rsidRPr="003F4934">
        <w:rPr>
          <w:rFonts w:eastAsia="宋体"/>
          <w:b/>
          <w:bCs/>
          <w:sz w:val="28"/>
          <w:szCs w:val="28"/>
        </w:rPr>
        <w:t>10</w:t>
      </w:r>
      <w:r w:rsidR="005B123D" w:rsidRPr="003F4934">
        <w:rPr>
          <w:rFonts w:eastAsia="宋体"/>
          <w:b/>
          <w:bCs/>
          <w:sz w:val="28"/>
          <w:szCs w:val="28"/>
        </w:rPr>
        <w:t>月</w:t>
      </w:r>
      <w:r w:rsidR="005B123D" w:rsidRPr="003F4934">
        <w:rPr>
          <w:rFonts w:eastAsia="宋体"/>
          <w:b/>
          <w:bCs/>
          <w:sz w:val="28"/>
          <w:szCs w:val="28"/>
        </w:rPr>
        <w:t>30</w:t>
      </w:r>
      <w:r w:rsidR="005B123D" w:rsidRPr="003F4934">
        <w:rPr>
          <w:rFonts w:eastAsia="宋体"/>
          <w:b/>
          <w:bCs/>
          <w:sz w:val="28"/>
          <w:szCs w:val="28"/>
        </w:rPr>
        <w:t>日</w:t>
      </w:r>
    </w:p>
    <w:p w14:paraId="6E2F7307" w14:textId="77777777" w:rsidR="005B123D" w:rsidRPr="003F4934" w:rsidRDefault="005B123D" w:rsidP="005B123D">
      <w:pPr>
        <w:pStyle w:val="Default"/>
        <w:jc w:val="center"/>
        <w:rPr>
          <w:rFonts w:eastAsia="宋体"/>
          <w:sz w:val="28"/>
          <w:szCs w:val="28"/>
        </w:rPr>
      </w:pPr>
    </w:p>
    <w:p w14:paraId="2D5CCC07" w14:textId="5FD89F2A" w:rsidR="005B123D" w:rsidRPr="003F4934" w:rsidRDefault="00A5070A" w:rsidP="005B123D">
      <w:pPr>
        <w:pStyle w:val="Default"/>
        <w:jc w:val="center"/>
        <w:rPr>
          <w:rFonts w:eastAsia="宋体"/>
          <w:b/>
          <w:bCs/>
          <w:sz w:val="28"/>
          <w:szCs w:val="28"/>
        </w:rPr>
      </w:pPr>
      <w:r>
        <w:rPr>
          <w:rFonts w:eastAsia="宋体" w:hint="eastAsia"/>
          <w:b/>
          <w:bCs/>
          <w:sz w:val="28"/>
          <w:szCs w:val="28"/>
        </w:rPr>
        <w:t>文件草案发布日期：</w:t>
      </w:r>
      <w:r w:rsidR="005B123D" w:rsidRPr="003F4934">
        <w:rPr>
          <w:rFonts w:eastAsia="宋体"/>
          <w:b/>
          <w:bCs/>
          <w:sz w:val="28"/>
          <w:szCs w:val="28"/>
        </w:rPr>
        <w:t>2014</w:t>
      </w:r>
      <w:r w:rsidR="005B123D" w:rsidRPr="003F4934">
        <w:rPr>
          <w:rFonts w:eastAsia="宋体"/>
          <w:b/>
          <w:bCs/>
          <w:sz w:val="28"/>
          <w:szCs w:val="28"/>
        </w:rPr>
        <w:t>年</w:t>
      </w:r>
      <w:r w:rsidR="005B123D" w:rsidRPr="003F4934">
        <w:rPr>
          <w:rFonts w:eastAsia="宋体"/>
          <w:b/>
          <w:bCs/>
          <w:sz w:val="28"/>
          <w:szCs w:val="28"/>
        </w:rPr>
        <w:t>8</w:t>
      </w:r>
      <w:r w:rsidR="005B123D" w:rsidRPr="003F4934">
        <w:rPr>
          <w:rFonts w:eastAsia="宋体"/>
          <w:b/>
          <w:bCs/>
          <w:sz w:val="28"/>
          <w:szCs w:val="28"/>
        </w:rPr>
        <w:t>月</w:t>
      </w:r>
      <w:r w:rsidR="005B123D" w:rsidRPr="003F4934">
        <w:rPr>
          <w:rFonts w:eastAsia="宋体"/>
          <w:b/>
          <w:bCs/>
          <w:sz w:val="28"/>
          <w:szCs w:val="28"/>
        </w:rPr>
        <w:t>14</w:t>
      </w:r>
      <w:r w:rsidR="005B123D" w:rsidRPr="003F4934">
        <w:rPr>
          <w:rFonts w:eastAsia="宋体"/>
          <w:b/>
          <w:bCs/>
          <w:sz w:val="28"/>
          <w:szCs w:val="28"/>
        </w:rPr>
        <w:t>日</w:t>
      </w:r>
    </w:p>
    <w:p w14:paraId="5C0C0561" w14:textId="77777777" w:rsidR="005B123D" w:rsidRPr="003F4934" w:rsidRDefault="005B123D" w:rsidP="005B123D">
      <w:pPr>
        <w:pStyle w:val="Default"/>
        <w:jc w:val="center"/>
        <w:rPr>
          <w:rFonts w:eastAsia="宋体"/>
          <w:sz w:val="28"/>
          <w:szCs w:val="28"/>
        </w:rPr>
      </w:pPr>
    </w:p>
    <w:p w14:paraId="54373619" w14:textId="77777777" w:rsidR="005B123D" w:rsidRPr="003F4934" w:rsidRDefault="005B123D" w:rsidP="005B123D">
      <w:pPr>
        <w:snapToGrid w:val="0"/>
        <w:jc w:val="center"/>
        <w:rPr>
          <w:rFonts w:eastAsia="宋体"/>
          <w:b/>
          <w:bCs/>
          <w:sz w:val="28"/>
          <w:szCs w:val="28"/>
        </w:rPr>
      </w:pPr>
      <w:r w:rsidRPr="003F4934">
        <w:rPr>
          <w:rFonts w:eastAsia="宋体"/>
          <w:b/>
          <w:bCs/>
          <w:sz w:val="28"/>
          <w:szCs w:val="28"/>
        </w:rPr>
        <w:t>本文件取代了</w:t>
      </w:r>
      <w:r w:rsidRPr="003F4934">
        <w:rPr>
          <w:rFonts w:eastAsia="宋体"/>
          <w:b/>
          <w:bCs/>
          <w:sz w:val="28"/>
          <w:szCs w:val="28"/>
        </w:rPr>
        <w:t>1998</w:t>
      </w:r>
      <w:r w:rsidRPr="003F4934">
        <w:rPr>
          <w:rFonts w:eastAsia="宋体"/>
          <w:b/>
          <w:bCs/>
          <w:sz w:val="28"/>
          <w:szCs w:val="28"/>
        </w:rPr>
        <w:t>年</w:t>
      </w:r>
      <w:r w:rsidRPr="003F4934">
        <w:rPr>
          <w:rFonts w:eastAsia="宋体"/>
          <w:b/>
          <w:bCs/>
          <w:sz w:val="28"/>
          <w:szCs w:val="28"/>
        </w:rPr>
        <w:t>2</w:t>
      </w:r>
      <w:r w:rsidRPr="003F4934">
        <w:rPr>
          <w:rFonts w:eastAsia="宋体"/>
          <w:b/>
          <w:bCs/>
          <w:sz w:val="28"/>
          <w:szCs w:val="28"/>
        </w:rPr>
        <w:t>月</w:t>
      </w:r>
      <w:r w:rsidRPr="003F4934">
        <w:rPr>
          <w:rFonts w:eastAsia="宋体"/>
          <w:b/>
          <w:bCs/>
          <w:sz w:val="28"/>
          <w:szCs w:val="28"/>
        </w:rPr>
        <w:t>19</w:t>
      </w:r>
      <w:r w:rsidRPr="003F4934">
        <w:rPr>
          <w:rFonts w:eastAsia="宋体"/>
          <w:b/>
          <w:bCs/>
          <w:sz w:val="28"/>
          <w:szCs w:val="28"/>
        </w:rPr>
        <w:t>日的</w:t>
      </w:r>
      <w:r w:rsidRPr="003F4934">
        <w:rPr>
          <w:rFonts w:ascii="宋体" w:eastAsia="宋体" w:hAnsi="宋体"/>
          <w:b/>
          <w:bCs/>
          <w:sz w:val="28"/>
          <w:szCs w:val="28"/>
        </w:rPr>
        <w:t>“</w:t>
      </w:r>
      <w:r w:rsidRPr="003F4934">
        <w:rPr>
          <w:rFonts w:eastAsia="宋体"/>
          <w:b/>
          <w:bCs/>
          <w:sz w:val="28"/>
          <w:szCs w:val="28"/>
        </w:rPr>
        <w:t>新的第</w:t>
      </w:r>
      <w:r w:rsidRPr="003F4934">
        <w:rPr>
          <w:rFonts w:eastAsia="宋体"/>
          <w:b/>
          <w:bCs/>
          <w:sz w:val="28"/>
          <w:szCs w:val="28"/>
        </w:rPr>
        <w:t>513(f)(2)</w:t>
      </w:r>
      <w:r w:rsidRPr="003F4934">
        <w:rPr>
          <w:rFonts w:eastAsia="宋体"/>
          <w:b/>
          <w:bCs/>
          <w:sz w:val="28"/>
          <w:szCs w:val="28"/>
        </w:rPr>
        <w:t>条</w:t>
      </w:r>
      <w:r w:rsidRPr="003F4934">
        <w:rPr>
          <w:rFonts w:eastAsia="宋体"/>
          <w:b/>
          <w:bCs/>
          <w:sz w:val="28"/>
          <w:szCs w:val="28"/>
        </w:rPr>
        <w:t>-</w:t>
      </w:r>
      <w:r w:rsidR="000C2A2A">
        <w:rPr>
          <w:rFonts w:eastAsia="宋体"/>
          <w:b/>
          <w:bCs/>
          <w:sz w:val="28"/>
          <w:szCs w:val="28"/>
        </w:rPr>
        <w:t>自动</w:t>
      </w:r>
      <w:r w:rsidR="000C2A2A">
        <w:rPr>
          <w:rFonts w:eastAsia="宋体"/>
          <w:b/>
          <w:bCs/>
          <w:sz w:val="28"/>
          <w:szCs w:val="28"/>
        </w:rPr>
        <w:t>III</w:t>
      </w:r>
      <w:r w:rsidR="000C2A2A">
        <w:rPr>
          <w:rFonts w:eastAsia="宋体"/>
          <w:b/>
          <w:bCs/>
          <w:sz w:val="28"/>
          <w:szCs w:val="28"/>
        </w:rPr>
        <w:t>类器械的评价</w:t>
      </w:r>
      <w:r w:rsidRPr="003F4934">
        <w:rPr>
          <w:rFonts w:eastAsia="宋体"/>
          <w:b/>
          <w:bCs/>
          <w:sz w:val="28"/>
          <w:szCs w:val="28"/>
        </w:rPr>
        <w:t>，行业和</w:t>
      </w:r>
      <w:r w:rsidRPr="003F4934">
        <w:rPr>
          <w:rFonts w:eastAsia="宋体"/>
          <w:b/>
          <w:bCs/>
          <w:sz w:val="28"/>
          <w:szCs w:val="28"/>
        </w:rPr>
        <w:t>CDRH</w:t>
      </w:r>
      <w:r w:rsidRPr="003F4934">
        <w:rPr>
          <w:rFonts w:eastAsia="宋体"/>
          <w:b/>
          <w:bCs/>
          <w:sz w:val="28"/>
          <w:szCs w:val="28"/>
        </w:rPr>
        <w:t>工作人员指南</w:t>
      </w:r>
      <w:r w:rsidRPr="003F4934">
        <w:rPr>
          <w:rFonts w:ascii="宋体" w:eastAsia="宋体" w:hAnsi="宋体"/>
          <w:b/>
          <w:bCs/>
          <w:sz w:val="28"/>
          <w:szCs w:val="28"/>
        </w:rPr>
        <w:t>”</w:t>
      </w:r>
      <w:r w:rsidRPr="003F4934">
        <w:rPr>
          <w:rFonts w:eastAsia="宋体"/>
          <w:b/>
          <w:bCs/>
          <w:sz w:val="28"/>
          <w:szCs w:val="28"/>
        </w:rPr>
        <w:t>。</w:t>
      </w:r>
    </w:p>
    <w:p w14:paraId="65235172" w14:textId="77777777" w:rsidR="005B123D" w:rsidRPr="003F4934" w:rsidRDefault="005B123D" w:rsidP="005B123D">
      <w:pPr>
        <w:snapToGrid w:val="0"/>
        <w:jc w:val="center"/>
        <w:rPr>
          <w:rFonts w:eastAsia="宋体"/>
          <w:b/>
          <w:bCs/>
          <w:sz w:val="28"/>
          <w:szCs w:val="28"/>
        </w:rPr>
      </w:pPr>
    </w:p>
    <w:p w14:paraId="16F85FA1" w14:textId="145EF882" w:rsidR="00151771" w:rsidRPr="003F4934" w:rsidRDefault="00C35485" w:rsidP="005B123D">
      <w:pPr>
        <w:pBdr>
          <w:top w:val="single" w:sz="4" w:space="1" w:color="auto"/>
          <w:left w:val="single" w:sz="4" w:space="4" w:color="auto"/>
          <w:bottom w:val="single" w:sz="4" w:space="1" w:color="auto"/>
          <w:right w:val="single" w:sz="4" w:space="4" w:color="auto"/>
        </w:pBdr>
        <w:snapToGrid w:val="0"/>
        <w:jc w:val="both"/>
        <w:rPr>
          <w:rFonts w:eastAsia="宋体"/>
          <w:color w:val="000000"/>
          <w:sz w:val="24"/>
          <w:szCs w:val="24"/>
        </w:rPr>
      </w:pPr>
      <w:r w:rsidRPr="003F4934">
        <w:rPr>
          <w:rFonts w:eastAsia="宋体"/>
          <w:color w:val="000000"/>
          <w:sz w:val="24"/>
          <w:szCs w:val="24"/>
        </w:rPr>
        <w:t>除非显示当前有效的</w:t>
      </w:r>
      <w:r w:rsidRPr="003F4934">
        <w:rPr>
          <w:rFonts w:eastAsia="宋体"/>
          <w:color w:val="000000"/>
          <w:sz w:val="24"/>
          <w:szCs w:val="24"/>
        </w:rPr>
        <w:t>OMB</w:t>
      </w:r>
      <w:r w:rsidRPr="003F4934">
        <w:rPr>
          <w:rFonts w:eastAsia="宋体"/>
          <w:color w:val="000000"/>
          <w:sz w:val="24"/>
          <w:szCs w:val="24"/>
        </w:rPr>
        <w:t>控制编号，否则</w:t>
      </w:r>
      <w:r w:rsidR="00A5070A">
        <w:rPr>
          <w:rFonts w:eastAsia="宋体" w:hint="eastAsia"/>
          <w:color w:val="000000"/>
          <w:sz w:val="24"/>
          <w:szCs w:val="24"/>
        </w:rPr>
        <w:t>F</w:t>
      </w:r>
      <w:r w:rsidR="00A5070A">
        <w:rPr>
          <w:rFonts w:eastAsia="宋体"/>
          <w:color w:val="000000"/>
          <w:sz w:val="24"/>
          <w:szCs w:val="24"/>
        </w:rPr>
        <w:t>DA</w:t>
      </w:r>
      <w:r w:rsidRPr="003F4934">
        <w:rPr>
          <w:rFonts w:eastAsia="宋体"/>
          <w:color w:val="000000"/>
          <w:sz w:val="24"/>
          <w:szCs w:val="24"/>
        </w:rPr>
        <w:t>不得进行或发起信息收集，并且个人无需回应。该信息收集的</w:t>
      </w:r>
      <w:r w:rsidRPr="003F4934">
        <w:rPr>
          <w:rFonts w:eastAsia="宋体"/>
          <w:color w:val="000000"/>
          <w:sz w:val="24"/>
          <w:szCs w:val="24"/>
        </w:rPr>
        <w:t>OMB</w:t>
      </w:r>
      <w:r w:rsidRPr="003F4934">
        <w:rPr>
          <w:rFonts w:eastAsia="宋体"/>
          <w:color w:val="000000"/>
          <w:sz w:val="24"/>
          <w:szCs w:val="24"/>
        </w:rPr>
        <w:t>控制号是</w:t>
      </w:r>
      <w:r w:rsidRPr="003F4934">
        <w:rPr>
          <w:rFonts w:eastAsia="宋体"/>
          <w:color w:val="000000"/>
          <w:sz w:val="24"/>
          <w:szCs w:val="24"/>
        </w:rPr>
        <w:t>0910-0844</w:t>
      </w:r>
      <w:r w:rsidRPr="003F4934">
        <w:rPr>
          <w:rFonts w:eastAsia="宋体"/>
          <w:color w:val="000000"/>
          <w:sz w:val="24"/>
          <w:szCs w:val="24"/>
        </w:rPr>
        <w:t>（</w:t>
      </w:r>
      <w:r w:rsidRPr="003F4934">
        <w:rPr>
          <w:rFonts w:eastAsia="宋体"/>
          <w:color w:val="000000"/>
          <w:sz w:val="24"/>
          <w:szCs w:val="24"/>
        </w:rPr>
        <w:t>2020</w:t>
      </w:r>
      <w:r w:rsidRPr="003F4934">
        <w:rPr>
          <w:rFonts w:eastAsia="宋体"/>
          <w:color w:val="000000"/>
          <w:sz w:val="24"/>
          <w:szCs w:val="24"/>
        </w:rPr>
        <w:t>年</w:t>
      </w:r>
      <w:r w:rsidRPr="003F4934">
        <w:rPr>
          <w:rFonts w:eastAsia="宋体"/>
          <w:color w:val="000000"/>
          <w:sz w:val="24"/>
          <w:szCs w:val="24"/>
        </w:rPr>
        <w:t>9</w:t>
      </w:r>
      <w:r w:rsidRPr="003F4934">
        <w:rPr>
          <w:rFonts w:eastAsia="宋体"/>
          <w:color w:val="000000"/>
          <w:sz w:val="24"/>
          <w:szCs w:val="24"/>
        </w:rPr>
        <w:t>月</w:t>
      </w:r>
      <w:r w:rsidRPr="003F4934">
        <w:rPr>
          <w:rFonts w:eastAsia="宋体"/>
          <w:color w:val="000000"/>
          <w:sz w:val="24"/>
          <w:szCs w:val="24"/>
        </w:rPr>
        <w:t>30</w:t>
      </w:r>
      <w:r w:rsidRPr="003F4934">
        <w:rPr>
          <w:rFonts w:eastAsia="宋体"/>
          <w:color w:val="000000"/>
          <w:sz w:val="24"/>
          <w:szCs w:val="24"/>
        </w:rPr>
        <w:t>日到期）。</w:t>
      </w:r>
    </w:p>
    <w:p w14:paraId="51795577" w14:textId="77777777" w:rsidR="005B123D" w:rsidRPr="003F4934" w:rsidRDefault="005B123D" w:rsidP="005B123D">
      <w:pPr>
        <w:pBdr>
          <w:top w:val="single" w:sz="4" w:space="1" w:color="auto"/>
          <w:left w:val="single" w:sz="4" w:space="4" w:color="auto"/>
          <w:bottom w:val="single" w:sz="4" w:space="1" w:color="auto"/>
          <w:right w:val="single" w:sz="4" w:space="4" w:color="auto"/>
        </w:pBdr>
        <w:snapToGrid w:val="0"/>
        <w:jc w:val="both"/>
        <w:rPr>
          <w:rFonts w:eastAsia="宋体"/>
          <w:sz w:val="24"/>
          <w:szCs w:val="24"/>
        </w:rPr>
      </w:pPr>
    </w:p>
    <w:p w14:paraId="36D095FD" w14:textId="77777777" w:rsidR="00151771" w:rsidRPr="003F4934" w:rsidRDefault="00C35485" w:rsidP="005B123D">
      <w:pPr>
        <w:snapToGrid w:val="0"/>
        <w:jc w:val="both"/>
        <w:rPr>
          <w:rFonts w:eastAsia="宋体"/>
          <w:b/>
          <w:bCs/>
          <w:color w:val="000000"/>
          <w:sz w:val="24"/>
          <w:szCs w:val="24"/>
        </w:rPr>
      </w:pPr>
      <w:r w:rsidRPr="003F4934">
        <w:rPr>
          <w:rFonts w:eastAsia="宋体"/>
          <w:b/>
          <w:bCs/>
          <w:color w:val="000000"/>
          <w:sz w:val="24"/>
          <w:szCs w:val="24"/>
        </w:rPr>
        <w:t>见指南第</w:t>
      </w:r>
      <w:r w:rsidRPr="003F4934">
        <w:rPr>
          <w:rFonts w:eastAsia="宋体"/>
          <w:b/>
          <w:bCs/>
          <w:color w:val="000000"/>
          <w:sz w:val="24"/>
          <w:szCs w:val="24"/>
        </w:rPr>
        <w:t>5</w:t>
      </w:r>
      <w:r w:rsidRPr="003F4934">
        <w:rPr>
          <w:rFonts w:eastAsia="宋体"/>
          <w:b/>
          <w:bCs/>
          <w:color w:val="000000"/>
          <w:sz w:val="24"/>
          <w:szCs w:val="24"/>
        </w:rPr>
        <w:t>节中的</w:t>
      </w:r>
      <w:r w:rsidRPr="003F4934">
        <w:rPr>
          <w:rFonts w:eastAsia="宋体"/>
          <w:b/>
          <w:bCs/>
          <w:color w:val="000000"/>
          <w:sz w:val="24"/>
          <w:szCs w:val="24"/>
        </w:rPr>
        <w:t>PRA</w:t>
      </w:r>
      <w:r w:rsidRPr="003F4934">
        <w:rPr>
          <w:rFonts w:eastAsia="宋体"/>
          <w:b/>
          <w:bCs/>
          <w:color w:val="000000"/>
          <w:sz w:val="24"/>
          <w:szCs w:val="24"/>
        </w:rPr>
        <w:t>补充说明。</w:t>
      </w:r>
    </w:p>
    <w:p w14:paraId="7B16E9FE" w14:textId="77777777" w:rsidR="005B123D" w:rsidRPr="003F4934" w:rsidRDefault="005B123D" w:rsidP="005B123D">
      <w:pPr>
        <w:snapToGrid w:val="0"/>
        <w:jc w:val="both"/>
        <w:rPr>
          <w:rFonts w:eastAsia="宋体"/>
          <w:b/>
          <w:bCs/>
          <w:color w:val="000000"/>
          <w:sz w:val="24"/>
          <w:szCs w:val="24"/>
        </w:rPr>
      </w:pPr>
    </w:p>
    <w:p w14:paraId="391BA25F" w14:textId="77777777" w:rsidR="005B123D" w:rsidRPr="003F4934" w:rsidRDefault="005B123D" w:rsidP="005B123D">
      <w:pPr>
        <w:snapToGrid w:val="0"/>
        <w:jc w:val="both"/>
        <w:rPr>
          <w:rFonts w:eastAsia="宋体"/>
          <w:sz w:val="24"/>
          <w:szCs w:val="24"/>
        </w:rPr>
      </w:pPr>
    </w:p>
    <w:p w14:paraId="7430DBF8"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如对本文件有关</w:t>
      </w:r>
      <w:r w:rsidRPr="003F4934">
        <w:rPr>
          <w:rFonts w:eastAsia="宋体"/>
          <w:color w:val="000000"/>
          <w:sz w:val="24"/>
          <w:szCs w:val="24"/>
        </w:rPr>
        <w:t>CDRH</w:t>
      </w:r>
      <w:r w:rsidRPr="003F4934">
        <w:rPr>
          <w:rFonts w:eastAsia="宋体"/>
          <w:color w:val="000000"/>
          <w:sz w:val="24"/>
          <w:szCs w:val="24"/>
        </w:rPr>
        <w:t>监管的器械有疑问，请联系工业与消费者教育司（</w:t>
      </w:r>
      <w:r w:rsidRPr="003F4934">
        <w:rPr>
          <w:rFonts w:eastAsia="宋体"/>
          <w:color w:val="000000"/>
          <w:sz w:val="24"/>
          <w:szCs w:val="24"/>
        </w:rPr>
        <w:t>DICE</w:t>
      </w:r>
      <w:r w:rsidRPr="003F4934">
        <w:rPr>
          <w:rFonts w:eastAsia="宋体"/>
          <w:color w:val="000000"/>
          <w:sz w:val="24"/>
          <w:szCs w:val="24"/>
        </w:rPr>
        <w:t>），电话：</w:t>
      </w:r>
      <w:r w:rsidRPr="003F4934">
        <w:rPr>
          <w:rFonts w:eastAsia="宋体"/>
          <w:color w:val="000000"/>
          <w:sz w:val="24"/>
          <w:szCs w:val="24"/>
        </w:rPr>
        <w:t>1-800-638-2041</w:t>
      </w:r>
      <w:r w:rsidRPr="003F4934">
        <w:rPr>
          <w:rFonts w:eastAsia="宋体"/>
          <w:color w:val="000000"/>
          <w:sz w:val="24"/>
          <w:szCs w:val="24"/>
        </w:rPr>
        <w:t>，</w:t>
      </w:r>
      <w:r w:rsidRPr="003F4934">
        <w:rPr>
          <w:rFonts w:eastAsia="宋体"/>
          <w:color w:val="000000"/>
          <w:sz w:val="24"/>
          <w:szCs w:val="24"/>
        </w:rPr>
        <w:t>301-796-7100</w:t>
      </w:r>
      <w:r w:rsidRPr="003F4934">
        <w:rPr>
          <w:rFonts w:eastAsia="宋体"/>
          <w:color w:val="000000"/>
          <w:sz w:val="24"/>
          <w:szCs w:val="24"/>
        </w:rPr>
        <w:t>，或</w:t>
      </w:r>
      <w:r w:rsidRPr="003F4934">
        <w:rPr>
          <w:rFonts w:eastAsia="宋体"/>
          <w:color w:val="0000FF"/>
          <w:sz w:val="24"/>
          <w:szCs w:val="24"/>
          <w:u w:val="single"/>
        </w:rPr>
        <w:t>DICE@fda.hhs.gov</w:t>
      </w:r>
      <w:r w:rsidRPr="003F4934">
        <w:rPr>
          <w:rFonts w:eastAsia="宋体"/>
          <w:u w:val="single"/>
        </w:rPr>
        <w:t>。</w:t>
      </w:r>
    </w:p>
    <w:p w14:paraId="1173A18C" w14:textId="77777777" w:rsidR="005B123D" w:rsidRPr="003F4934" w:rsidRDefault="005B123D" w:rsidP="005B123D">
      <w:pPr>
        <w:snapToGrid w:val="0"/>
        <w:jc w:val="both"/>
        <w:rPr>
          <w:rFonts w:eastAsia="宋体"/>
          <w:color w:val="000000"/>
          <w:sz w:val="24"/>
          <w:szCs w:val="24"/>
        </w:rPr>
      </w:pPr>
    </w:p>
    <w:p w14:paraId="1C09336E"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有关本文件中</w:t>
      </w:r>
      <w:r w:rsidRPr="003F4934">
        <w:rPr>
          <w:rFonts w:eastAsia="宋体"/>
          <w:color w:val="000000"/>
          <w:sz w:val="24"/>
          <w:szCs w:val="24"/>
        </w:rPr>
        <w:t>CBER</w:t>
      </w:r>
      <w:r w:rsidRPr="003F4934">
        <w:rPr>
          <w:rFonts w:eastAsia="宋体"/>
          <w:color w:val="000000"/>
          <w:sz w:val="24"/>
          <w:szCs w:val="24"/>
        </w:rPr>
        <w:t>监管器械的问题，请致电</w:t>
      </w:r>
      <w:r w:rsidRPr="003F4934">
        <w:rPr>
          <w:rFonts w:eastAsia="宋体"/>
          <w:color w:val="000000"/>
          <w:sz w:val="24"/>
          <w:szCs w:val="24"/>
        </w:rPr>
        <w:t>1-800-835-4709</w:t>
      </w:r>
      <w:r w:rsidRPr="003F4934">
        <w:rPr>
          <w:rFonts w:eastAsia="宋体"/>
          <w:color w:val="000000"/>
          <w:sz w:val="24"/>
          <w:szCs w:val="24"/>
        </w:rPr>
        <w:t>或</w:t>
      </w:r>
      <w:r w:rsidRPr="003F4934">
        <w:rPr>
          <w:rFonts w:eastAsia="宋体"/>
          <w:color w:val="000000"/>
          <w:sz w:val="24"/>
          <w:szCs w:val="24"/>
        </w:rPr>
        <w:t>240-402-8010</w:t>
      </w:r>
      <w:r w:rsidRPr="003F4934">
        <w:rPr>
          <w:rFonts w:eastAsia="宋体"/>
          <w:color w:val="000000"/>
          <w:sz w:val="24"/>
          <w:szCs w:val="24"/>
        </w:rPr>
        <w:t>联系对外信息、外联与发展办公室（</w:t>
      </w:r>
      <w:r w:rsidRPr="003F4934">
        <w:rPr>
          <w:rFonts w:eastAsia="宋体"/>
          <w:color w:val="000000"/>
          <w:sz w:val="24"/>
          <w:szCs w:val="24"/>
        </w:rPr>
        <w:t>OCOD</w:t>
      </w:r>
      <w:r w:rsidRPr="003F4934">
        <w:rPr>
          <w:rFonts w:eastAsia="宋体"/>
          <w:color w:val="000000"/>
          <w:sz w:val="24"/>
          <w:szCs w:val="24"/>
        </w:rPr>
        <w:t>）。</w:t>
      </w:r>
    </w:p>
    <w:p w14:paraId="2806C5F3" w14:textId="77777777" w:rsidR="00151771" w:rsidRPr="003F4934" w:rsidRDefault="00151771" w:rsidP="005B123D">
      <w:pPr>
        <w:snapToGrid w:val="0"/>
        <w:jc w:val="both"/>
        <w:rPr>
          <w:rFonts w:eastAsia="宋体"/>
          <w:sz w:val="24"/>
          <w:szCs w:val="24"/>
        </w:rPr>
      </w:pPr>
    </w:p>
    <w:p w14:paraId="26E4BD97" w14:textId="77777777" w:rsidR="005B123D" w:rsidRPr="003F4934" w:rsidRDefault="005B123D" w:rsidP="005B123D">
      <w:pPr>
        <w:snapToGrid w:val="0"/>
        <w:jc w:val="both"/>
        <w:rPr>
          <w:rFonts w:eastAsia="宋体"/>
          <w:sz w:val="24"/>
          <w:szCs w:val="24"/>
        </w:rPr>
      </w:pPr>
    </w:p>
    <w:p w14:paraId="304A1A2E" w14:textId="77777777" w:rsidR="005B123D" w:rsidRPr="003F4934" w:rsidRDefault="005B123D" w:rsidP="005B123D">
      <w:pPr>
        <w:snapToGrid w:val="0"/>
        <w:jc w:val="both"/>
        <w:rPr>
          <w:rFonts w:eastAsia="宋体"/>
          <w:sz w:val="24"/>
          <w:szCs w:val="24"/>
        </w:rPr>
      </w:pPr>
    </w:p>
    <w:p w14:paraId="25DB25C3" w14:textId="77777777" w:rsidR="005B123D" w:rsidRPr="003F4934" w:rsidRDefault="005B123D" w:rsidP="005B123D">
      <w:pPr>
        <w:snapToGrid w:val="0"/>
        <w:jc w:val="both"/>
        <w:rPr>
          <w:rFonts w:eastAsia="宋体"/>
          <w:sz w:val="24"/>
          <w:szCs w:val="24"/>
        </w:rPr>
      </w:pPr>
    </w:p>
    <w:p w14:paraId="63447584" w14:textId="77777777" w:rsidR="005B123D" w:rsidRPr="003F4934" w:rsidRDefault="005B123D" w:rsidP="005B123D">
      <w:pPr>
        <w:snapToGrid w:val="0"/>
        <w:jc w:val="both"/>
        <w:rPr>
          <w:rFonts w:eastAsia="宋体"/>
          <w:sz w:val="24"/>
          <w:szCs w:val="24"/>
        </w:rPr>
      </w:pPr>
    </w:p>
    <w:p w14:paraId="545D3453" w14:textId="77777777" w:rsidR="005B123D" w:rsidRPr="003F4934" w:rsidRDefault="005B123D" w:rsidP="005B123D">
      <w:pPr>
        <w:snapToGrid w:val="0"/>
        <w:jc w:val="both"/>
        <w:rPr>
          <w:rFonts w:eastAsia="宋体"/>
          <w:sz w:val="24"/>
          <w:szCs w:val="24"/>
        </w:rPr>
      </w:pPr>
    </w:p>
    <w:p w14:paraId="16AD3929" w14:textId="77777777" w:rsidR="005B123D" w:rsidRPr="003F4934" w:rsidRDefault="005B123D" w:rsidP="005B123D">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941"/>
        <w:gridCol w:w="5245"/>
      </w:tblGrid>
      <w:tr w:rsidR="00151771" w:rsidRPr="003F4934" w14:paraId="766B26F4" w14:textId="77777777" w:rsidTr="005B123D">
        <w:tc>
          <w:tcPr>
            <w:tcW w:w="4046" w:type="dxa"/>
            <w:tcBorders>
              <w:top w:val="nil"/>
              <w:left w:val="nil"/>
              <w:bottom w:val="nil"/>
              <w:right w:val="nil"/>
            </w:tcBorders>
            <w:shd w:val="clear" w:color="auto" w:fill="FFFFFF"/>
            <w:tcMar>
              <w:left w:w="57" w:type="dxa"/>
              <w:right w:w="57" w:type="dxa"/>
            </w:tcMar>
          </w:tcPr>
          <w:p w14:paraId="0E7687AE" w14:textId="77777777" w:rsidR="00151771" w:rsidRPr="003F4934" w:rsidRDefault="005B123D" w:rsidP="005B123D">
            <w:pPr>
              <w:snapToGrid w:val="0"/>
              <w:rPr>
                <w:rFonts w:eastAsia="宋体"/>
                <w:sz w:val="24"/>
                <w:szCs w:val="24"/>
              </w:rPr>
            </w:pPr>
            <w:r w:rsidRPr="003F4934">
              <w:rPr>
                <w:rFonts w:eastAsia="宋体"/>
                <w:noProof/>
              </w:rPr>
              <w:drawing>
                <wp:inline distT="0" distB="0" distL="0" distR="0" wp14:anchorId="4C4F1A1E" wp14:editId="11A9BC21">
                  <wp:extent cx="2278577" cy="487722"/>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8577" cy="487722"/>
                          </a:xfrm>
                          <a:prstGeom prst="rect">
                            <a:avLst/>
                          </a:prstGeom>
                        </pic:spPr>
                      </pic:pic>
                    </a:graphicData>
                  </a:graphic>
                </wp:inline>
              </w:drawing>
            </w:r>
          </w:p>
        </w:tc>
        <w:tc>
          <w:tcPr>
            <w:tcW w:w="5386" w:type="dxa"/>
            <w:tcBorders>
              <w:top w:val="nil"/>
              <w:left w:val="nil"/>
              <w:bottom w:val="nil"/>
              <w:right w:val="nil"/>
            </w:tcBorders>
            <w:shd w:val="clear" w:color="auto" w:fill="FFFFFF"/>
            <w:tcMar>
              <w:left w:w="57" w:type="dxa"/>
              <w:right w:w="57" w:type="dxa"/>
            </w:tcMar>
          </w:tcPr>
          <w:p w14:paraId="743FD102" w14:textId="1A705C6F" w:rsidR="007D2603" w:rsidRPr="003F4934" w:rsidRDefault="00C35485" w:rsidP="005B123D">
            <w:pPr>
              <w:snapToGrid w:val="0"/>
              <w:jc w:val="right"/>
              <w:rPr>
                <w:rFonts w:eastAsia="宋体"/>
                <w:b/>
                <w:bCs/>
                <w:color w:val="000000"/>
                <w:sz w:val="24"/>
                <w:szCs w:val="24"/>
              </w:rPr>
            </w:pPr>
            <w:r w:rsidRPr="003F4934">
              <w:rPr>
                <w:rFonts w:eastAsia="宋体"/>
                <w:b/>
                <w:bCs/>
                <w:color w:val="000000"/>
                <w:sz w:val="24"/>
                <w:szCs w:val="24"/>
              </w:rPr>
              <w:t>美国卫生</w:t>
            </w:r>
            <w:r w:rsidR="00D00DA5">
              <w:rPr>
                <w:rFonts w:eastAsia="宋体" w:hint="eastAsia"/>
                <w:b/>
                <w:bCs/>
                <w:color w:val="000000"/>
                <w:sz w:val="24"/>
                <w:szCs w:val="24"/>
              </w:rPr>
              <w:t>与</w:t>
            </w:r>
            <w:r w:rsidRPr="003F4934">
              <w:rPr>
                <w:rFonts w:eastAsia="宋体"/>
                <w:b/>
                <w:bCs/>
                <w:color w:val="000000"/>
                <w:sz w:val="24"/>
                <w:szCs w:val="24"/>
              </w:rPr>
              <w:t>公众服务部</w:t>
            </w:r>
          </w:p>
          <w:p w14:paraId="4F423FC6" w14:textId="77777777" w:rsidR="00151771" w:rsidRPr="003F4934" w:rsidRDefault="00C35485" w:rsidP="005B123D">
            <w:pPr>
              <w:snapToGrid w:val="0"/>
              <w:jc w:val="right"/>
              <w:rPr>
                <w:rFonts w:eastAsia="宋体"/>
                <w:sz w:val="24"/>
                <w:szCs w:val="24"/>
              </w:rPr>
            </w:pPr>
            <w:r w:rsidRPr="003F4934">
              <w:rPr>
                <w:rFonts w:eastAsia="宋体"/>
                <w:b/>
                <w:bCs/>
                <w:color w:val="000000"/>
                <w:sz w:val="24"/>
                <w:szCs w:val="24"/>
              </w:rPr>
              <w:t>美国食品药品监督管理局</w:t>
            </w:r>
          </w:p>
          <w:p w14:paraId="3B95671F" w14:textId="6396D38E" w:rsidR="00151771" w:rsidRPr="003F4934" w:rsidRDefault="00C35485" w:rsidP="005B123D">
            <w:pPr>
              <w:snapToGrid w:val="0"/>
              <w:jc w:val="right"/>
              <w:rPr>
                <w:rFonts w:eastAsia="宋体"/>
                <w:sz w:val="24"/>
                <w:szCs w:val="24"/>
              </w:rPr>
            </w:pPr>
            <w:r w:rsidRPr="003F4934">
              <w:rPr>
                <w:rFonts w:eastAsia="宋体"/>
                <w:b/>
                <w:bCs/>
                <w:color w:val="000000"/>
                <w:sz w:val="24"/>
                <w:szCs w:val="24"/>
              </w:rPr>
              <w:t>医疗器械</w:t>
            </w:r>
            <w:r w:rsidR="00D00DA5">
              <w:rPr>
                <w:rFonts w:eastAsia="宋体" w:hint="eastAsia"/>
                <w:b/>
                <w:bCs/>
                <w:color w:val="000000"/>
                <w:sz w:val="24"/>
                <w:szCs w:val="24"/>
              </w:rPr>
              <w:t>和</w:t>
            </w:r>
            <w:r w:rsidRPr="003F4934">
              <w:rPr>
                <w:rFonts w:eastAsia="宋体"/>
                <w:b/>
                <w:bCs/>
                <w:color w:val="000000"/>
                <w:sz w:val="24"/>
                <w:szCs w:val="24"/>
              </w:rPr>
              <w:t>放射健康中心</w:t>
            </w:r>
          </w:p>
          <w:p w14:paraId="6DA1E215" w14:textId="77777777" w:rsidR="00151771" w:rsidRPr="003F4934" w:rsidRDefault="00C35485" w:rsidP="005B123D">
            <w:pPr>
              <w:snapToGrid w:val="0"/>
              <w:jc w:val="right"/>
              <w:rPr>
                <w:rFonts w:eastAsia="宋体"/>
                <w:sz w:val="24"/>
                <w:szCs w:val="24"/>
              </w:rPr>
            </w:pPr>
            <w:r w:rsidRPr="003F4934">
              <w:rPr>
                <w:rFonts w:eastAsia="宋体"/>
                <w:b/>
                <w:bCs/>
                <w:color w:val="000000"/>
                <w:sz w:val="24"/>
                <w:szCs w:val="24"/>
              </w:rPr>
              <w:t>生物制品评价和研究中心</w:t>
            </w:r>
          </w:p>
        </w:tc>
      </w:tr>
    </w:tbl>
    <w:p w14:paraId="07C24B11" w14:textId="77777777" w:rsidR="00151771" w:rsidRPr="003F4934" w:rsidRDefault="00151771" w:rsidP="005B123D">
      <w:pPr>
        <w:snapToGrid w:val="0"/>
        <w:jc w:val="both"/>
        <w:rPr>
          <w:rFonts w:eastAsia="宋体"/>
          <w:sz w:val="21"/>
          <w:szCs w:val="21"/>
        </w:rPr>
        <w:sectPr w:rsidR="00151771" w:rsidRPr="003F4934" w:rsidSect="007B31B4">
          <w:type w:val="continuous"/>
          <w:pgSz w:w="11906" w:h="16838"/>
          <w:pgMar w:top="1134" w:right="1417" w:bottom="1134" w:left="1417" w:header="850" w:footer="720" w:gutter="0"/>
          <w:cols w:space="60"/>
          <w:noEndnote/>
          <w:docGrid w:linePitch="272"/>
        </w:sectPr>
      </w:pPr>
    </w:p>
    <w:p w14:paraId="43C6785C" w14:textId="77777777" w:rsidR="005B123D" w:rsidRPr="003F4934" w:rsidRDefault="005B123D" w:rsidP="005B123D">
      <w:pPr>
        <w:pStyle w:val="Default"/>
        <w:jc w:val="center"/>
        <w:rPr>
          <w:rFonts w:eastAsia="宋体"/>
          <w:b/>
          <w:bCs/>
          <w:sz w:val="48"/>
          <w:szCs w:val="48"/>
        </w:rPr>
      </w:pPr>
      <w:r w:rsidRPr="003F4934">
        <w:rPr>
          <w:rFonts w:eastAsia="宋体"/>
          <w:b/>
          <w:bCs/>
          <w:sz w:val="48"/>
          <w:szCs w:val="48"/>
        </w:rPr>
        <w:lastRenderedPageBreak/>
        <w:t>前言</w:t>
      </w:r>
    </w:p>
    <w:p w14:paraId="30042934" w14:textId="77777777" w:rsidR="005B123D" w:rsidRPr="003F4934" w:rsidRDefault="005B123D" w:rsidP="005B123D">
      <w:pPr>
        <w:pStyle w:val="Default"/>
        <w:jc w:val="center"/>
        <w:rPr>
          <w:rFonts w:eastAsia="宋体"/>
          <w:sz w:val="48"/>
          <w:szCs w:val="48"/>
        </w:rPr>
      </w:pPr>
    </w:p>
    <w:p w14:paraId="2AAD8A2E" w14:textId="77777777" w:rsidR="005B123D" w:rsidRPr="003F4934" w:rsidRDefault="005B123D" w:rsidP="005B123D">
      <w:pPr>
        <w:snapToGrid w:val="0"/>
        <w:jc w:val="both"/>
        <w:rPr>
          <w:rFonts w:eastAsia="宋体"/>
          <w:b/>
          <w:bCs/>
          <w:sz w:val="36"/>
          <w:szCs w:val="36"/>
        </w:rPr>
      </w:pPr>
      <w:r w:rsidRPr="003F4934">
        <w:rPr>
          <w:rFonts w:eastAsia="宋体"/>
          <w:b/>
          <w:bCs/>
          <w:sz w:val="36"/>
          <w:szCs w:val="36"/>
        </w:rPr>
        <w:t>公众意见</w:t>
      </w:r>
    </w:p>
    <w:p w14:paraId="5E9ADBD4" w14:textId="77777777" w:rsidR="005B123D" w:rsidRPr="003F4934" w:rsidRDefault="005B123D" w:rsidP="005B123D">
      <w:pPr>
        <w:snapToGrid w:val="0"/>
        <w:jc w:val="both"/>
        <w:rPr>
          <w:rFonts w:eastAsia="宋体"/>
          <w:b/>
          <w:bCs/>
          <w:sz w:val="36"/>
          <w:szCs w:val="36"/>
        </w:rPr>
      </w:pPr>
    </w:p>
    <w:p w14:paraId="75F03B0A" w14:textId="11696484" w:rsidR="00151771" w:rsidRPr="003F4934" w:rsidRDefault="00D00DA5" w:rsidP="005B123D">
      <w:pPr>
        <w:snapToGrid w:val="0"/>
        <w:jc w:val="both"/>
        <w:rPr>
          <w:rFonts w:eastAsia="宋体"/>
          <w:sz w:val="24"/>
          <w:szCs w:val="24"/>
        </w:rPr>
      </w:pPr>
      <w:r>
        <w:rPr>
          <w:rFonts w:eastAsia="宋体"/>
          <w:color w:val="000000"/>
          <w:sz w:val="24"/>
          <w:szCs w:val="24"/>
        </w:rPr>
        <w:t>您</w:t>
      </w:r>
      <w:r w:rsidR="00C35485" w:rsidRPr="003F4934">
        <w:rPr>
          <w:rFonts w:eastAsia="宋体"/>
          <w:color w:val="000000"/>
          <w:sz w:val="24"/>
          <w:szCs w:val="24"/>
        </w:rPr>
        <w:t>可随时提交电子意见和建议至</w:t>
      </w:r>
      <w:r w:rsidR="00C35485" w:rsidRPr="003F4934">
        <w:rPr>
          <w:rFonts w:eastAsia="宋体"/>
          <w:color w:val="0000FF"/>
          <w:sz w:val="24"/>
          <w:szCs w:val="24"/>
          <w:u w:val="single"/>
        </w:rPr>
        <w:t>https://www.regulations.gov</w:t>
      </w:r>
      <w:r w:rsidR="00C35485" w:rsidRPr="003F4934">
        <w:rPr>
          <w:rFonts w:eastAsia="宋体"/>
          <w:color w:val="000000"/>
          <w:sz w:val="24"/>
          <w:szCs w:val="24"/>
        </w:rPr>
        <w:t>，以供</w:t>
      </w:r>
      <w:r w:rsidR="00192E41">
        <w:rPr>
          <w:rFonts w:eastAsia="宋体" w:hint="eastAsia"/>
          <w:color w:val="000000"/>
          <w:sz w:val="24"/>
          <w:szCs w:val="24"/>
        </w:rPr>
        <w:t>F</w:t>
      </w:r>
      <w:r w:rsidR="00192E41">
        <w:rPr>
          <w:rFonts w:eastAsia="宋体"/>
          <w:color w:val="000000"/>
          <w:sz w:val="24"/>
          <w:szCs w:val="24"/>
        </w:rPr>
        <w:t>DA</w:t>
      </w:r>
      <w:r w:rsidR="00C35485" w:rsidRPr="003F4934">
        <w:rPr>
          <w:rFonts w:eastAsia="宋体"/>
          <w:color w:val="000000"/>
          <w:sz w:val="24"/>
          <w:szCs w:val="24"/>
        </w:rPr>
        <w:t>考虑。请提交书面意见至美国食品药品监督管理局档案管理工作人员（</w:t>
      </w:r>
      <w:r w:rsidR="00C35485" w:rsidRPr="003F4934">
        <w:rPr>
          <w:rFonts w:eastAsia="宋体"/>
          <w:color w:val="000000"/>
          <w:sz w:val="24"/>
          <w:szCs w:val="24"/>
        </w:rPr>
        <w:t xml:space="preserve">5630 Fishers Lane, Room 1061, </w:t>
      </w:r>
      <w:r w:rsidR="00C35485" w:rsidRPr="003F4934">
        <w:rPr>
          <w:rFonts w:eastAsia="宋体"/>
          <w:color w:val="000000"/>
          <w:sz w:val="24"/>
          <w:szCs w:val="24"/>
        </w:rPr>
        <w:t>（</w:t>
      </w:r>
      <w:r w:rsidR="00C35485" w:rsidRPr="003F4934">
        <w:rPr>
          <w:rFonts w:eastAsia="宋体"/>
          <w:color w:val="000000"/>
          <w:sz w:val="24"/>
          <w:szCs w:val="24"/>
        </w:rPr>
        <w:t>HFA-305</w:t>
      </w:r>
      <w:r w:rsidR="00C35485" w:rsidRPr="003F4934">
        <w:rPr>
          <w:rFonts w:eastAsia="宋体"/>
          <w:color w:val="000000"/>
          <w:sz w:val="24"/>
          <w:szCs w:val="24"/>
        </w:rPr>
        <w:t>）</w:t>
      </w:r>
      <w:r w:rsidR="00C35485" w:rsidRPr="003F4934">
        <w:rPr>
          <w:rFonts w:eastAsia="宋体"/>
          <w:color w:val="000000"/>
          <w:sz w:val="24"/>
          <w:szCs w:val="24"/>
        </w:rPr>
        <w:t>, Rockville, MD 20852</w:t>
      </w:r>
      <w:r w:rsidR="00C35485" w:rsidRPr="003F4934">
        <w:rPr>
          <w:rFonts w:eastAsia="宋体"/>
          <w:color w:val="000000"/>
          <w:sz w:val="24"/>
          <w:szCs w:val="24"/>
        </w:rPr>
        <w:t>）。请用备注号</w:t>
      </w:r>
      <w:r w:rsidR="00C35485" w:rsidRPr="003F4934">
        <w:rPr>
          <w:rFonts w:eastAsia="宋体"/>
          <w:color w:val="000000"/>
          <w:sz w:val="24"/>
          <w:szCs w:val="24"/>
        </w:rPr>
        <w:t>[FDA-2011-D-0689]</w:t>
      </w:r>
      <w:r w:rsidR="00C35485" w:rsidRPr="003F4934">
        <w:rPr>
          <w:rFonts w:eastAsia="宋体"/>
          <w:color w:val="000000"/>
          <w:sz w:val="24"/>
          <w:szCs w:val="24"/>
        </w:rPr>
        <w:t>标明所有意见。下次修订或更新文件前，</w:t>
      </w:r>
      <w:r w:rsidR="00192E41">
        <w:rPr>
          <w:rFonts w:eastAsia="宋体" w:hint="eastAsia"/>
          <w:color w:val="000000"/>
          <w:sz w:val="24"/>
          <w:szCs w:val="24"/>
        </w:rPr>
        <w:t>F</w:t>
      </w:r>
      <w:r w:rsidR="00192E41">
        <w:rPr>
          <w:rFonts w:eastAsia="宋体"/>
          <w:color w:val="000000"/>
          <w:sz w:val="24"/>
          <w:szCs w:val="24"/>
        </w:rPr>
        <w:t>DA</w:t>
      </w:r>
      <w:r w:rsidR="00C35485" w:rsidRPr="003F4934">
        <w:rPr>
          <w:rFonts w:eastAsia="宋体"/>
          <w:color w:val="000000"/>
          <w:sz w:val="24"/>
          <w:szCs w:val="24"/>
        </w:rPr>
        <w:t>可能不会对评论意见采取行动。</w:t>
      </w:r>
    </w:p>
    <w:p w14:paraId="1C15E579" w14:textId="77777777" w:rsidR="005B123D" w:rsidRPr="003F4934" w:rsidRDefault="005B123D" w:rsidP="005B123D">
      <w:pPr>
        <w:snapToGrid w:val="0"/>
        <w:jc w:val="both"/>
        <w:rPr>
          <w:rFonts w:eastAsia="宋体"/>
          <w:b/>
          <w:bCs/>
          <w:color w:val="000000"/>
          <w:sz w:val="36"/>
          <w:szCs w:val="36"/>
        </w:rPr>
      </w:pPr>
    </w:p>
    <w:p w14:paraId="0F1109BC" w14:textId="1341DC9F" w:rsidR="00151771" w:rsidRPr="003F4934" w:rsidRDefault="00D00DA5" w:rsidP="005B123D">
      <w:pPr>
        <w:snapToGrid w:val="0"/>
        <w:jc w:val="both"/>
        <w:rPr>
          <w:rFonts w:eastAsia="宋体"/>
          <w:b/>
          <w:bCs/>
          <w:color w:val="000000"/>
          <w:sz w:val="36"/>
          <w:szCs w:val="36"/>
        </w:rPr>
      </w:pPr>
      <w:r>
        <w:rPr>
          <w:rFonts w:eastAsia="宋体" w:hint="eastAsia"/>
          <w:b/>
          <w:bCs/>
          <w:color w:val="000000"/>
          <w:sz w:val="36"/>
          <w:szCs w:val="36"/>
        </w:rPr>
        <w:t>更多</w:t>
      </w:r>
      <w:r w:rsidR="00C35485" w:rsidRPr="003F4934">
        <w:rPr>
          <w:rFonts w:eastAsia="宋体"/>
          <w:b/>
          <w:bCs/>
          <w:color w:val="000000"/>
          <w:sz w:val="36"/>
          <w:szCs w:val="36"/>
        </w:rPr>
        <w:t>副本</w:t>
      </w:r>
    </w:p>
    <w:p w14:paraId="1BAF1C4F" w14:textId="77777777" w:rsidR="005B123D" w:rsidRPr="003F4934" w:rsidRDefault="005B123D" w:rsidP="005B123D">
      <w:pPr>
        <w:snapToGrid w:val="0"/>
        <w:jc w:val="both"/>
        <w:rPr>
          <w:rFonts w:eastAsia="宋体"/>
          <w:sz w:val="36"/>
          <w:szCs w:val="36"/>
        </w:rPr>
      </w:pPr>
    </w:p>
    <w:p w14:paraId="27DDC038" w14:textId="60B969DF" w:rsidR="00151771" w:rsidRPr="003F4934" w:rsidRDefault="00C35485" w:rsidP="005B123D">
      <w:pPr>
        <w:snapToGrid w:val="0"/>
        <w:jc w:val="both"/>
        <w:rPr>
          <w:rFonts w:eastAsia="宋体"/>
          <w:sz w:val="28"/>
          <w:szCs w:val="28"/>
        </w:rPr>
      </w:pPr>
      <w:r w:rsidRPr="003F4934">
        <w:rPr>
          <w:rFonts w:eastAsia="宋体"/>
          <w:b/>
          <w:bCs/>
          <w:color w:val="000000"/>
          <w:sz w:val="28"/>
          <w:szCs w:val="28"/>
        </w:rPr>
        <w:t>医疗器械</w:t>
      </w:r>
      <w:r w:rsidR="00791406">
        <w:rPr>
          <w:rFonts w:eastAsia="宋体" w:hint="eastAsia"/>
          <w:b/>
          <w:bCs/>
          <w:color w:val="000000"/>
          <w:sz w:val="28"/>
          <w:szCs w:val="28"/>
        </w:rPr>
        <w:t>与</w:t>
      </w:r>
      <w:r w:rsidRPr="003F4934">
        <w:rPr>
          <w:rFonts w:eastAsia="宋体"/>
          <w:b/>
          <w:bCs/>
          <w:color w:val="000000"/>
          <w:sz w:val="28"/>
          <w:szCs w:val="28"/>
        </w:rPr>
        <w:t>放射健康中心（</w:t>
      </w:r>
      <w:r w:rsidRPr="003F4934">
        <w:rPr>
          <w:rFonts w:eastAsia="宋体"/>
          <w:b/>
          <w:bCs/>
          <w:color w:val="000000"/>
          <w:sz w:val="28"/>
          <w:szCs w:val="28"/>
        </w:rPr>
        <w:t>CDRH</w:t>
      </w:r>
      <w:r w:rsidRPr="003F4934">
        <w:rPr>
          <w:rFonts w:eastAsia="宋体"/>
          <w:b/>
          <w:bCs/>
          <w:color w:val="000000"/>
          <w:sz w:val="28"/>
          <w:szCs w:val="28"/>
        </w:rPr>
        <w:t>）</w:t>
      </w:r>
    </w:p>
    <w:p w14:paraId="0123DCB2" w14:textId="441F6CFF" w:rsidR="00151771" w:rsidRPr="003F4934" w:rsidRDefault="00C35485" w:rsidP="005B123D">
      <w:pPr>
        <w:snapToGrid w:val="0"/>
        <w:jc w:val="both"/>
        <w:rPr>
          <w:rFonts w:eastAsia="宋体"/>
          <w:sz w:val="24"/>
          <w:szCs w:val="24"/>
        </w:rPr>
      </w:pPr>
      <w:r w:rsidRPr="003F4934">
        <w:rPr>
          <w:rFonts w:eastAsia="宋体"/>
          <w:color w:val="000000"/>
          <w:sz w:val="24"/>
          <w:szCs w:val="24"/>
        </w:rPr>
        <w:t>可从互联网获取其他副本。您也可以发送电子邮件请求到</w:t>
      </w:r>
      <w:r w:rsidRPr="003F4934">
        <w:rPr>
          <w:rFonts w:eastAsia="宋体"/>
          <w:color w:val="0000FF"/>
          <w:sz w:val="24"/>
          <w:szCs w:val="24"/>
          <w:u w:val="single"/>
        </w:rPr>
        <w:t xml:space="preserve">CDRH-Guidance@fda.hhs.gov </w:t>
      </w:r>
      <w:r w:rsidRPr="003F4934">
        <w:rPr>
          <w:rFonts w:eastAsia="宋体"/>
          <w:color w:val="000000"/>
          <w:sz w:val="24"/>
          <w:szCs w:val="24"/>
        </w:rPr>
        <w:t>，以获得指南的电子版。请使用文件编号</w:t>
      </w:r>
      <w:r w:rsidRPr="003F4934">
        <w:rPr>
          <w:rFonts w:eastAsia="宋体"/>
          <w:color w:val="000000"/>
          <w:sz w:val="24"/>
          <w:szCs w:val="24"/>
        </w:rPr>
        <w:t>1760</w:t>
      </w:r>
      <w:r w:rsidRPr="003F4934">
        <w:rPr>
          <w:rFonts w:eastAsia="宋体"/>
          <w:color w:val="000000"/>
          <w:sz w:val="24"/>
          <w:szCs w:val="24"/>
        </w:rPr>
        <w:t>识别</w:t>
      </w:r>
      <w:r w:rsidR="00D00DA5">
        <w:rPr>
          <w:rFonts w:eastAsia="宋体"/>
          <w:color w:val="000000"/>
          <w:sz w:val="24"/>
          <w:szCs w:val="24"/>
        </w:rPr>
        <w:t>您</w:t>
      </w:r>
      <w:r w:rsidRPr="003F4934">
        <w:rPr>
          <w:rFonts w:eastAsia="宋体"/>
          <w:color w:val="000000"/>
          <w:sz w:val="24"/>
          <w:szCs w:val="24"/>
        </w:rPr>
        <w:t>请求的指南。</w:t>
      </w:r>
    </w:p>
    <w:p w14:paraId="57D63C8E" w14:textId="77777777" w:rsidR="005B123D" w:rsidRPr="003F4934" w:rsidRDefault="005B123D" w:rsidP="005B123D">
      <w:pPr>
        <w:snapToGrid w:val="0"/>
        <w:jc w:val="both"/>
        <w:rPr>
          <w:rFonts w:eastAsia="宋体"/>
          <w:b/>
          <w:bCs/>
          <w:color w:val="000000"/>
          <w:sz w:val="24"/>
          <w:szCs w:val="24"/>
        </w:rPr>
      </w:pPr>
    </w:p>
    <w:p w14:paraId="50DDEDA6" w14:textId="04A55C70" w:rsidR="00151771" w:rsidRPr="003F4934" w:rsidRDefault="00C35485" w:rsidP="005B123D">
      <w:pPr>
        <w:snapToGrid w:val="0"/>
        <w:jc w:val="both"/>
        <w:rPr>
          <w:rFonts w:eastAsia="宋体"/>
          <w:sz w:val="28"/>
          <w:szCs w:val="28"/>
        </w:rPr>
      </w:pPr>
      <w:r w:rsidRPr="003F4934">
        <w:rPr>
          <w:rFonts w:eastAsia="宋体"/>
          <w:b/>
          <w:bCs/>
          <w:color w:val="000000"/>
          <w:sz w:val="28"/>
          <w:szCs w:val="28"/>
        </w:rPr>
        <w:t>生物制品评价</w:t>
      </w:r>
      <w:r w:rsidR="00A5070A">
        <w:rPr>
          <w:rFonts w:eastAsia="宋体" w:hint="eastAsia"/>
          <w:b/>
          <w:bCs/>
          <w:color w:val="000000"/>
          <w:sz w:val="28"/>
          <w:szCs w:val="28"/>
        </w:rPr>
        <w:t>和</w:t>
      </w:r>
      <w:r w:rsidRPr="003F4934">
        <w:rPr>
          <w:rFonts w:eastAsia="宋体"/>
          <w:b/>
          <w:bCs/>
          <w:color w:val="000000"/>
          <w:sz w:val="28"/>
          <w:szCs w:val="28"/>
        </w:rPr>
        <w:t>研究中心（</w:t>
      </w:r>
      <w:r w:rsidRPr="003F4934">
        <w:rPr>
          <w:rFonts w:eastAsia="宋体"/>
          <w:b/>
          <w:bCs/>
          <w:color w:val="000000"/>
          <w:sz w:val="28"/>
          <w:szCs w:val="28"/>
        </w:rPr>
        <w:t>CBER</w:t>
      </w:r>
      <w:r w:rsidRPr="003F4934">
        <w:rPr>
          <w:rFonts w:eastAsia="宋体"/>
          <w:b/>
          <w:bCs/>
          <w:color w:val="000000"/>
          <w:sz w:val="28"/>
          <w:szCs w:val="28"/>
        </w:rPr>
        <w:t>）</w:t>
      </w:r>
    </w:p>
    <w:p w14:paraId="6CF2EB58" w14:textId="1033C52D" w:rsidR="00151771" w:rsidRPr="003F4934" w:rsidRDefault="00C35485" w:rsidP="005B123D">
      <w:pPr>
        <w:snapToGrid w:val="0"/>
        <w:rPr>
          <w:rFonts w:eastAsia="宋体"/>
          <w:sz w:val="24"/>
          <w:szCs w:val="24"/>
        </w:rPr>
      </w:pPr>
      <w:r w:rsidRPr="003F4934">
        <w:rPr>
          <w:rFonts w:eastAsia="宋体"/>
          <w:color w:val="000000"/>
          <w:sz w:val="24"/>
          <w:szCs w:val="24"/>
        </w:rPr>
        <w:t>可向生物制品评价和研究中心（</w:t>
      </w:r>
      <w:r w:rsidRPr="003F4934">
        <w:rPr>
          <w:rFonts w:eastAsia="宋体"/>
          <w:color w:val="000000"/>
          <w:sz w:val="24"/>
          <w:szCs w:val="24"/>
        </w:rPr>
        <w:t>CBER</w:t>
      </w:r>
      <w:r w:rsidRPr="003F4934">
        <w:rPr>
          <w:rFonts w:eastAsia="宋体"/>
          <w:color w:val="000000"/>
          <w:sz w:val="24"/>
          <w:szCs w:val="24"/>
        </w:rPr>
        <w:t>）提出书面申请，地址是</w:t>
      </w:r>
      <w:r w:rsidRPr="003F4934">
        <w:rPr>
          <w:rFonts w:eastAsia="宋体"/>
          <w:color w:val="000000"/>
          <w:sz w:val="24"/>
          <w:szCs w:val="24"/>
        </w:rPr>
        <w:t>Office of Communication, Outreach, and Development (OCOD), 10903 New Hampshire Ave., WO71, Room 3128, Silver Spring, MD 20903</w:t>
      </w:r>
      <w:r w:rsidRPr="003F4934">
        <w:rPr>
          <w:rFonts w:eastAsia="宋体"/>
          <w:color w:val="000000"/>
          <w:sz w:val="24"/>
          <w:szCs w:val="24"/>
        </w:rPr>
        <w:t>，或致电</w:t>
      </w:r>
      <w:r w:rsidRPr="003F4934">
        <w:rPr>
          <w:rFonts w:eastAsia="宋体"/>
          <w:color w:val="000000"/>
          <w:sz w:val="24"/>
          <w:szCs w:val="24"/>
        </w:rPr>
        <w:t>1-800-835-4709</w:t>
      </w:r>
      <w:r w:rsidRPr="003F4934">
        <w:rPr>
          <w:rFonts w:eastAsia="宋体"/>
          <w:color w:val="000000"/>
          <w:sz w:val="24"/>
          <w:szCs w:val="24"/>
        </w:rPr>
        <w:t>或</w:t>
      </w:r>
      <w:r w:rsidRPr="003F4934">
        <w:rPr>
          <w:rFonts w:eastAsia="宋体"/>
          <w:color w:val="000000"/>
          <w:sz w:val="24"/>
          <w:szCs w:val="24"/>
        </w:rPr>
        <w:t>240-402-8010</w:t>
      </w:r>
      <w:r w:rsidRPr="003F4934">
        <w:rPr>
          <w:rFonts w:eastAsia="宋体"/>
          <w:color w:val="000000"/>
          <w:sz w:val="24"/>
          <w:szCs w:val="24"/>
        </w:rPr>
        <w:t>，</w:t>
      </w:r>
      <w:r w:rsidR="0029075F">
        <w:rPr>
          <w:rFonts w:eastAsia="宋体" w:hint="eastAsia"/>
          <w:color w:val="000000"/>
          <w:sz w:val="24"/>
          <w:szCs w:val="24"/>
        </w:rPr>
        <w:t>发送</w:t>
      </w:r>
      <w:r w:rsidRPr="003F4934">
        <w:rPr>
          <w:rFonts w:eastAsia="宋体"/>
          <w:color w:val="000000"/>
          <w:sz w:val="24"/>
          <w:szCs w:val="24"/>
        </w:rPr>
        <w:t>电子邮件</w:t>
      </w:r>
      <w:r w:rsidR="0029075F">
        <w:rPr>
          <w:rFonts w:eastAsia="宋体" w:hint="eastAsia"/>
          <w:color w:val="000000"/>
          <w:sz w:val="24"/>
          <w:szCs w:val="24"/>
        </w:rPr>
        <w:t>到</w:t>
      </w:r>
      <w:r w:rsidRPr="003F4934">
        <w:rPr>
          <w:rFonts w:eastAsia="宋体"/>
          <w:color w:val="0000FF"/>
          <w:sz w:val="24"/>
          <w:szCs w:val="24"/>
        </w:rPr>
        <w:t xml:space="preserve"> </w:t>
      </w:r>
      <w:r w:rsidRPr="003F4934">
        <w:rPr>
          <w:rFonts w:eastAsia="宋体"/>
          <w:color w:val="0000FF"/>
          <w:sz w:val="24"/>
          <w:szCs w:val="24"/>
          <w:u w:val="single"/>
        </w:rPr>
        <w:t>ocod@fda.hhs.gov</w:t>
      </w:r>
      <w:r w:rsidRPr="003F4934">
        <w:rPr>
          <w:rFonts w:eastAsia="宋体"/>
          <w:color w:val="0000FF"/>
          <w:sz w:val="24"/>
          <w:szCs w:val="24"/>
          <w:u w:val="single"/>
        </w:rPr>
        <w:t>，</w:t>
      </w:r>
      <w:r w:rsidRPr="003F4934">
        <w:rPr>
          <w:rFonts w:eastAsia="宋体"/>
          <w:color w:val="000000"/>
          <w:sz w:val="24"/>
          <w:szCs w:val="24"/>
        </w:rPr>
        <w:t>或</w:t>
      </w:r>
      <w:r w:rsidR="0029075F">
        <w:rPr>
          <w:rFonts w:eastAsia="宋体" w:hint="eastAsia"/>
          <w:color w:val="000000"/>
          <w:sz w:val="24"/>
          <w:szCs w:val="24"/>
        </w:rPr>
        <w:t>访问</w:t>
      </w:r>
      <w:r w:rsidRPr="003F4934">
        <w:rPr>
          <w:rFonts w:eastAsia="宋体"/>
          <w:color w:val="0000FF"/>
          <w:sz w:val="24"/>
          <w:szCs w:val="24"/>
          <w:u w:val="single"/>
        </w:rPr>
        <w:t>http://www.fda.gov/BiologicsBloodVaccines/GuidanceComplianceRegulatoryInformation/Guidances/default.htm</w:t>
      </w:r>
      <w:r w:rsidRPr="003F4934">
        <w:rPr>
          <w:rFonts w:eastAsia="宋体"/>
          <w:sz w:val="24"/>
          <w:szCs w:val="24"/>
        </w:rPr>
        <w:t>获得其他副本。</w:t>
      </w:r>
    </w:p>
    <w:p w14:paraId="3E3B7A57" w14:textId="77777777" w:rsidR="00151771" w:rsidRPr="003F4934" w:rsidRDefault="00151771" w:rsidP="005B123D">
      <w:pPr>
        <w:snapToGrid w:val="0"/>
        <w:jc w:val="both"/>
        <w:rPr>
          <w:rFonts w:eastAsia="宋体"/>
          <w:sz w:val="21"/>
          <w:szCs w:val="21"/>
        </w:rPr>
      </w:pPr>
    </w:p>
    <w:p w14:paraId="0AD140B0" w14:textId="77777777" w:rsidR="005B123D" w:rsidRPr="003F4934" w:rsidRDefault="005B123D" w:rsidP="005B123D">
      <w:pPr>
        <w:snapToGrid w:val="0"/>
        <w:jc w:val="both"/>
        <w:rPr>
          <w:rFonts w:eastAsia="宋体"/>
          <w:sz w:val="21"/>
          <w:szCs w:val="21"/>
        </w:rPr>
        <w:sectPr w:rsidR="005B123D" w:rsidRPr="003F4934" w:rsidSect="007B31B4">
          <w:headerReference w:type="default" r:id="rId9"/>
          <w:pgSz w:w="11906" w:h="16838"/>
          <w:pgMar w:top="1134" w:right="1417" w:bottom="1134" w:left="1417" w:header="850" w:footer="720" w:gutter="0"/>
          <w:cols w:space="60"/>
          <w:noEndnote/>
          <w:docGrid w:linePitch="272"/>
        </w:sectPr>
      </w:pPr>
    </w:p>
    <w:p w14:paraId="18AB54B1" w14:textId="77777777" w:rsidR="005B123D" w:rsidRPr="003F4934" w:rsidRDefault="00CA2575" w:rsidP="005B123D">
      <w:pPr>
        <w:pStyle w:val="Default"/>
        <w:pBdr>
          <w:bottom w:val="single" w:sz="4" w:space="1" w:color="auto"/>
        </w:pBdr>
        <w:jc w:val="center"/>
        <w:rPr>
          <w:rFonts w:eastAsia="宋体"/>
          <w:sz w:val="56"/>
          <w:szCs w:val="56"/>
        </w:rPr>
      </w:pPr>
      <w:r>
        <w:rPr>
          <w:rFonts w:eastAsia="宋体"/>
          <w:b/>
          <w:bCs/>
          <w:sz w:val="56"/>
          <w:szCs w:val="56"/>
        </w:rPr>
        <w:lastRenderedPageBreak/>
        <w:t>新分类</w:t>
      </w:r>
      <w:r w:rsidR="005B123D" w:rsidRPr="003F4934">
        <w:rPr>
          <w:rFonts w:eastAsia="宋体"/>
          <w:b/>
          <w:bCs/>
          <w:sz w:val="56"/>
          <w:szCs w:val="56"/>
        </w:rPr>
        <w:t>过程（</w:t>
      </w:r>
      <w:r w:rsidR="000C2A2A">
        <w:rPr>
          <w:rFonts w:eastAsia="宋体"/>
          <w:b/>
          <w:bCs/>
          <w:sz w:val="56"/>
          <w:szCs w:val="56"/>
        </w:rPr>
        <w:t>自动</w:t>
      </w:r>
      <w:r w:rsidR="000C2A2A">
        <w:rPr>
          <w:rFonts w:eastAsia="宋体"/>
          <w:b/>
          <w:bCs/>
          <w:sz w:val="56"/>
          <w:szCs w:val="56"/>
        </w:rPr>
        <w:t>III</w:t>
      </w:r>
      <w:r w:rsidR="000C2A2A">
        <w:rPr>
          <w:rFonts w:eastAsia="宋体"/>
          <w:b/>
          <w:bCs/>
          <w:sz w:val="56"/>
          <w:szCs w:val="56"/>
        </w:rPr>
        <w:t>类器械的评价</w:t>
      </w:r>
      <w:r w:rsidR="005B123D" w:rsidRPr="003F4934">
        <w:rPr>
          <w:rFonts w:eastAsia="宋体"/>
          <w:b/>
          <w:bCs/>
          <w:sz w:val="56"/>
          <w:szCs w:val="56"/>
        </w:rPr>
        <w:t>）</w:t>
      </w:r>
    </w:p>
    <w:p w14:paraId="7FDCB8FA" w14:textId="77777777" w:rsidR="005B123D" w:rsidRPr="000C2A2A" w:rsidRDefault="005B123D" w:rsidP="000C2A2A">
      <w:pPr>
        <w:pStyle w:val="Default"/>
        <w:jc w:val="center"/>
        <w:rPr>
          <w:rFonts w:eastAsia="宋体"/>
          <w:sz w:val="56"/>
          <w:szCs w:val="56"/>
        </w:rPr>
      </w:pPr>
      <w:r w:rsidRPr="003F4934">
        <w:rPr>
          <w:rFonts w:eastAsia="宋体"/>
          <w:b/>
          <w:bCs/>
          <w:sz w:val="56"/>
          <w:szCs w:val="56"/>
        </w:rPr>
        <w:t>行业</w:t>
      </w:r>
      <w:r w:rsidR="000C2A2A">
        <w:rPr>
          <w:rFonts w:eastAsia="宋体" w:hint="eastAsia"/>
          <w:b/>
          <w:bCs/>
          <w:sz w:val="56"/>
          <w:szCs w:val="56"/>
        </w:rPr>
        <w:t>和</w:t>
      </w:r>
      <w:r w:rsidRPr="003F4934">
        <w:rPr>
          <w:rFonts w:eastAsia="宋体"/>
          <w:b/>
          <w:bCs/>
          <w:sz w:val="56"/>
          <w:szCs w:val="56"/>
        </w:rPr>
        <w:t>美国食品药品监督管理局工作人员</w:t>
      </w:r>
      <w:r w:rsidR="000C2A2A" w:rsidRPr="003F4934">
        <w:rPr>
          <w:rFonts w:eastAsia="宋体"/>
          <w:b/>
          <w:bCs/>
          <w:sz w:val="56"/>
          <w:szCs w:val="56"/>
        </w:rPr>
        <w:t>指南</w:t>
      </w:r>
    </w:p>
    <w:p w14:paraId="51B1553E" w14:textId="77777777" w:rsidR="005B123D" w:rsidRPr="003F4934" w:rsidRDefault="005B123D" w:rsidP="005B123D">
      <w:pPr>
        <w:snapToGrid w:val="0"/>
        <w:jc w:val="both"/>
        <w:rPr>
          <w:rFonts w:eastAsia="宋体"/>
          <w:b/>
          <w:bCs/>
          <w:i/>
          <w:iCs/>
          <w:color w:val="000000"/>
          <w:sz w:val="21"/>
          <w:szCs w:val="21"/>
        </w:rPr>
      </w:pPr>
    </w:p>
    <w:p w14:paraId="1B200045" w14:textId="548A8366" w:rsidR="00151771" w:rsidRPr="003F4934" w:rsidRDefault="00A5070A" w:rsidP="005B123D">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1"/>
          <w:szCs w:val="21"/>
        </w:rPr>
      </w:pPr>
      <w:r>
        <w:rPr>
          <w:rFonts w:eastAsia="宋体" w:hint="eastAsia"/>
          <w:b/>
          <w:bCs/>
          <w:i/>
          <w:iCs/>
          <w:color w:val="000000"/>
          <w:sz w:val="24"/>
          <w:szCs w:val="24"/>
        </w:rPr>
        <w:t>本指南代表美国食品药品监督管理局（</w:t>
      </w:r>
      <w:r>
        <w:rPr>
          <w:rFonts w:eastAsia="宋体"/>
          <w:b/>
          <w:bCs/>
          <w:i/>
          <w:iCs/>
          <w:color w:val="000000"/>
          <w:sz w:val="24"/>
          <w:szCs w:val="24"/>
        </w:rPr>
        <w:t>FDA</w:t>
      </w:r>
      <w:r>
        <w:rPr>
          <w:rFonts w:eastAsia="宋体" w:hint="eastAsia"/>
          <w:b/>
          <w:bCs/>
          <w:i/>
          <w:iCs/>
          <w:color w:val="000000"/>
          <w:sz w:val="24"/>
          <w:szCs w:val="24"/>
        </w:rPr>
        <w:t>）对该主题的当前看法。本文件不赋予任何人任何权利，对</w:t>
      </w:r>
      <w:r>
        <w:rPr>
          <w:rFonts w:eastAsia="宋体"/>
          <w:b/>
          <w:bCs/>
          <w:i/>
          <w:iCs/>
          <w:color w:val="000000"/>
          <w:sz w:val="24"/>
          <w:szCs w:val="24"/>
        </w:rPr>
        <w:t>FDA</w:t>
      </w:r>
      <w:r>
        <w:rPr>
          <w:rFonts w:eastAsia="宋体" w:hint="eastAsia"/>
          <w:b/>
          <w:bCs/>
          <w:i/>
          <w:iCs/>
          <w:color w:val="000000"/>
          <w:sz w:val="24"/>
          <w:szCs w:val="24"/>
        </w:rPr>
        <w:t>或公众不具有约束力。如果替代方法满足适用的情形和法规</w:t>
      </w:r>
      <w:r>
        <w:rPr>
          <w:rFonts w:eastAsia="宋体"/>
          <w:b/>
          <w:bCs/>
          <w:i/>
          <w:iCs/>
          <w:color w:val="000000"/>
          <w:sz w:val="24"/>
          <w:szCs w:val="24"/>
        </w:rPr>
        <w:t xml:space="preserve"> </w:t>
      </w:r>
      <w:r>
        <w:rPr>
          <w:rFonts w:eastAsia="宋体" w:hint="eastAsia"/>
          <w:b/>
          <w:bCs/>
          <w:i/>
          <w:iCs/>
          <w:color w:val="000000"/>
          <w:sz w:val="24"/>
          <w:szCs w:val="24"/>
        </w:rPr>
        <w:t>的要求，则贵司可使用替代方法。如需讨论替代方法，请联系标题页所列负责本指南的</w:t>
      </w:r>
      <w:r>
        <w:rPr>
          <w:rFonts w:eastAsia="宋体"/>
          <w:b/>
          <w:bCs/>
          <w:i/>
          <w:iCs/>
          <w:color w:val="000000"/>
          <w:sz w:val="24"/>
          <w:szCs w:val="24"/>
        </w:rPr>
        <w:t>FDA</w:t>
      </w:r>
      <w:r>
        <w:rPr>
          <w:rFonts w:eastAsia="宋体" w:hint="eastAsia"/>
          <w:b/>
          <w:bCs/>
          <w:i/>
          <w:iCs/>
          <w:color w:val="000000"/>
          <w:sz w:val="24"/>
          <w:szCs w:val="24"/>
        </w:rPr>
        <w:t>工作人员或办公室。</w:t>
      </w:r>
    </w:p>
    <w:p w14:paraId="35B71B41" w14:textId="60DFBD44" w:rsidR="00151771" w:rsidRPr="003F4934" w:rsidRDefault="00C35485" w:rsidP="00CA2575">
      <w:pPr>
        <w:pStyle w:val="1"/>
        <w:spacing w:before="240" w:after="240"/>
        <w:rPr>
          <w:rFonts w:eastAsia="宋体"/>
        </w:rPr>
      </w:pPr>
      <w:r w:rsidRPr="003F4934">
        <w:rPr>
          <w:rFonts w:eastAsia="宋体"/>
        </w:rPr>
        <w:t>1.</w:t>
      </w:r>
      <w:r w:rsidRPr="003F4934">
        <w:rPr>
          <w:rFonts w:eastAsia="宋体"/>
        </w:rPr>
        <w:tab/>
      </w:r>
      <w:r w:rsidR="00E34550">
        <w:rPr>
          <w:rFonts w:eastAsia="宋体" w:hint="eastAsia"/>
        </w:rPr>
        <w:t>前</w:t>
      </w:r>
      <w:r w:rsidRPr="003F4934">
        <w:rPr>
          <w:rFonts w:eastAsia="宋体"/>
        </w:rPr>
        <w:t>言</w:t>
      </w:r>
    </w:p>
    <w:p w14:paraId="4C9D4B54"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本文件旨在为根据《联邦食品、药品和化妆品法案》（《</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条提交和审查</w:t>
      </w:r>
      <w:r w:rsidRPr="003F4934">
        <w:rPr>
          <w:rFonts w:ascii="宋体" w:eastAsia="宋体" w:hAnsi="宋体"/>
          <w:color w:val="000000"/>
          <w:sz w:val="24"/>
          <w:szCs w:val="24"/>
        </w:rPr>
        <w:t>“</w:t>
      </w:r>
      <w:r w:rsidRPr="003F4934">
        <w:rPr>
          <w:rFonts w:eastAsia="宋体"/>
          <w:color w:val="000000"/>
          <w:sz w:val="24"/>
          <w:szCs w:val="24"/>
        </w:rPr>
        <w:t>新分类</w:t>
      </w:r>
      <w:r w:rsidR="003F4934">
        <w:rPr>
          <w:rFonts w:ascii="宋体" w:eastAsia="宋体" w:hAnsi="宋体"/>
          <w:color w:val="000000"/>
          <w:sz w:val="24"/>
          <w:szCs w:val="24"/>
        </w:rPr>
        <w:t>”</w:t>
      </w:r>
      <w:r w:rsidRPr="003F4934">
        <w:rPr>
          <w:rFonts w:eastAsia="宋体"/>
          <w:color w:val="000000"/>
          <w:sz w:val="24"/>
          <w:szCs w:val="24"/>
        </w:rPr>
        <w:t>申请（以下简称</w:t>
      </w:r>
      <w:r w:rsidRPr="003F4934">
        <w:rPr>
          <w:rFonts w:ascii="宋体" w:eastAsia="宋体" w:hAnsi="宋体"/>
          <w:color w:val="000000"/>
          <w:sz w:val="24"/>
          <w:szCs w:val="24"/>
        </w:rPr>
        <w:t>“</w:t>
      </w:r>
      <w:r w:rsidRPr="003F4934">
        <w:rPr>
          <w:rFonts w:eastAsia="宋体"/>
          <w:color w:val="000000"/>
          <w:sz w:val="24"/>
          <w:szCs w:val="24"/>
        </w:rPr>
        <w:t>新分类申请</w:t>
      </w:r>
      <w:r w:rsidRPr="003F4934">
        <w:rPr>
          <w:rFonts w:ascii="宋体" w:eastAsia="宋体" w:hAnsi="宋体"/>
          <w:color w:val="000000"/>
          <w:sz w:val="24"/>
          <w:szCs w:val="24"/>
        </w:rPr>
        <w:t>”</w:t>
      </w:r>
      <w:r w:rsidRPr="003F4934">
        <w:rPr>
          <w:rFonts w:eastAsia="宋体"/>
          <w:color w:val="000000"/>
          <w:sz w:val="24"/>
          <w:szCs w:val="24"/>
        </w:rPr>
        <w:t>）的程序提供指导，该程序也被称为新分类程序。这个过程为医疗器械提供了一个通向</w:t>
      </w:r>
      <w:r w:rsidRPr="003F4934">
        <w:rPr>
          <w:rFonts w:eastAsia="宋体"/>
          <w:color w:val="000000"/>
          <w:sz w:val="24"/>
          <w:szCs w:val="24"/>
        </w:rPr>
        <w:t>I</w:t>
      </w:r>
      <w:r w:rsidRPr="003F4934">
        <w:rPr>
          <w:rFonts w:eastAsia="宋体"/>
          <w:color w:val="000000"/>
          <w:sz w:val="24"/>
          <w:szCs w:val="24"/>
        </w:rPr>
        <w:t>级或</w:t>
      </w:r>
      <w:r w:rsidRPr="003F4934">
        <w:rPr>
          <w:rFonts w:eastAsia="宋体"/>
          <w:color w:val="000000"/>
          <w:sz w:val="24"/>
          <w:szCs w:val="24"/>
        </w:rPr>
        <w:t>II</w:t>
      </w:r>
      <w:r w:rsidRPr="003F4934">
        <w:rPr>
          <w:rFonts w:eastAsia="宋体"/>
          <w:color w:val="000000"/>
          <w:sz w:val="24"/>
          <w:szCs w:val="24"/>
        </w:rPr>
        <w:t>级分类的途径，对于这些器械，一般控制或一般和特殊控制提供了安全和有效性的合理保证，但没有合法上市的实质等同器械。</w:t>
      </w:r>
    </w:p>
    <w:p w14:paraId="495FB0A1" w14:textId="77777777" w:rsidR="005B123D" w:rsidRPr="003F4934" w:rsidRDefault="005B123D" w:rsidP="005B123D">
      <w:pPr>
        <w:snapToGrid w:val="0"/>
        <w:jc w:val="both"/>
        <w:rPr>
          <w:rFonts w:eastAsia="宋体"/>
          <w:sz w:val="24"/>
          <w:szCs w:val="24"/>
        </w:rPr>
      </w:pPr>
    </w:p>
    <w:p w14:paraId="7707E587" w14:textId="4E09A107" w:rsidR="00151771" w:rsidRPr="003F4934" w:rsidRDefault="00954823" w:rsidP="005B123D">
      <w:pPr>
        <w:snapToGrid w:val="0"/>
        <w:jc w:val="both"/>
        <w:rPr>
          <w:rFonts w:eastAsia="宋体"/>
          <w:color w:val="000000"/>
          <w:sz w:val="24"/>
          <w:szCs w:val="24"/>
        </w:rPr>
      </w:pPr>
      <w:r>
        <w:rPr>
          <w:rFonts w:eastAsia="宋体"/>
          <w:color w:val="000000"/>
          <w:sz w:val="24"/>
          <w:szCs w:val="24"/>
        </w:rPr>
        <w:t>FDA</w:t>
      </w:r>
      <w:r>
        <w:rPr>
          <w:rFonts w:eastAsia="宋体" w:hint="eastAsia"/>
          <w:color w:val="000000"/>
          <w:sz w:val="24"/>
          <w:szCs w:val="24"/>
        </w:rPr>
        <w:t>指南文件，包括本指南，并未规定具有法律强制力的责任。相反，指南描述了</w:t>
      </w:r>
      <w:r>
        <w:rPr>
          <w:rFonts w:eastAsia="宋体"/>
          <w:color w:val="000000"/>
          <w:sz w:val="24"/>
          <w:szCs w:val="24"/>
        </w:rPr>
        <w:t>FDA</w:t>
      </w:r>
      <w:r>
        <w:rPr>
          <w:rFonts w:eastAsia="宋体" w:hint="eastAsia"/>
          <w:color w:val="000000"/>
          <w:sz w:val="24"/>
          <w:szCs w:val="24"/>
        </w:rPr>
        <w:t>对该主题的当前看法，除非引用了具体监管或法定要求，否则应仅视为建议。</w:t>
      </w:r>
      <w:r>
        <w:rPr>
          <w:rFonts w:eastAsia="宋体"/>
          <w:color w:val="000000"/>
          <w:sz w:val="24"/>
          <w:szCs w:val="24"/>
        </w:rPr>
        <w:t>FDA</w:t>
      </w:r>
      <w:r>
        <w:rPr>
          <w:rFonts w:eastAsia="宋体" w:hint="eastAsia"/>
          <w:color w:val="000000"/>
          <w:sz w:val="24"/>
          <w:szCs w:val="24"/>
        </w:rPr>
        <w:t>指南中使用的“</w:t>
      </w:r>
      <w:r>
        <w:rPr>
          <w:rFonts w:eastAsia="宋体" w:hint="eastAsia"/>
          <w:i/>
          <w:iCs/>
          <w:color w:val="000000"/>
          <w:sz w:val="24"/>
          <w:szCs w:val="24"/>
        </w:rPr>
        <w:t>应该（</w:t>
      </w:r>
      <w:r>
        <w:rPr>
          <w:rFonts w:eastAsia="宋体"/>
          <w:i/>
          <w:iCs/>
          <w:color w:val="000000"/>
          <w:sz w:val="24"/>
          <w:szCs w:val="24"/>
        </w:rPr>
        <w:t>should</w:t>
      </w:r>
      <w:r>
        <w:rPr>
          <w:rFonts w:eastAsia="宋体" w:hint="eastAsia"/>
          <w:i/>
          <w:iCs/>
          <w:color w:val="000000"/>
          <w:sz w:val="24"/>
          <w:szCs w:val="24"/>
        </w:rPr>
        <w:t>）</w:t>
      </w:r>
      <w:r>
        <w:rPr>
          <w:rFonts w:eastAsia="宋体" w:hint="eastAsia"/>
          <w:color w:val="000000"/>
          <w:sz w:val="24"/>
          <w:szCs w:val="24"/>
        </w:rPr>
        <w:t>”一词指建议或推荐进行某一事项，并非强制要求。</w:t>
      </w:r>
    </w:p>
    <w:p w14:paraId="04FD7278" w14:textId="77777777" w:rsidR="005B123D" w:rsidRPr="003F4934" w:rsidRDefault="005B123D" w:rsidP="005B123D">
      <w:pPr>
        <w:snapToGrid w:val="0"/>
        <w:jc w:val="both"/>
        <w:rPr>
          <w:rFonts w:eastAsia="宋体"/>
          <w:sz w:val="24"/>
          <w:szCs w:val="24"/>
        </w:rPr>
      </w:pPr>
    </w:p>
    <w:p w14:paraId="0A1D13FA"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本指导文件中，术语</w:t>
      </w:r>
      <w:r w:rsidRPr="003F4934">
        <w:rPr>
          <w:rFonts w:ascii="宋体" w:eastAsia="宋体" w:hAnsi="宋体"/>
          <w:color w:val="000000"/>
          <w:sz w:val="24"/>
          <w:szCs w:val="24"/>
        </w:rPr>
        <w:t>“</w:t>
      </w:r>
      <w:r w:rsidRPr="003F4934">
        <w:rPr>
          <w:rFonts w:eastAsia="宋体"/>
          <w:color w:val="000000"/>
          <w:sz w:val="24"/>
          <w:szCs w:val="24"/>
        </w:rPr>
        <w:t>我们</w:t>
      </w:r>
      <w:r w:rsidRPr="003F4934">
        <w:rPr>
          <w:rFonts w:ascii="宋体" w:eastAsia="宋体" w:hAnsi="宋体"/>
          <w:color w:val="000000"/>
          <w:sz w:val="24"/>
          <w:szCs w:val="24"/>
        </w:rPr>
        <w:t>”</w:t>
      </w:r>
      <w:r w:rsidRPr="003F4934">
        <w:rPr>
          <w:rFonts w:eastAsia="宋体"/>
          <w:color w:val="000000"/>
          <w:sz w:val="24"/>
          <w:szCs w:val="24"/>
        </w:rPr>
        <w:t>和</w:t>
      </w:r>
      <w:r w:rsidRPr="003F4934">
        <w:rPr>
          <w:rFonts w:ascii="宋体" w:eastAsia="宋体" w:hAnsi="宋体"/>
          <w:color w:val="000000"/>
          <w:sz w:val="24"/>
          <w:szCs w:val="24"/>
        </w:rPr>
        <w:t>“</w:t>
      </w:r>
      <w:r w:rsidRPr="003F4934">
        <w:rPr>
          <w:rFonts w:eastAsia="宋体"/>
          <w:color w:val="000000"/>
          <w:sz w:val="24"/>
          <w:szCs w:val="24"/>
        </w:rPr>
        <w:t>我们的</w:t>
      </w:r>
      <w:r w:rsidR="003F4934">
        <w:rPr>
          <w:rFonts w:ascii="宋体" w:eastAsia="宋体" w:hAnsi="宋体"/>
          <w:color w:val="000000"/>
          <w:sz w:val="24"/>
          <w:szCs w:val="24"/>
        </w:rPr>
        <w:t>”</w:t>
      </w:r>
      <w:r w:rsidRPr="003F4934">
        <w:rPr>
          <w:rFonts w:eastAsia="宋体"/>
          <w:color w:val="000000"/>
          <w:sz w:val="24"/>
          <w:szCs w:val="24"/>
        </w:rPr>
        <w:t>指参与新分类过程的审查和决策方面的</w:t>
      </w:r>
      <w:r w:rsidRPr="003F4934">
        <w:rPr>
          <w:rFonts w:eastAsia="宋体"/>
          <w:color w:val="000000"/>
          <w:sz w:val="24"/>
          <w:szCs w:val="24"/>
        </w:rPr>
        <w:t>FDA</w:t>
      </w:r>
      <w:r w:rsidRPr="003F4934">
        <w:rPr>
          <w:rFonts w:eastAsia="宋体"/>
          <w:color w:val="000000"/>
          <w:sz w:val="24"/>
          <w:szCs w:val="24"/>
        </w:rPr>
        <w:t>器械和放射健康中心（</w:t>
      </w:r>
      <w:r w:rsidRPr="003F4934">
        <w:rPr>
          <w:rFonts w:eastAsia="宋体"/>
          <w:color w:val="000000"/>
          <w:sz w:val="24"/>
          <w:szCs w:val="24"/>
        </w:rPr>
        <w:t>CDRH</w:t>
      </w:r>
      <w:r w:rsidRPr="003F4934">
        <w:rPr>
          <w:rFonts w:eastAsia="宋体"/>
          <w:color w:val="000000"/>
          <w:sz w:val="24"/>
          <w:szCs w:val="24"/>
        </w:rPr>
        <w:t>）或生物制品评估和研究中心（</w:t>
      </w:r>
      <w:r w:rsidRPr="003F4934">
        <w:rPr>
          <w:rFonts w:eastAsia="宋体"/>
          <w:color w:val="000000"/>
          <w:sz w:val="24"/>
          <w:szCs w:val="24"/>
        </w:rPr>
        <w:t>CBER</w:t>
      </w:r>
      <w:r w:rsidRPr="003F4934">
        <w:rPr>
          <w:rFonts w:eastAsia="宋体"/>
          <w:color w:val="000000"/>
          <w:sz w:val="24"/>
          <w:szCs w:val="24"/>
        </w:rPr>
        <w:t>）的工作人员。</w:t>
      </w:r>
      <w:r w:rsidR="003F4934">
        <w:rPr>
          <w:rFonts w:ascii="宋体" w:eastAsia="宋体" w:hAnsi="宋体" w:hint="eastAsia"/>
          <w:color w:val="000000"/>
          <w:sz w:val="24"/>
          <w:szCs w:val="24"/>
        </w:rPr>
        <w:t>“</w:t>
      </w:r>
      <w:r w:rsidRPr="003F4934">
        <w:rPr>
          <w:rFonts w:eastAsia="宋体"/>
          <w:color w:val="000000"/>
          <w:sz w:val="24"/>
          <w:szCs w:val="24"/>
        </w:rPr>
        <w:t>您</w:t>
      </w:r>
      <w:r w:rsidR="003F4934">
        <w:rPr>
          <w:rFonts w:ascii="宋体" w:eastAsia="宋体" w:hAnsi="宋体"/>
          <w:color w:val="000000"/>
          <w:sz w:val="24"/>
          <w:szCs w:val="24"/>
        </w:rPr>
        <w:t>”</w:t>
      </w:r>
      <w:r w:rsidRPr="003F4934">
        <w:rPr>
          <w:rFonts w:eastAsia="宋体"/>
          <w:color w:val="000000"/>
          <w:sz w:val="24"/>
          <w:szCs w:val="24"/>
        </w:rPr>
        <w:t>和</w:t>
      </w:r>
      <w:r w:rsidRPr="003F4934">
        <w:rPr>
          <w:rFonts w:ascii="宋体" w:eastAsia="宋体" w:hAnsi="宋体"/>
          <w:color w:val="000000"/>
          <w:sz w:val="24"/>
          <w:szCs w:val="24"/>
        </w:rPr>
        <w:t>“</w:t>
      </w:r>
      <w:r w:rsidRPr="003F4934">
        <w:rPr>
          <w:rFonts w:eastAsia="宋体"/>
          <w:color w:val="000000"/>
          <w:sz w:val="24"/>
          <w:szCs w:val="24"/>
        </w:rPr>
        <w:t>您的</w:t>
      </w:r>
      <w:r w:rsidR="003F4934">
        <w:rPr>
          <w:rFonts w:ascii="宋体" w:eastAsia="宋体" w:hAnsi="宋体"/>
          <w:color w:val="000000"/>
          <w:sz w:val="24"/>
          <w:szCs w:val="24"/>
        </w:rPr>
        <w:t>”</w:t>
      </w:r>
      <w:r w:rsidRPr="003F4934">
        <w:rPr>
          <w:rFonts w:eastAsia="宋体"/>
          <w:color w:val="000000"/>
          <w:sz w:val="24"/>
          <w:szCs w:val="24"/>
        </w:rPr>
        <w:t>指新申请和</w:t>
      </w:r>
      <w:r w:rsidRPr="003F4934">
        <w:rPr>
          <w:rFonts w:eastAsia="宋体"/>
          <w:color w:val="000000"/>
          <w:sz w:val="24"/>
          <w:szCs w:val="24"/>
        </w:rPr>
        <w:t>/</w:t>
      </w:r>
      <w:r w:rsidRPr="003F4934">
        <w:rPr>
          <w:rFonts w:eastAsia="宋体"/>
          <w:color w:val="000000"/>
          <w:sz w:val="24"/>
          <w:szCs w:val="24"/>
        </w:rPr>
        <w:t>或相关材料的提交者。</w:t>
      </w:r>
    </w:p>
    <w:p w14:paraId="18942202" w14:textId="77777777" w:rsidR="00151771" w:rsidRPr="003F4934" w:rsidRDefault="00C35485" w:rsidP="00CA2575">
      <w:pPr>
        <w:pStyle w:val="1"/>
        <w:spacing w:before="240" w:after="240"/>
        <w:rPr>
          <w:rFonts w:eastAsia="宋体"/>
        </w:rPr>
      </w:pPr>
      <w:r w:rsidRPr="003F4934">
        <w:rPr>
          <w:rFonts w:eastAsia="宋体"/>
        </w:rPr>
        <w:t>2.</w:t>
      </w:r>
      <w:r w:rsidRPr="003F4934">
        <w:rPr>
          <w:rFonts w:eastAsia="宋体"/>
        </w:rPr>
        <w:tab/>
      </w:r>
      <w:r w:rsidRPr="003F4934">
        <w:rPr>
          <w:rFonts w:eastAsia="宋体"/>
        </w:rPr>
        <w:t>背景</w:t>
      </w:r>
    </w:p>
    <w:p w14:paraId="05E96572" w14:textId="77777777" w:rsidR="005B123D" w:rsidRPr="003F4934" w:rsidRDefault="00C35485" w:rsidP="005B123D">
      <w:pPr>
        <w:snapToGrid w:val="0"/>
        <w:jc w:val="both"/>
        <w:rPr>
          <w:rFonts w:eastAsia="宋体"/>
          <w:sz w:val="24"/>
          <w:szCs w:val="24"/>
        </w:rPr>
      </w:pPr>
      <w:r w:rsidRPr="003F4934">
        <w:rPr>
          <w:rFonts w:eastAsia="宋体"/>
          <w:color w:val="000000"/>
          <w:sz w:val="24"/>
          <w:szCs w:val="24"/>
        </w:rPr>
        <w:t>一个器械可能被归入第三类，并通过几种不同的监管手段获得上市前批准（</w:t>
      </w:r>
      <w:r w:rsidRPr="003F4934">
        <w:rPr>
          <w:rFonts w:eastAsia="宋体"/>
          <w:color w:val="000000"/>
          <w:sz w:val="24"/>
          <w:szCs w:val="24"/>
        </w:rPr>
        <w:t>PMA</w:t>
      </w:r>
      <w:r w:rsidRPr="003F4934">
        <w:rPr>
          <w:rFonts w:eastAsia="宋体"/>
          <w:color w:val="000000"/>
          <w:sz w:val="24"/>
          <w:szCs w:val="24"/>
        </w:rPr>
        <w:t>）。根据《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513(a)(1)(C)</w:t>
      </w:r>
      <w:r w:rsidRPr="003F4934">
        <w:rPr>
          <w:rFonts w:eastAsia="宋体"/>
          <w:color w:val="000000"/>
          <w:sz w:val="24"/>
          <w:szCs w:val="24"/>
        </w:rPr>
        <w:t>条的标准，</w:t>
      </w:r>
      <w:r w:rsidRPr="003F4934">
        <w:rPr>
          <w:rFonts w:eastAsia="宋体"/>
          <w:color w:val="000000"/>
          <w:sz w:val="24"/>
          <w:szCs w:val="24"/>
        </w:rPr>
        <w:t>FDA</w:t>
      </w:r>
      <w:r w:rsidRPr="003F4934">
        <w:rPr>
          <w:rFonts w:eastAsia="宋体"/>
          <w:color w:val="000000"/>
          <w:sz w:val="24"/>
          <w:szCs w:val="24"/>
        </w:rPr>
        <w:t>可以颁布条例，根据器械所带来的风险以及一般和特殊控制措施无法为器械的安全和有效性提供合理保证，</w:t>
      </w:r>
      <w:r w:rsidRPr="003F4934">
        <w:rPr>
          <w:rStyle w:val="a9"/>
          <w:rFonts w:eastAsia="宋体"/>
          <w:color w:val="000000"/>
          <w:sz w:val="24"/>
          <w:szCs w:val="24"/>
        </w:rPr>
        <w:footnoteReference w:id="1"/>
      </w:r>
      <w:r w:rsidRPr="003F4934">
        <w:rPr>
          <w:rFonts w:eastAsia="宋体"/>
          <w:color w:val="000000"/>
          <w:sz w:val="24"/>
          <w:szCs w:val="24"/>
        </w:rPr>
        <w:t>将器械</w:t>
      </w:r>
      <w:r w:rsidRPr="003F4934">
        <w:rPr>
          <w:rFonts w:eastAsia="宋体"/>
          <w:i/>
          <w:iCs/>
          <w:color w:val="000000"/>
          <w:sz w:val="24"/>
          <w:szCs w:val="24"/>
        </w:rPr>
        <w:t>类型</w:t>
      </w:r>
      <w:r w:rsidRPr="003F4934">
        <w:rPr>
          <w:rFonts w:eastAsia="宋体"/>
          <w:color w:val="000000"/>
          <w:sz w:val="24"/>
          <w:szCs w:val="24"/>
        </w:rPr>
        <w:t>归入第三类，或发布命令将其重新分类</w:t>
      </w:r>
      <w:r w:rsidRPr="003F4934">
        <w:rPr>
          <w:rFonts w:eastAsia="宋体"/>
          <w:color w:val="000000"/>
          <w:sz w:val="24"/>
          <w:szCs w:val="24"/>
        </w:rPr>
        <w:t xml:space="preserve"> </w:t>
      </w:r>
      <w:r w:rsidRPr="003F4934">
        <w:rPr>
          <w:rFonts w:eastAsia="宋体"/>
          <w:color w:val="000000"/>
          <w:sz w:val="24"/>
          <w:szCs w:val="24"/>
        </w:rPr>
        <w:t>。所有这种类型的特定器械都被认为属于第三类，这种器械没有资格进入新分类程序。</w:t>
      </w:r>
    </w:p>
    <w:p w14:paraId="65E57B29" w14:textId="77777777" w:rsidR="00151771" w:rsidRPr="003F4934" w:rsidRDefault="00151771" w:rsidP="005B123D">
      <w:pPr>
        <w:snapToGrid w:val="0"/>
        <w:jc w:val="both"/>
        <w:rPr>
          <w:rFonts w:eastAsia="宋体"/>
          <w:sz w:val="21"/>
          <w:szCs w:val="21"/>
        </w:rPr>
      </w:pPr>
    </w:p>
    <w:p w14:paraId="2FB2CF4E" w14:textId="77777777" w:rsidR="00151771" w:rsidRPr="003F4934" w:rsidRDefault="00151771" w:rsidP="005B123D">
      <w:pPr>
        <w:snapToGrid w:val="0"/>
        <w:jc w:val="both"/>
        <w:rPr>
          <w:rFonts w:eastAsia="宋体"/>
          <w:sz w:val="21"/>
          <w:szCs w:val="21"/>
        </w:rPr>
      </w:pPr>
    </w:p>
    <w:p w14:paraId="79C79D07" w14:textId="77777777" w:rsidR="005B123D" w:rsidRPr="003F4934" w:rsidRDefault="005B123D" w:rsidP="005B123D">
      <w:pPr>
        <w:snapToGrid w:val="0"/>
        <w:jc w:val="both"/>
        <w:rPr>
          <w:rFonts w:eastAsia="宋体"/>
          <w:sz w:val="21"/>
          <w:szCs w:val="21"/>
        </w:rPr>
        <w:sectPr w:rsidR="005B123D" w:rsidRPr="003F4934" w:rsidSect="007B31B4">
          <w:footerReference w:type="default" r:id="rId10"/>
          <w:pgSz w:w="11906" w:h="16838"/>
          <w:pgMar w:top="1134" w:right="1417" w:bottom="1134" w:left="1417" w:header="850" w:footer="720" w:gutter="0"/>
          <w:cols w:space="60"/>
          <w:noEndnote/>
          <w:docGrid w:linePitch="272"/>
        </w:sectPr>
      </w:pPr>
    </w:p>
    <w:p w14:paraId="79E0107F"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lastRenderedPageBreak/>
        <w:t>另外，</w:t>
      </w:r>
      <w:r w:rsidRPr="003F4934">
        <w:rPr>
          <w:rFonts w:eastAsia="宋体"/>
          <w:color w:val="000000"/>
          <w:sz w:val="24"/>
          <w:szCs w:val="24"/>
        </w:rPr>
        <w:t>FDA</w:t>
      </w:r>
      <w:r w:rsidRPr="003F4934">
        <w:rPr>
          <w:rFonts w:eastAsia="宋体"/>
          <w:color w:val="000000"/>
          <w:sz w:val="24"/>
          <w:szCs w:val="24"/>
        </w:rPr>
        <w:t>之前没有根据《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w:t>
      </w:r>
      <w:r w:rsidRPr="003F4934">
        <w:rPr>
          <w:rFonts w:eastAsia="宋体"/>
          <w:color w:val="000000"/>
          <w:sz w:val="24"/>
          <w:szCs w:val="24"/>
        </w:rPr>
        <w:t>条的标准进行分类的新型器械，根据《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513(f)(1)</w:t>
      </w:r>
      <w:r w:rsidRPr="003F4934">
        <w:rPr>
          <w:rFonts w:eastAsia="宋体"/>
          <w:color w:val="000000"/>
          <w:sz w:val="24"/>
          <w:szCs w:val="24"/>
        </w:rPr>
        <w:t>条的规定，被</w:t>
      </w:r>
      <w:r w:rsidRPr="003F4934">
        <w:rPr>
          <w:rFonts w:ascii="宋体" w:eastAsia="宋体" w:hAnsi="宋体"/>
          <w:color w:val="000000"/>
          <w:sz w:val="24"/>
          <w:szCs w:val="24"/>
        </w:rPr>
        <w:t>“</w:t>
      </w:r>
      <w:r w:rsidRPr="003F4934">
        <w:rPr>
          <w:rFonts w:eastAsia="宋体"/>
          <w:color w:val="000000"/>
          <w:sz w:val="24"/>
          <w:szCs w:val="24"/>
        </w:rPr>
        <w:t>自动</w:t>
      </w:r>
      <w:r w:rsidR="003F4934">
        <w:rPr>
          <w:rFonts w:ascii="宋体" w:eastAsia="宋体" w:hAnsi="宋体"/>
          <w:color w:val="000000"/>
          <w:sz w:val="24"/>
          <w:szCs w:val="24"/>
        </w:rPr>
        <w:t>”</w:t>
      </w:r>
      <w:r w:rsidRPr="003F4934">
        <w:rPr>
          <w:rFonts w:eastAsia="宋体"/>
          <w:color w:val="000000"/>
          <w:sz w:val="24"/>
          <w:szCs w:val="24"/>
        </w:rPr>
        <w:t>或</w:t>
      </w:r>
      <w:r w:rsidRPr="003F4934">
        <w:rPr>
          <w:rFonts w:ascii="宋体" w:eastAsia="宋体" w:hAnsi="宋体"/>
          <w:color w:val="000000"/>
          <w:sz w:val="24"/>
          <w:szCs w:val="24"/>
        </w:rPr>
        <w:t>“</w:t>
      </w:r>
      <w:r w:rsidRPr="003F4934">
        <w:rPr>
          <w:rFonts w:eastAsia="宋体"/>
          <w:color w:val="000000"/>
          <w:sz w:val="24"/>
          <w:szCs w:val="24"/>
        </w:rPr>
        <w:t>法定</w:t>
      </w:r>
      <w:r w:rsidR="003F4934">
        <w:rPr>
          <w:rFonts w:ascii="宋体" w:eastAsia="宋体" w:hAnsi="宋体"/>
          <w:color w:val="000000"/>
          <w:sz w:val="24"/>
          <w:szCs w:val="24"/>
        </w:rPr>
        <w:t>”</w:t>
      </w:r>
      <w:r w:rsidRPr="003F4934">
        <w:rPr>
          <w:rFonts w:eastAsia="宋体"/>
          <w:color w:val="000000"/>
          <w:sz w:val="24"/>
          <w:szCs w:val="24"/>
        </w:rPr>
        <w:t>归入第三类，而不考虑其风险程度或一般和特殊控制措施能否保证安全性和有效性。这是因为，根据定义，新类型的器械将不属于</w:t>
      </w:r>
      <w:r w:rsidRPr="003F4934">
        <w:rPr>
          <w:rFonts w:eastAsia="宋体"/>
          <w:color w:val="000000"/>
          <w:sz w:val="24"/>
          <w:szCs w:val="24"/>
        </w:rPr>
        <w:t>1976</w:t>
      </w:r>
      <w:r w:rsidRPr="003F4934">
        <w:rPr>
          <w:rFonts w:eastAsia="宋体"/>
          <w:color w:val="000000"/>
          <w:sz w:val="24"/>
          <w:szCs w:val="24"/>
        </w:rPr>
        <w:t>年医疗器械修正案之前在市场上出现的类型，或在此后被归入</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类。因此，将没有可用的实质等同器械。</w:t>
      </w:r>
    </w:p>
    <w:p w14:paraId="23E5DB30" w14:textId="77777777" w:rsidR="005B123D" w:rsidRPr="003F4934" w:rsidRDefault="005B123D" w:rsidP="005B123D">
      <w:pPr>
        <w:snapToGrid w:val="0"/>
        <w:jc w:val="both"/>
        <w:rPr>
          <w:rFonts w:eastAsia="宋体"/>
          <w:sz w:val="24"/>
          <w:szCs w:val="24"/>
        </w:rPr>
      </w:pPr>
    </w:p>
    <w:p w14:paraId="44168E70" w14:textId="77777777" w:rsidR="005B123D" w:rsidRPr="003F4934" w:rsidRDefault="00C35485" w:rsidP="005B123D">
      <w:pPr>
        <w:snapToGrid w:val="0"/>
        <w:jc w:val="both"/>
        <w:rPr>
          <w:rFonts w:eastAsia="宋体"/>
          <w:color w:val="000000"/>
          <w:sz w:val="24"/>
          <w:szCs w:val="24"/>
        </w:rPr>
      </w:pPr>
      <w:r w:rsidRPr="003F4934">
        <w:rPr>
          <w:rFonts w:eastAsia="宋体"/>
          <w:color w:val="000000"/>
          <w:sz w:val="24"/>
          <w:szCs w:val="24"/>
        </w:rPr>
        <w:t>第二种情况是国会在颁布《</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条作为</w:t>
      </w:r>
      <w:r w:rsidRPr="003F4934">
        <w:rPr>
          <w:rFonts w:eastAsia="宋体"/>
          <w:color w:val="000000"/>
          <w:sz w:val="24"/>
          <w:szCs w:val="24"/>
        </w:rPr>
        <w:t>1997</w:t>
      </w:r>
      <w:r w:rsidRPr="003F4934">
        <w:rPr>
          <w:rFonts w:eastAsia="宋体"/>
          <w:color w:val="000000"/>
          <w:sz w:val="24"/>
          <w:szCs w:val="24"/>
        </w:rPr>
        <w:t>年《食品和药品管理现代化法》（</w:t>
      </w:r>
      <w:r w:rsidRPr="003F4934">
        <w:rPr>
          <w:rFonts w:eastAsia="宋体"/>
          <w:color w:val="000000"/>
          <w:sz w:val="24"/>
          <w:szCs w:val="24"/>
        </w:rPr>
        <w:t>FDAMA</w:t>
      </w:r>
      <w:r w:rsidRPr="003F4934">
        <w:rPr>
          <w:rFonts w:eastAsia="宋体"/>
          <w:color w:val="000000"/>
          <w:sz w:val="24"/>
          <w:szCs w:val="24"/>
        </w:rPr>
        <w:t>）的一部分时的目标。这项规定所创建的程序，在《</w:t>
      </w:r>
      <w:r w:rsidRPr="003F4934">
        <w:rPr>
          <w:rFonts w:eastAsia="宋体"/>
          <w:color w:val="000000"/>
          <w:sz w:val="24"/>
          <w:szCs w:val="24"/>
        </w:rPr>
        <w:t>FD&amp;C</w:t>
      </w:r>
      <w:r w:rsidRPr="003F4934">
        <w:rPr>
          <w:rFonts w:eastAsia="宋体"/>
          <w:color w:val="000000"/>
          <w:sz w:val="24"/>
          <w:szCs w:val="24"/>
        </w:rPr>
        <w:t>法案》中被称为</w:t>
      </w:r>
      <w:r w:rsidR="000C2A2A">
        <w:rPr>
          <w:rFonts w:eastAsia="宋体"/>
          <w:color w:val="000000"/>
          <w:sz w:val="24"/>
          <w:szCs w:val="24"/>
        </w:rPr>
        <w:t>自动</w:t>
      </w:r>
      <w:r w:rsidR="000C2A2A">
        <w:rPr>
          <w:rFonts w:eastAsia="宋体"/>
          <w:color w:val="000000"/>
          <w:sz w:val="24"/>
          <w:szCs w:val="24"/>
        </w:rPr>
        <w:t>III</w:t>
      </w:r>
      <w:r w:rsidR="000C2A2A">
        <w:rPr>
          <w:rFonts w:eastAsia="宋体"/>
          <w:color w:val="000000"/>
          <w:sz w:val="24"/>
          <w:szCs w:val="24"/>
        </w:rPr>
        <w:t>类器械的评价</w:t>
      </w:r>
      <w:r w:rsidRPr="003F4934">
        <w:rPr>
          <w:rFonts w:eastAsia="宋体"/>
          <w:color w:val="000000"/>
          <w:sz w:val="24"/>
          <w:szCs w:val="24"/>
        </w:rPr>
        <w:t>，在本指导文件中，将被称为</w:t>
      </w:r>
      <w:r w:rsidRPr="003F4934">
        <w:rPr>
          <w:rFonts w:ascii="宋体" w:eastAsia="宋体" w:hAnsi="宋体"/>
          <w:color w:val="000000"/>
          <w:sz w:val="24"/>
          <w:szCs w:val="24"/>
        </w:rPr>
        <w:t>“</w:t>
      </w:r>
      <w:r w:rsidRPr="003F4934">
        <w:rPr>
          <w:rFonts w:eastAsia="宋体"/>
          <w:color w:val="000000"/>
          <w:sz w:val="24"/>
          <w:szCs w:val="24"/>
        </w:rPr>
        <w:t>新分类程序</w:t>
      </w:r>
      <w:r w:rsidRPr="003F4934">
        <w:rPr>
          <w:rFonts w:ascii="宋体" w:eastAsia="宋体" w:hAnsi="宋体"/>
          <w:color w:val="000000"/>
          <w:sz w:val="24"/>
          <w:szCs w:val="24"/>
        </w:rPr>
        <w:t>”</w:t>
      </w:r>
      <w:r w:rsidRPr="003F4934">
        <w:rPr>
          <w:rStyle w:val="a9"/>
          <w:rFonts w:eastAsia="宋体"/>
          <w:color w:val="000000"/>
          <w:sz w:val="24"/>
          <w:szCs w:val="24"/>
        </w:rPr>
        <w:t xml:space="preserve"> </w:t>
      </w:r>
      <w:r w:rsidRPr="003F4934">
        <w:rPr>
          <w:rStyle w:val="a9"/>
          <w:rFonts w:eastAsia="宋体"/>
          <w:color w:val="000000"/>
          <w:sz w:val="24"/>
          <w:szCs w:val="24"/>
        </w:rPr>
        <w:footnoteReference w:id="2"/>
      </w:r>
      <w:r w:rsidRPr="003F4934">
        <w:rPr>
          <w:rFonts w:eastAsia="宋体"/>
          <w:color w:val="000000"/>
          <w:sz w:val="24"/>
          <w:szCs w:val="24"/>
        </w:rPr>
        <w:t>国会纳入本节是为了限制</w:t>
      </w:r>
      <w:r w:rsidRPr="003F4934">
        <w:rPr>
          <w:rFonts w:eastAsia="宋体"/>
          <w:color w:val="000000"/>
          <w:sz w:val="24"/>
          <w:szCs w:val="24"/>
        </w:rPr>
        <w:t>FDA</w:t>
      </w:r>
      <w:r w:rsidRPr="003F4934">
        <w:rPr>
          <w:rFonts w:eastAsia="宋体"/>
          <w:color w:val="000000"/>
          <w:sz w:val="24"/>
          <w:szCs w:val="24"/>
        </w:rPr>
        <w:t>和行业资源的不必要支出，如果一般控制或一般和特殊控制提供合理的安全和有效性保证的器械需要根据《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515</w:t>
      </w:r>
      <w:r w:rsidRPr="003F4934">
        <w:rPr>
          <w:rFonts w:eastAsia="宋体"/>
          <w:color w:val="000000"/>
          <w:sz w:val="24"/>
          <w:szCs w:val="24"/>
        </w:rPr>
        <w:t>节进行上市前批准，则可能出现这种情况。《</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条允许制造商向</w:t>
      </w:r>
      <w:r w:rsidRPr="003F4934">
        <w:rPr>
          <w:rFonts w:eastAsia="宋体"/>
          <w:color w:val="000000"/>
          <w:sz w:val="24"/>
          <w:szCs w:val="24"/>
        </w:rPr>
        <w:t>FDA</w:t>
      </w:r>
      <w:r w:rsidRPr="003F4934">
        <w:rPr>
          <w:rFonts w:eastAsia="宋体"/>
          <w:color w:val="000000"/>
          <w:sz w:val="24"/>
          <w:szCs w:val="24"/>
        </w:rPr>
        <w:t>提交新申请，以处理根据第</w:t>
      </w:r>
      <w:r w:rsidRPr="003F4934">
        <w:rPr>
          <w:rFonts w:eastAsia="宋体"/>
          <w:color w:val="000000"/>
          <w:sz w:val="24"/>
          <w:szCs w:val="24"/>
        </w:rPr>
        <w:t>513(f)(1)</w:t>
      </w:r>
      <w:r w:rsidRPr="003F4934">
        <w:rPr>
          <w:rFonts w:eastAsia="宋体"/>
          <w:color w:val="000000"/>
          <w:sz w:val="24"/>
          <w:szCs w:val="24"/>
        </w:rPr>
        <w:t>条</w:t>
      </w:r>
      <w:r w:rsidRPr="003F4934">
        <w:rPr>
          <w:rFonts w:ascii="宋体" w:eastAsia="宋体" w:hAnsi="宋体"/>
          <w:color w:val="000000"/>
          <w:sz w:val="24"/>
          <w:szCs w:val="24"/>
        </w:rPr>
        <w:t>“</w:t>
      </w:r>
      <w:r w:rsidRPr="003F4934">
        <w:rPr>
          <w:rFonts w:eastAsia="宋体"/>
          <w:color w:val="000000"/>
          <w:sz w:val="24"/>
          <w:szCs w:val="24"/>
        </w:rPr>
        <w:t>自动</w:t>
      </w:r>
      <w:r w:rsidR="003F4934">
        <w:rPr>
          <w:rFonts w:ascii="宋体" w:eastAsia="宋体" w:hAnsi="宋体"/>
          <w:color w:val="000000"/>
          <w:sz w:val="24"/>
          <w:szCs w:val="24"/>
        </w:rPr>
        <w:t>”</w:t>
      </w:r>
      <w:r w:rsidRPr="003F4934">
        <w:rPr>
          <w:rFonts w:eastAsia="宋体"/>
          <w:color w:val="000000"/>
          <w:sz w:val="24"/>
          <w:szCs w:val="24"/>
        </w:rPr>
        <w:t>归入第三类的器械。根据</w:t>
      </w:r>
      <w:r w:rsidRPr="003F4934">
        <w:rPr>
          <w:rFonts w:eastAsia="宋体"/>
          <w:color w:val="000000"/>
          <w:sz w:val="24"/>
          <w:szCs w:val="24"/>
        </w:rPr>
        <w:t>FDAMA</w:t>
      </w:r>
      <w:r w:rsidRPr="003F4934">
        <w:rPr>
          <w:rFonts w:eastAsia="宋体"/>
          <w:color w:val="000000"/>
          <w:sz w:val="24"/>
          <w:szCs w:val="24"/>
        </w:rPr>
        <w:t>的规定，为了提交新申请，器械首先必须通过上市前通知（</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））被发现与合法上市的实质等同器械没有实质等效性（</w:t>
      </w:r>
      <w:r w:rsidRPr="003F4934">
        <w:rPr>
          <w:rFonts w:eastAsia="宋体"/>
          <w:color w:val="000000"/>
          <w:sz w:val="24"/>
          <w:szCs w:val="24"/>
        </w:rPr>
        <w:t>NSE</w:t>
      </w:r>
      <w:r w:rsidRPr="003F4934">
        <w:rPr>
          <w:rFonts w:eastAsia="宋体"/>
          <w:color w:val="000000"/>
          <w:sz w:val="24"/>
          <w:szCs w:val="24"/>
        </w:rPr>
        <w:t>）。</w:t>
      </w:r>
      <w:r w:rsidRPr="003F4934">
        <w:rPr>
          <w:rFonts w:eastAsia="宋体"/>
          <w:color w:val="000000"/>
          <w:sz w:val="24"/>
          <w:szCs w:val="24"/>
        </w:rPr>
        <w:t>21</w:t>
      </w:r>
      <w:r w:rsidRPr="003F4934">
        <w:rPr>
          <w:rFonts w:eastAsia="宋体"/>
          <w:color w:val="000000"/>
          <w:sz w:val="24"/>
          <w:szCs w:val="24"/>
        </w:rPr>
        <w:t>世纪治愈法案</w:t>
      </w:r>
      <w:r w:rsidRPr="003F4934">
        <w:rPr>
          <w:rStyle w:val="a9"/>
          <w:rFonts w:eastAsia="宋体"/>
          <w:color w:val="000000"/>
          <w:sz w:val="24"/>
          <w:szCs w:val="24"/>
        </w:rPr>
        <w:footnoteReference w:id="3"/>
      </w:r>
      <w:r w:rsidRPr="003F4934">
        <w:rPr>
          <w:rFonts w:eastAsia="宋体"/>
          <w:color w:val="000000"/>
          <w:sz w:val="24"/>
          <w:szCs w:val="24"/>
        </w:rPr>
        <w:t>取消了在收到</w:t>
      </w:r>
      <w:r w:rsidRPr="003F4934">
        <w:rPr>
          <w:rFonts w:eastAsia="宋体"/>
          <w:color w:val="000000"/>
          <w:sz w:val="24"/>
          <w:szCs w:val="24"/>
        </w:rPr>
        <w:t>NSE</w:t>
      </w:r>
      <w:r w:rsidRPr="003F4934">
        <w:rPr>
          <w:rFonts w:eastAsia="宋体"/>
          <w:color w:val="000000"/>
          <w:sz w:val="24"/>
          <w:szCs w:val="24"/>
        </w:rPr>
        <w:t>裁定后</w:t>
      </w:r>
      <w:r w:rsidRPr="003F4934">
        <w:rPr>
          <w:rFonts w:eastAsia="宋体"/>
          <w:color w:val="000000"/>
          <w:sz w:val="24"/>
          <w:szCs w:val="24"/>
        </w:rPr>
        <w:t>30</w:t>
      </w:r>
      <w:r w:rsidRPr="003F4934">
        <w:rPr>
          <w:rFonts w:eastAsia="宋体"/>
          <w:color w:val="000000"/>
          <w:sz w:val="24"/>
          <w:szCs w:val="24"/>
        </w:rPr>
        <w:t>天内提交新申请的要求。</w:t>
      </w:r>
      <w:r w:rsidRPr="003F4934">
        <w:rPr>
          <w:rStyle w:val="a9"/>
          <w:rFonts w:eastAsia="宋体"/>
          <w:color w:val="000000"/>
          <w:sz w:val="24"/>
          <w:szCs w:val="24"/>
        </w:rPr>
        <w:footnoteReference w:id="4"/>
      </w:r>
    </w:p>
    <w:p w14:paraId="30633BE6" w14:textId="77777777" w:rsidR="005B123D" w:rsidRPr="003F4934" w:rsidRDefault="005B123D" w:rsidP="005B123D">
      <w:pPr>
        <w:snapToGrid w:val="0"/>
        <w:jc w:val="both"/>
        <w:rPr>
          <w:rFonts w:eastAsia="宋体"/>
          <w:sz w:val="24"/>
          <w:szCs w:val="24"/>
        </w:rPr>
      </w:pPr>
    </w:p>
    <w:p w14:paraId="69FDBEE5" w14:textId="01796C56" w:rsidR="00151771" w:rsidRPr="003F4934" w:rsidRDefault="00C35485" w:rsidP="005B123D">
      <w:pPr>
        <w:snapToGrid w:val="0"/>
        <w:jc w:val="both"/>
        <w:rPr>
          <w:rFonts w:eastAsia="宋体"/>
          <w:sz w:val="24"/>
          <w:szCs w:val="24"/>
        </w:rPr>
      </w:pPr>
      <w:r w:rsidRPr="003F4934">
        <w:rPr>
          <w:rFonts w:eastAsia="宋体"/>
          <w:color w:val="000000"/>
          <w:sz w:val="24"/>
          <w:szCs w:val="24"/>
        </w:rPr>
        <w:t>FDASIA</w:t>
      </w:r>
      <w:r w:rsidRPr="003F4934">
        <w:rPr>
          <w:rFonts w:eastAsia="宋体"/>
          <w:color w:val="000000"/>
          <w:sz w:val="24"/>
          <w:szCs w:val="24"/>
        </w:rPr>
        <w:t>第</w:t>
      </w:r>
      <w:r w:rsidRPr="003F4934">
        <w:rPr>
          <w:rFonts w:eastAsia="宋体"/>
          <w:color w:val="000000"/>
          <w:sz w:val="24"/>
          <w:szCs w:val="24"/>
        </w:rPr>
        <w:t>607</w:t>
      </w:r>
      <w:r w:rsidRPr="003F4934">
        <w:rPr>
          <w:rFonts w:eastAsia="宋体"/>
          <w:color w:val="000000"/>
          <w:sz w:val="24"/>
          <w:szCs w:val="24"/>
        </w:rPr>
        <w:t>条修改了第</w:t>
      </w:r>
      <w:r w:rsidRPr="003F4934">
        <w:rPr>
          <w:rFonts w:eastAsia="宋体"/>
          <w:color w:val="000000"/>
          <w:sz w:val="24"/>
          <w:szCs w:val="24"/>
        </w:rPr>
        <w:t>513(f)(2)</w:t>
      </w:r>
      <w:r w:rsidRPr="003F4934">
        <w:rPr>
          <w:rFonts w:eastAsia="宋体"/>
          <w:color w:val="000000"/>
          <w:sz w:val="24"/>
          <w:szCs w:val="24"/>
        </w:rPr>
        <w:t>条，创建了</w:t>
      </w:r>
      <w:r w:rsidR="00E34550" w:rsidRPr="003F4934">
        <w:rPr>
          <w:rFonts w:eastAsia="宋体"/>
          <w:color w:val="000000"/>
          <w:sz w:val="24"/>
          <w:szCs w:val="24"/>
        </w:rPr>
        <w:t>替代机制</w:t>
      </w:r>
      <w:r w:rsidR="00E34550">
        <w:rPr>
          <w:rFonts w:eastAsia="宋体" w:hint="eastAsia"/>
          <w:color w:val="000000"/>
          <w:sz w:val="24"/>
          <w:szCs w:val="24"/>
        </w:rPr>
        <w:t>来</w:t>
      </w:r>
      <w:r w:rsidRPr="003F4934">
        <w:rPr>
          <w:rFonts w:eastAsia="宋体"/>
          <w:color w:val="000000"/>
          <w:sz w:val="24"/>
          <w:szCs w:val="24"/>
        </w:rPr>
        <w:t>提交新申请，该机制不要求在提交新申请之前器械先经过</w:t>
      </w:r>
      <w:r w:rsidRPr="003F4934">
        <w:rPr>
          <w:rFonts w:eastAsia="宋体"/>
          <w:color w:val="000000"/>
          <w:sz w:val="24"/>
          <w:szCs w:val="24"/>
        </w:rPr>
        <w:t>510(k)</w:t>
      </w:r>
      <w:r w:rsidRPr="003F4934">
        <w:rPr>
          <w:rFonts w:eastAsia="宋体"/>
          <w:color w:val="000000"/>
          <w:sz w:val="24"/>
          <w:szCs w:val="24"/>
        </w:rPr>
        <w:t>审查并被认定为</w:t>
      </w:r>
      <w:r w:rsidRPr="003F4934">
        <w:rPr>
          <w:rFonts w:eastAsia="宋体"/>
          <w:color w:val="000000"/>
          <w:sz w:val="24"/>
          <w:szCs w:val="24"/>
        </w:rPr>
        <w:t>NSE</w:t>
      </w:r>
      <w:r w:rsidRPr="003F4934">
        <w:rPr>
          <w:rFonts w:eastAsia="宋体"/>
          <w:color w:val="000000"/>
          <w:sz w:val="24"/>
          <w:szCs w:val="24"/>
        </w:rPr>
        <w:t>。如果一个人认为他们的器械适合归入</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类，并根据目前可获得的信息确定没有合法上市的实质等同器械，他们可以提交新申请，而不需要之前的</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）和</w:t>
      </w:r>
      <w:r w:rsidRPr="003F4934">
        <w:rPr>
          <w:rFonts w:eastAsia="宋体"/>
          <w:color w:val="000000"/>
          <w:sz w:val="24"/>
          <w:szCs w:val="24"/>
        </w:rPr>
        <w:t>NSE</w:t>
      </w:r>
      <w:r w:rsidRPr="003F4934">
        <w:rPr>
          <w:rFonts w:eastAsia="宋体"/>
          <w:color w:val="000000"/>
          <w:sz w:val="24"/>
          <w:szCs w:val="24"/>
        </w:rPr>
        <w:t>（以下简称</w:t>
      </w:r>
      <w:r w:rsidRPr="003F4934">
        <w:rPr>
          <w:rFonts w:ascii="宋体" w:eastAsia="宋体" w:hAnsi="宋体"/>
          <w:color w:val="000000"/>
          <w:sz w:val="24"/>
          <w:szCs w:val="24"/>
        </w:rPr>
        <w:t>“</w:t>
      </w:r>
      <w:r w:rsidRPr="003F4934">
        <w:rPr>
          <w:rFonts w:eastAsia="宋体"/>
          <w:color w:val="000000"/>
          <w:sz w:val="24"/>
          <w:szCs w:val="24"/>
        </w:rPr>
        <w:t>直接</w:t>
      </w:r>
      <w:r w:rsidR="009C2FA5">
        <w:rPr>
          <w:rFonts w:eastAsia="宋体" w:hint="eastAsia"/>
          <w:color w:val="000000"/>
          <w:sz w:val="24"/>
          <w:szCs w:val="24"/>
        </w:rPr>
        <w:t>重新申请</w:t>
      </w:r>
      <w:r w:rsidRPr="003F4934">
        <w:rPr>
          <w:rFonts w:ascii="宋体" w:eastAsia="宋体" w:hAnsi="宋体"/>
          <w:color w:val="000000"/>
          <w:sz w:val="24"/>
          <w:szCs w:val="24"/>
        </w:rPr>
        <w:t>”</w:t>
      </w:r>
      <w:r w:rsidRPr="003F4934">
        <w:rPr>
          <w:rFonts w:eastAsia="宋体"/>
          <w:color w:val="000000"/>
          <w:sz w:val="24"/>
          <w:szCs w:val="24"/>
        </w:rPr>
        <w:t>）。</w:t>
      </w:r>
    </w:p>
    <w:p w14:paraId="469136F3" w14:textId="77777777" w:rsidR="00151771" w:rsidRPr="003F4934" w:rsidRDefault="00151771" w:rsidP="005B123D">
      <w:pPr>
        <w:snapToGrid w:val="0"/>
        <w:jc w:val="both"/>
        <w:rPr>
          <w:rFonts w:eastAsia="宋体"/>
          <w:color w:val="000000"/>
          <w:sz w:val="21"/>
          <w:szCs w:val="21"/>
          <w:vertAlign w:val="superscript"/>
        </w:rPr>
      </w:pPr>
    </w:p>
    <w:p w14:paraId="4BF5E75C"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33B9A185"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lastRenderedPageBreak/>
        <w:t>FDA</w:t>
      </w:r>
      <w:r w:rsidRPr="003F4934">
        <w:rPr>
          <w:rFonts w:eastAsia="宋体"/>
          <w:color w:val="000000"/>
          <w:sz w:val="24"/>
          <w:szCs w:val="24"/>
        </w:rPr>
        <w:t>发布本指南，为与</w:t>
      </w:r>
      <w:r w:rsidRPr="003F4934">
        <w:rPr>
          <w:rFonts w:eastAsia="宋体"/>
          <w:color w:val="000000"/>
          <w:sz w:val="24"/>
          <w:szCs w:val="24"/>
        </w:rPr>
        <w:t>FDA</w:t>
      </w:r>
      <w:r w:rsidRPr="003F4934">
        <w:rPr>
          <w:rFonts w:eastAsia="宋体"/>
          <w:color w:val="000000"/>
          <w:sz w:val="24"/>
          <w:szCs w:val="24"/>
        </w:rPr>
        <w:t>的互动提供最新建议，包括在通过新分类程序寻求上市途径时应提交哪些信息。本指南取代了</w:t>
      </w:r>
      <w:r w:rsidRPr="003F4934">
        <w:rPr>
          <w:rFonts w:eastAsia="宋体"/>
          <w:color w:val="000000"/>
          <w:sz w:val="24"/>
          <w:szCs w:val="24"/>
        </w:rPr>
        <w:t>1998</w:t>
      </w:r>
      <w:r w:rsidRPr="003F4934">
        <w:rPr>
          <w:rFonts w:eastAsia="宋体"/>
          <w:color w:val="000000"/>
          <w:sz w:val="24"/>
          <w:szCs w:val="24"/>
        </w:rPr>
        <w:t>年</w:t>
      </w:r>
      <w:r w:rsidRPr="003F4934">
        <w:rPr>
          <w:rFonts w:eastAsia="宋体"/>
          <w:color w:val="000000"/>
          <w:sz w:val="24"/>
          <w:szCs w:val="24"/>
        </w:rPr>
        <w:t>2</w:t>
      </w:r>
      <w:r w:rsidRPr="003F4934">
        <w:rPr>
          <w:rFonts w:eastAsia="宋体"/>
          <w:color w:val="000000"/>
          <w:sz w:val="24"/>
          <w:szCs w:val="24"/>
        </w:rPr>
        <w:t>月</w:t>
      </w:r>
      <w:r w:rsidRPr="003F4934">
        <w:rPr>
          <w:rFonts w:eastAsia="宋体"/>
          <w:color w:val="000000"/>
          <w:sz w:val="24"/>
          <w:szCs w:val="24"/>
        </w:rPr>
        <w:t>19</w:t>
      </w:r>
      <w:r w:rsidRPr="003F4934">
        <w:rPr>
          <w:rFonts w:eastAsia="宋体"/>
          <w:color w:val="000000"/>
          <w:sz w:val="24"/>
          <w:szCs w:val="24"/>
        </w:rPr>
        <w:t>日的</w:t>
      </w:r>
      <w:r w:rsidRPr="003F4934">
        <w:rPr>
          <w:rFonts w:ascii="宋体" w:eastAsia="宋体" w:hAnsi="宋体"/>
          <w:color w:val="000000"/>
          <w:sz w:val="24"/>
          <w:szCs w:val="24"/>
        </w:rPr>
        <w:t>“</w:t>
      </w:r>
      <w:r w:rsidRPr="003F4934">
        <w:rPr>
          <w:rFonts w:eastAsia="宋体"/>
          <w:color w:val="000000"/>
          <w:sz w:val="24"/>
          <w:szCs w:val="24"/>
        </w:rPr>
        <w:t>新的第</w:t>
      </w:r>
      <w:r w:rsidRPr="003F4934">
        <w:rPr>
          <w:rFonts w:eastAsia="宋体"/>
          <w:color w:val="000000"/>
          <w:sz w:val="24"/>
          <w:szCs w:val="24"/>
        </w:rPr>
        <w:t>513(f)(2)</w:t>
      </w:r>
      <w:r w:rsidRPr="003F4934">
        <w:rPr>
          <w:rFonts w:eastAsia="宋体"/>
          <w:color w:val="000000"/>
          <w:sz w:val="24"/>
          <w:szCs w:val="24"/>
        </w:rPr>
        <w:t>条</w:t>
      </w:r>
      <w:r w:rsidRPr="003F4934">
        <w:rPr>
          <w:rFonts w:eastAsia="宋体"/>
          <w:color w:val="000000"/>
          <w:sz w:val="24"/>
          <w:szCs w:val="24"/>
        </w:rPr>
        <w:t>-</w:t>
      </w:r>
      <w:r w:rsidR="000C2A2A">
        <w:rPr>
          <w:rFonts w:eastAsia="宋体"/>
          <w:color w:val="000000"/>
          <w:sz w:val="24"/>
          <w:szCs w:val="24"/>
        </w:rPr>
        <w:t>自动</w:t>
      </w:r>
      <w:r w:rsidR="000C2A2A">
        <w:rPr>
          <w:rFonts w:eastAsia="宋体"/>
          <w:color w:val="000000"/>
          <w:sz w:val="24"/>
          <w:szCs w:val="24"/>
        </w:rPr>
        <w:t>III</w:t>
      </w:r>
      <w:r w:rsidR="000C2A2A">
        <w:rPr>
          <w:rFonts w:eastAsia="宋体"/>
          <w:color w:val="000000"/>
          <w:sz w:val="24"/>
          <w:szCs w:val="24"/>
        </w:rPr>
        <w:t>类器械的评价</w:t>
      </w:r>
      <w:r w:rsidRPr="003F4934">
        <w:rPr>
          <w:rFonts w:eastAsia="宋体"/>
          <w:color w:val="000000"/>
          <w:sz w:val="24"/>
          <w:szCs w:val="24"/>
        </w:rPr>
        <w:t>，工业和</w:t>
      </w:r>
      <w:r w:rsidRPr="003F4934">
        <w:rPr>
          <w:rFonts w:eastAsia="宋体"/>
          <w:color w:val="000000"/>
          <w:sz w:val="24"/>
          <w:szCs w:val="24"/>
        </w:rPr>
        <w:t>CDRH</w:t>
      </w:r>
      <w:r w:rsidRPr="003F4934">
        <w:rPr>
          <w:rFonts w:eastAsia="宋体"/>
          <w:color w:val="000000"/>
          <w:sz w:val="24"/>
          <w:szCs w:val="24"/>
        </w:rPr>
        <w:t>工作人员指南</w:t>
      </w:r>
      <w:r w:rsidRPr="003F4934">
        <w:rPr>
          <w:rFonts w:ascii="宋体" w:eastAsia="宋体" w:hAnsi="宋体"/>
          <w:color w:val="000000"/>
          <w:sz w:val="24"/>
          <w:szCs w:val="24"/>
        </w:rPr>
        <w:t>”</w:t>
      </w:r>
      <w:r w:rsidRPr="003F4934">
        <w:rPr>
          <w:rFonts w:eastAsia="宋体"/>
          <w:color w:val="000000"/>
          <w:sz w:val="24"/>
          <w:szCs w:val="24"/>
        </w:rPr>
        <w:t>。</w:t>
      </w:r>
    </w:p>
    <w:p w14:paraId="737630C6" w14:textId="77777777" w:rsidR="00151771" w:rsidRPr="003F4934" w:rsidRDefault="00C35485" w:rsidP="00CA2575">
      <w:pPr>
        <w:pStyle w:val="1"/>
        <w:spacing w:before="240" w:after="240"/>
        <w:rPr>
          <w:rFonts w:eastAsia="宋体"/>
        </w:rPr>
      </w:pPr>
      <w:r w:rsidRPr="003F4934">
        <w:rPr>
          <w:rFonts w:eastAsia="宋体"/>
        </w:rPr>
        <w:t>3.</w:t>
      </w:r>
      <w:r w:rsidRPr="003F4934">
        <w:rPr>
          <w:rFonts w:eastAsia="宋体"/>
        </w:rPr>
        <w:tab/>
      </w:r>
      <w:r w:rsidRPr="003F4934">
        <w:rPr>
          <w:rFonts w:eastAsia="宋体"/>
        </w:rPr>
        <w:t>新分类过程</w:t>
      </w:r>
    </w:p>
    <w:p w14:paraId="183A0462" w14:textId="218765FC"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条，您可以提交一份新申请，要求</w:t>
      </w:r>
      <w:r w:rsidRPr="003F4934">
        <w:rPr>
          <w:rFonts w:eastAsia="宋体"/>
          <w:color w:val="000000"/>
          <w:sz w:val="24"/>
          <w:szCs w:val="24"/>
        </w:rPr>
        <w:t>FDA</w:t>
      </w:r>
      <w:r w:rsidRPr="003F4934">
        <w:rPr>
          <w:rFonts w:eastAsia="宋体"/>
          <w:color w:val="000000"/>
          <w:sz w:val="24"/>
          <w:szCs w:val="24"/>
        </w:rPr>
        <w:t>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w:t>
      </w:r>
      <w:r w:rsidRPr="003F4934">
        <w:rPr>
          <w:rFonts w:eastAsia="宋体"/>
          <w:color w:val="000000"/>
          <w:sz w:val="24"/>
          <w:szCs w:val="24"/>
        </w:rPr>
        <w:t>条的标准对该器械进行分类鉴定。新申请必须包括对器械的描述以及</w:t>
      </w:r>
      <w:r w:rsidR="00F360D7">
        <w:rPr>
          <w:rFonts w:eastAsia="宋体" w:hint="eastAsia"/>
          <w:color w:val="000000"/>
          <w:sz w:val="24"/>
          <w:szCs w:val="24"/>
        </w:rPr>
        <w:t>所</w:t>
      </w:r>
      <w:r w:rsidRPr="003F4934">
        <w:rPr>
          <w:rFonts w:eastAsia="宋体"/>
          <w:color w:val="000000"/>
          <w:sz w:val="24"/>
          <w:szCs w:val="24"/>
        </w:rPr>
        <w:t>建议分类的详细信息和理由（见《</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513(f)(2)(A)(v)</w:t>
      </w:r>
      <w:r w:rsidRPr="003F4934">
        <w:rPr>
          <w:rFonts w:eastAsia="宋体"/>
          <w:color w:val="000000"/>
          <w:sz w:val="24"/>
          <w:szCs w:val="24"/>
        </w:rPr>
        <w:t>条）。</w:t>
      </w:r>
      <w:r w:rsidRPr="003F4934">
        <w:rPr>
          <w:rFonts w:eastAsia="宋体"/>
          <w:color w:val="000000"/>
          <w:sz w:val="24"/>
          <w:szCs w:val="24"/>
        </w:rPr>
        <w:t>FDA</w:t>
      </w:r>
      <w:r w:rsidRPr="003F4934">
        <w:rPr>
          <w:rFonts w:eastAsia="宋体"/>
          <w:color w:val="000000"/>
          <w:sz w:val="24"/>
          <w:szCs w:val="24"/>
        </w:rPr>
        <w:t>必须在请求后</w:t>
      </w:r>
      <w:r w:rsidRPr="003F4934">
        <w:rPr>
          <w:rFonts w:eastAsia="宋体"/>
          <w:color w:val="000000"/>
          <w:sz w:val="24"/>
          <w:szCs w:val="24"/>
        </w:rPr>
        <w:t>120</w:t>
      </w:r>
      <w:r w:rsidRPr="003F4934">
        <w:rPr>
          <w:rFonts w:eastAsia="宋体"/>
          <w:color w:val="000000"/>
          <w:sz w:val="24"/>
          <w:szCs w:val="24"/>
        </w:rPr>
        <w:t>天内以书面命令的形式对新申请器械进行分类确定（见《</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w:t>
      </w:r>
      <w:r w:rsidRPr="003F4934">
        <w:rPr>
          <w:rFonts w:eastAsia="宋体"/>
          <w:color w:val="000000"/>
          <w:sz w:val="24"/>
          <w:szCs w:val="24"/>
        </w:rPr>
        <w:t>（</w:t>
      </w:r>
      <w:r w:rsidRPr="003F4934">
        <w:rPr>
          <w:rFonts w:eastAsia="宋体"/>
          <w:color w:val="000000"/>
          <w:sz w:val="24"/>
          <w:szCs w:val="24"/>
        </w:rPr>
        <w:t>f</w:t>
      </w:r>
      <w:r w:rsidRPr="003F4934">
        <w:rPr>
          <w:rFonts w:eastAsia="宋体"/>
          <w:color w:val="000000"/>
          <w:sz w:val="24"/>
          <w:szCs w:val="24"/>
        </w:rPr>
        <w:t>）（</w:t>
      </w:r>
      <w:r w:rsidRPr="003F4934">
        <w:rPr>
          <w:rFonts w:eastAsia="宋体"/>
          <w:color w:val="000000"/>
          <w:sz w:val="24"/>
          <w:szCs w:val="24"/>
        </w:rPr>
        <w:t>2</w:t>
      </w:r>
      <w:r w:rsidRPr="003F4934">
        <w:rPr>
          <w:rFonts w:eastAsia="宋体"/>
          <w:color w:val="000000"/>
          <w:sz w:val="24"/>
          <w:szCs w:val="24"/>
        </w:rPr>
        <w:t>）（</w:t>
      </w:r>
      <w:r w:rsidRPr="003F4934">
        <w:rPr>
          <w:rFonts w:eastAsia="宋体"/>
          <w:color w:val="000000"/>
          <w:sz w:val="24"/>
          <w:szCs w:val="24"/>
        </w:rPr>
        <w:t>A</w:t>
      </w:r>
      <w:r w:rsidRPr="003F4934">
        <w:rPr>
          <w:rFonts w:eastAsia="宋体"/>
          <w:color w:val="000000"/>
          <w:sz w:val="24"/>
          <w:szCs w:val="24"/>
        </w:rPr>
        <w:t>）（</w:t>
      </w:r>
      <w:r w:rsidRPr="003F4934">
        <w:rPr>
          <w:rFonts w:eastAsia="宋体"/>
          <w:color w:val="000000"/>
          <w:sz w:val="24"/>
          <w:szCs w:val="24"/>
        </w:rPr>
        <w:t>iii</w:t>
      </w:r>
      <w:r w:rsidRPr="003F4934">
        <w:rPr>
          <w:rFonts w:eastAsia="宋体"/>
          <w:color w:val="000000"/>
          <w:sz w:val="24"/>
          <w:szCs w:val="24"/>
        </w:rPr>
        <w:t>）条）。</w:t>
      </w:r>
    </w:p>
    <w:p w14:paraId="04C6DF2C" w14:textId="77777777" w:rsidR="005B123D" w:rsidRPr="003F4934" w:rsidRDefault="005B123D" w:rsidP="005B123D">
      <w:pPr>
        <w:snapToGrid w:val="0"/>
        <w:jc w:val="both"/>
        <w:rPr>
          <w:rFonts w:eastAsia="宋体"/>
          <w:sz w:val="24"/>
          <w:szCs w:val="24"/>
        </w:rPr>
      </w:pPr>
    </w:p>
    <w:p w14:paraId="5C6C5DF8" w14:textId="3505105D" w:rsidR="00151771" w:rsidRPr="003F4934" w:rsidRDefault="00C35485" w:rsidP="005B123D">
      <w:pPr>
        <w:snapToGrid w:val="0"/>
        <w:jc w:val="both"/>
        <w:rPr>
          <w:rFonts w:eastAsia="宋体"/>
          <w:sz w:val="24"/>
          <w:szCs w:val="24"/>
        </w:rPr>
      </w:pPr>
      <w:r w:rsidRPr="003F4934">
        <w:rPr>
          <w:rFonts w:eastAsia="宋体"/>
          <w:color w:val="000000"/>
          <w:sz w:val="24"/>
          <w:szCs w:val="24"/>
        </w:rPr>
        <w:t>如果申请者证明符合《</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513(a)(1)(A)</w:t>
      </w:r>
      <w:r w:rsidRPr="003F4934">
        <w:rPr>
          <w:rFonts w:eastAsia="宋体"/>
          <w:color w:val="000000"/>
          <w:sz w:val="24"/>
          <w:szCs w:val="24"/>
        </w:rPr>
        <w:t>或</w:t>
      </w:r>
      <w:r w:rsidRPr="003F4934">
        <w:rPr>
          <w:rFonts w:eastAsia="宋体"/>
          <w:color w:val="000000"/>
          <w:sz w:val="24"/>
          <w:szCs w:val="24"/>
        </w:rPr>
        <w:t>(B)</w:t>
      </w:r>
      <w:r w:rsidRPr="003F4934">
        <w:rPr>
          <w:rFonts w:eastAsia="宋体"/>
          <w:color w:val="000000"/>
          <w:sz w:val="24"/>
          <w:szCs w:val="24"/>
        </w:rPr>
        <w:t>条的标准，我们将批准新申请，</w:t>
      </w:r>
      <w:r w:rsidR="00F360D7">
        <w:rPr>
          <w:rFonts w:eastAsia="宋体" w:hint="eastAsia"/>
          <w:color w:val="000000"/>
          <w:sz w:val="24"/>
          <w:szCs w:val="24"/>
        </w:rPr>
        <w:t>届时</w:t>
      </w:r>
      <w:r w:rsidRPr="003F4934">
        <w:rPr>
          <w:rFonts w:eastAsia="宋体"/>
          <w:color w:val="000000"/>
          <w:sz w:val="24"/>
          <w:szCs w:val="24"/>
        </w:rPr>
        <w:t>，具体的器械和器械类型将被归入</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类。批准</w:t>
      </w:r>
      <w:r w:rsidRPr="003F4934">
        <w:rPr>
          <w:rFonts w:ascii="宋体" w:eastAsia="宋体" w:hAnsi="宋体"/>
          <w:color w:val="000000"/>
          <w:sz w:val="24"/>
          <w:szCs w:val="24"/>
        </w:rPr>
        <w:t>“</w:t>
      </w:r>
      <w:r w:rsidRPr="003F4934">
        <w:rPr>
          <w:rFonts w:eastAsia="宋体"/>
          <w:color w:val="000000"/>
          <w:sz w:val="24"/>
          <w:szCs w:val="24"/>
        </w:rPr>
        <w:t>新</w:t>
      </w:r>
      <w:r w:rsidRPr="003F4934">
        <w:rPr>
          <w:rFonts w:ascii="宋体" w:eastAsia="宋体" w:hAnsi="宋体"/>
          <w:color w:val="000000"/>
          <w:sz w:val="24"/>
          <w:szCs w:val="24"/>
        </w:rPr>
        <w:t>”</w:t>
      </w:r>
      <w:r w:rsidRPr="003F4934">
        <w:rPr>
          <w:rFonts w:eastAsia="宋体"/>
          <w:color w:val="000000"/>
          <w:sz w:val="24"/>
          <w:szCs w:val="24"/>
        </w:rPr>
        <w:t>申请允许该器械立即上市，为该类型的器械制定分类法规，并允许该器械作为实质等同器械使用。我们将在《联邦公报》上发布通知，宣布分类和提供安全和有效性的合理保证所需的控制。请注意，分类</w:t>
      </w:r>
      <w:r w:rsidR="00611007">
        <w:rPr>
          <w:rFonts w:eastAsia="宋体" w:hint="eastAsia"/>
          <w:color w:val="000000"/>
          <w:sz w:val="24"/>
          <w:szCs w:val="24"/>
        </w:rPr>
        <w:t>（</w:t>
      </w:r>
      <w:r w:rsidRPr="003F4934">
        <w:rPr>
          <w:rFonts w:eastAsia="宋体"/>
          <w:color w:val="000000"/>
          <w:sz w:val="24"/>
          <w:szCs w:val="24"/>
        </w:rPr>
        <w:t>包括特殊控制</w:t>
      </w:r>
      <w:r w:rsidR="00611007">
        <w:rPr>
          <w:rFonts w:eastAsia="宋体" w:hint="eastAsia"/>
          <w:color w:val="000000"/>
          <w:sz w:val="24"/>
          <w:szCs w:val="24"/>
        </w:rPr>
        <w:t>）</w:t>
      </w:r>
      <w:r w:rsidRPr="003F4934">
        <w:rPr>
          <w:rFonts w:eastAsia="宋体"/>
          <w:color w:val="000000"/>
          <w:sz w:val="24"/>
          <w:szCs w:val="24"/>
        </w:rPr>
        <w:t>在批准新申请的命令函发出之日生效。如果新申请被拒绝，该器械仍属于第三类，不得上市，除非该器械被发现与现有合法上市的第一类、第二类或修正前的器械基本等同，该器械根据《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513(f)(3)</w:t>
      </w:r>
      <w:r w:rsidRPr="003F4934">
        <w:rPr>
          <w:rFonts w:eastAsia="宋体"/>
          <w:color w:val="000000"/>
          <w:sz w:val="24"/>
          <w:szCs w:val="24"/>
        </w:rPr>
        <w:t>条重新分类，</w:t>
      </w:r>
      <w:r w:rsidRPr="003F4934">
        <w:rPr>
          <w:rFonts w:eastAsia="宋体"/>
          <w:color w:val="000000"/>
          <w:sz w:val="24"/>
          <w:szCs w:val="24"/>
        </w:rPr>
        <w:t>PMA</w:t>
      </w:r>
      <w:r w:rsidRPr="003F4934">
        <w:rPr>
          <w:rFonts w:eastAsia="宋体"/>
          <w:color w:val="000000"/>
          <w:sz w:val="24"/>
          <w:szCs w:val="24"/>
        </w:rPr>
        <w:t>被批准，或新的新申请被批准。</w:t>
      </w:r>
    </w:p>
    <w:p w14:paraId="445DDBC5" w14:textId="58BB9746" w:rsidR="00151771" w:rsidRPr="003F4934" w:rsidRDefault="00C35485" w:rsidP="00CA2575">
      <w:pPr>
        <w:pStyle w:val="2"/>
        <w:spacing w:before="240" w:after="240"/>
        <w:rPr>
          <w:rFonts w:eastAsia="宋体"/>
        </w:rPr>
      </w:pPr>
      <w:r w:rsidRPr="003F4934">
        <w:rPr>
          <w:rFonts w:eastAsia="宋体"/>
        </w:rPr>
        <w:t>3.1</w:t>
      </w:r>
      <w:r w:rsidRPr="003F4934">
        <w:rPr>
          <w:rFonts w:eastAsia="宋体"/>
        </w:rPr>
        <w:tab/>
      </w:r>
      <w:r w:rsidRPr="003F4934">
        <w:rPr>
          <w:rFonts w:eastAsia="宋体"/>
        </w:rPr>
        <w:t>何时</w:t>
      </w:r>
      <w:r w:rsidR="000C2A2A">
        <w:rPr>
          <w:rFonts w:eastAsia="宋体"/>
        </w:rPr>
        <w:t>可</w:t>
      </w:r>
      <w:r w:rsidR="003E0410">
        <w:rPr>
          <w:rFonts w:eastAsia="宋体" w:hint="eastAsia"/>
        </w:rPr>
        <w:t>以</w:t>
      </w:r>
      <w:r w:rsidR="000C2A2A">
        <w:rPr>
          <w:rFonts w:eastAsia="宋体"/>
        </w:rPr>
        <w:t>和不得</w:t>
      </w:r>
      <w:r w:rsidRPr="003F4934">
        <w:rPr>
          <w:rFonts w:eastAsia="宋体"/>
        </w:rPr>
        <w:t>使用新分类程序</w:t>
      </w:r>
    </w:p>
    <w:p w14:paraId="5FC4E4E3" w14:textId="444394D3" w:rsidR="00151771" w:rsidRPr="003F4934" w:rsidRDefault="00C35485" w:rsidP="005B123D">
      <w:pPr>
        <w:snapToGrid w:val="0"/>
        <w:jc w:val="both"/>
        <w:rPr>
          <w:rFonts w:eastAsia="宋体"/>
          <w:sz w:val="24"/>
          <w:szCs w:val="24"/>
        </w:rPr>
      </w:pPr>
      <w:r w:rsidRPr="003F4934">
        <w:rPr>
          <w:rFonts w:eastAsia="宋体"/>
          <w:color w:val="000000"/>
          <w:sz w:val="24"/>
          <w:szCs w:val="24"/>
        </w:rPr>
        <w:t>FDA</w:t>
      </w:r>
      <w:r w:rsidRPr="003F4934">
        <w:rPr>
          <w:rFonts w:eastAsia="宋体"/>
          <w:color w:val="000000"/>
          <w:sz w:val="24"/>
          <w:szCs w:val="24"/>
        </w:rPr>
        <w:t>将审查不属于根据《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w:t>
      </w:r>
      <w:r w:rsidRPr="003F4934">
        <w:rPr>
          <w:rFonts w:eastAsia="宋体"/>
          <w:color w:val="000000"/>
          <w:sz w:val="24"/>
          <w:szCs w:val="24"/>
        </w:rPr>
        <w:t>条标准分类的器械类型的新申请。这包括不属于现有分类法规的器械，在这种情况下，新申请人要么确定没有实质等同器械，要么在</w:t>
      </w:r>
      <w:r w:rsidRPr="003F4934">
        <w:rPr>
          <w:rFonts w:eastAsia="宋体"/>
          <w:color w:val="000000"/>
          <w:sz w:val="24"/>
          <w:szCs w:val="24"/>
        </w:rPr>
        <w:t>510(k)</w:t>
      </w:r>
      <w:r w:rsidRPr="003F4934">
        <w:rPr>
          <w:rFonts w:eastAsia="宋体"/>
          <w:color w:val="000000"/>
          <w:sz w:val="24"/>
          <w:szCs w:val="24"/>
        </w:rPr>
        <w:t>提交资料中收到</w:t>
      </w:r>
      <w:r w:rsidRPr="003F4934">
        <w:rPr>
          <w:rFonts w:eastAsia="宋体"/>
          <w:color w:val="000000"/>
          <w:sz w:val="24"/>
          <w:szCs w:val="24"/>
        </w:rPr>
        <w:t>NSE</w:t>
      </w:r>
      <w:r w:rsidRPr="003F4934">
        <w:rPr>
          <w:rFonts w:eastAsia="宋体"/>
          <w:color w:val="000000"/>
          <w:sz w:val="24"/>
          <w:szCs w:val="24"/>
        </w:rPr>
        <w:t>决定。如果器械属于现有分类法规或一个或多个已批准的</w:t>
      </w:r>
      <w:r w:rsidRPr="003F4934">
        <w:rPr>
          <w:rFonts w:eastAsia="宋体"/>
          <w:color w:val="000000"/>
          <w:sz w:val="24"/>
          <w:szCs w:val="24"/>
        </w:rPr>
        <w:t>PMA</w:t>
      </w:r>
      <w:r w:rsidRPr="003F4934">
        <w:rPr>
          <w:rFonts w:eastAsia="宋体"/>
          <w:color w:val="000000"/>
          <w:sz w:val="24"/>
          <w:szCs w:val="24"/>
        </w:rPr>
        <w:t>类型，则根据</w:t>
      </w:r>
      <w:r w:rsidRPr="003F4934">
        <w:rPr>
          <w:rFonts w:eastAsia="宋体"/>
          <w:color w:val="000000"/>
          <w:sz w:val="24"/>
          <w:szCs w:val="24"/>
        </w:rPr>
        <w:t>FD&amp;C</w:t>
      </w:r>
      <w:r w:rsidRPr="003F4934">
        <w:rPr>
          <w:rFonts w:eastAsia="宋体"/>
          <w:color w:val="000000"/>
          <w:sz w:val="24"/>
          <w:szCs w:val="24"/>
        </w:rPr>
        <w:t>第</w:t>
      </w:r>
      <w:r w:rsidRPr="003F4934">
        <w:rPr>
          <w:rFonts w:eastAsia="宋体"/>
          <w:color w:val="000000"/>
          <w:sz w:val="24"/>
          <w:szCs w:val="24"/>
        </w:rPr>
        <w:t>513(e)</w:t>
      </w:r>
      <w:r w:rsidRPr="003F4934">
        <w:rPr>
          <w:rFonts w:eastAsia="宋体"/>
          <w:color w:val="000000"/>
          <w:sz w:val="24"/>
          <w:szCs w:val="24"/>
        </w:rPr>
        <w:t>条或</w:t>
      </w:r>
      <w:r w:rsidRPr="003F4934">
        <w:rPr>
          <w:rFonts w:eastAsia="宋体"/>
          <w:color w:val="000000"/>
          <w:sz w:val="24"/>
          <w:szCs w:val="24"/>
        </w:rPr>
        <w:t>513(f)(3)</w:t>
      </w:r>
      <w:r w:rsidRPr="003F4934">
        <w:rPr>
          <w:rFonts w:eastAsia="宋体"/>
          <w:color w:val="000000"/>
          <w:sz w:val="24"/>
          <w:szCs w:val="24"/>
        </w:rPr>
        <w:t>条的规定，将器械重新分类为</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类的适当机制。</w:t>
      </w:r>
    </w:p>
    <w:p w14:paraId="1F8DCDE1"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行动</w:t>
      </w:r>
      <w:r w:rsidRPr="003F4934">
        <w:rPr>
          <w:rStyle w:val="a9"/>
          <w:rFonts w:eastAsia="宋体"/>
          <w:color w:val="000000"/>
          <w:sz w:val="24"/>
          <w:szCs w:val="24"/>
        </w:rPr>
        <w:t xml:space="preserve"> </w:t>
      </w:r>
      <w:r w:rsidRPr="003F4934">
        <w:rPr>
          <w:rStyle w:val="a9"/>
          <w:rFonts w:eastAsia="宋体"/>
          <w:color w:val="000000"/>
          <w:sz w:val="24"/>
          <w:szCs w:val="24"/>
        </w:rPr>
        <w:footnoteReference w:id="5"/>
      </w:r>
    </w:p>
    <w:p w14:paraId="1E1FFC6B" w14:textId="77777777" w:rsidR="005B123D" w:rsidRPr="003F4934" w:rsidRDefault="005B123D" w:rsidP="005B123D">
      <w:pPr>
        <w:snapToGrid w:val="0"/>
        <w:jc w:val="both"/>
        <w:rPr>
          <w:rFonts w:eastAsia="宋体"/>
          <w:sz w:val="24"/>
          <w:szCs w:val="24"/>
        </w:rPr>
      </w:pPr>
    </w:p>
    <w:p w14:paraId="4C2359E1" w14:textId="6FB13E23" w:rsidR="005B123D" w:rsidRPr="003F4934" w:rsidRDefault="00C35485" w:rsidP="005B123D">
      <w:pPr>
        <w:snapToGrid w:val="0"/>
        <w:jc w:val="both"/>
        <w:rPr>
          <w:rFonts w:eastAsia="宋体"/>
          <w:sz w:val="24"/>
          <w:szCs w:val="24"/>
        </w:rPr>
      </w:pPr>
      <w:r w:rsidRPr="003F4934">
        <w:rPr>
          <w:rFonts w:eastAsia="宋体"/>
          <w:color w:val="000000"/>
          <w:sz w:val="24"/>
          <w:szCs w:val="24"/>
        </w:rPr>
        <w:t>对于已经过</w:t>
      </w:r>
      <w:r w:rsidRPr="003F4934">
        <w:rPr>
          <w:rFonts w:eastAsia="宋体"/>
          <w:color w:val="000000"/>
          <w:sz w:val="24"/>
          <w:szCs w:val="24"/>
        </w:rPr>
        <w:t>510(k)</w:t>
      </w:r>
      <w:r w:rsidRPr="003F4934">
        <w:rPr>
          <w:rFonts w:eastAsia="宋体"/>
          <w:color w:val="000000"/>
          <w:sz w:val="24"/>
          <w:szCs w:val="24"/>
        </w:rPr>
        <w:t>审查的器械，如果器械由于以下原因被确定为</w:t>
      </w:r>
      <w:r w:rsidRPr="003F4934">
        <w:rPr>
          <w:rFonts w:eastAsia="宋体"/>
          <w:color w:val="000000"/>
          <w:sz w:val="24"/>
          <w:szCs w:val="24"/>
        </w:rPr>
        <w:t>NSE</w:t>
      </w:r>
      <w:r w:rsidRPr="003F4934">
        <w:rPr>
          <w:rFonts w:eastAsia="宋体"/>
          <w:color w:val="000000"/>
          <w:sz w:val="24"/>
          <w:szCs w:val="24"/>
        </w:rPr>
        <w:t>，</w:t>
      </w:r>
      <w:r w:rsidRPr="003F4934">
        <w:rPr>
          <w:rFonts w:eastAsia="宋体"/>
          <w:color w:val="000000"/>
          <w:sz w:val="24"/>
          <w:szCs w:val="24"/>
        </w:rPr>
        <w:t>FDA</w:t>
      </w:r>
      <w:r w:rsidRPr="003F4934">
        <w:rPr>
          <w:rFonts w:eastAsia="宋体"/>
          <w:color w:val="000000"/>
          <w:sz w:val="24"/>
          <w:szCs w:val="24"/>
        </w:rPr>
        <w:t>将考虑新申请：</w:t>
      </w:r>
      <w:r w:rsidRPr="003F4934">
        <w:rPr>
          <w:rFonts w:eastAsia="宋体"/>
          <w:color w:val="000000"/>
          <w:sz w:val="24"/>
          <w:szCs w:val="24"/>
        </w:rPr>
        <w:t>(1)</w:t>
      </w:r>
      <w:r w:rsidRPr="003F4934">
        <w:rPr>
          <w:rFonts w:eastAsia="宋体"/>
          <w:color w:val="000000"/>
          <w:sz w:val="24"/>
          <w:szCs w:val="24"/>
        </w:rPr>
        <w:t>缺乏可识别的实质等同器械，</w:t>
      </w:r>
      <w:r w:rsidRPr="003F4934">
        <w:rPr>
          <w:rFonts w:eastAsia="宋体"/>
          <w:color w:val="000000"/>
          <w:sz w:val="24"/>
          <w:szCs w:val="24"/>
        </w:rPr>
        <w:t>(2)</w:t>
      </w:r>
      <w:r w:rsidRPr="003F4934">
        <w:rPr>
          <w:rFonts w:eastAsia="宋体"/>
          <w:color w:val="000000"/>
          <w:sz w:val="24"/>
          <w:szCs w:val="24"/>
        </w:rPr>
        <w:t>新的预期用途，或</w:t>
      </w:r>
      <w:r w:rsidRPr="003F4934">
        <w:rPr>
          <w:rFonts w:eastAsia="宋体"/>
          <w:color w:val="000000"/>
          <w:sz w:val="24"/>
          <w:szCs w:val="24"/>
        </w:rPr>
        <w:t>(3)</w:t>
      </w:r>
      <w:r w:rsidRPr="003F4934">
        <w:rPr>
          <w:rFonts w:eastAsia="宋体"/>
          <w:color w:val="000000"/>
          <w:sz w:val="24"/>
          <w:szCs w:val="24"/>
        </w:rPr>
        <w:t>不同的技术特征，引起不同的安全和有效性问题。仅</w:t>
      </w:r>
      <w:r w:rsidR="00C735D7">
        <w:rPr>
          <w:rFonts w:eastAsia="宋体" w:hint="eastAsia"/>
          <w:color w:val="000000"/>
          <w:sz w:val="24"/>
          <w:szCs w:val="24"/>
        </w:rPr>
        <w:t>因</w:t>
      </w:r>
      <w:r w:rsidRPr="003F4934">
        <w:rPr>
          <w:rFonts w:eastAsia="宋体"/>
          <w:color w:val="000000"/>
          <w:sz w:val="24"/>
          <w:szCs w:val="24"/>
        </w:rPr>
        <w:t>性能数据不足以证明实质等同性（</w:t>
      </w:r>
      <w:r w:rsidRPr="003F4934">
        <w:rPr>
          <w:rFonts w:eastAsia="宋体"/>
          <w:color w:val="000000"/>
          <w:sz w:val="24"/>
          <w:szCs w:val="24"/>
        </w:rPr>
        <w:t>SE</w:t>
      </w:r>
      <w:r w:rsidRPr="003F4934">
        <w:rPr>
          <w:rFonts w:eastAsia="宋体"/>
          <w:color w:val="000000"/>
          <w:sz w:val="24"/>
          <w:szCs w:val="24"/>
        </w:rPr>
        <w:t>）而被认定为</w:t>
      </w:r>
      <w:r w:rsidRPr="003F4934">
        <w:rPr>
          <w:rFonts w:eastAsia="宋体"/>
          <w:color w:val="000000"/>
          <w:sz w:val="24"/>
          <w:szCs w:val="24"/>
        </w:rPr>
        <w:t>NSE</w:t>
      </w:r>
      <w:r w:rsidRPr="003F4934">
        <w:rPr>
          <w:rFonts w:eastAsia="宋体"/>
          <w:color w:val="000000"/>
          <w:sz w:val="24"/>
          <w:szCs w:val="24"/>
        </w:rPr>
        <w:t>的器械，通常没有资格进入新分类程序。</w:t>
      </w:r>
      <w:r w:rsidRPr="003F4934">
        <w:rPr>
          <w:rStyle w:val="a9"/>
          <w:rFonts w:eastAsia="宋体"/>
          <w:color w:val="000000"/>
          <w:sz w:val="24"/>
          <w:szCs w:val="24"/>
        </w:rPr>
        <w:footnoteReference w:id="6"/>
      </w:r>
    </w:p>
    <w:p w14:paraId="033BF1BF" w14:textId="77777777" w:rsidR="00151771" w:rsidRPr="003F4934" w:rsidRDefault="00151771" w:rsidP="005B123D">
      <w:pPr>
        <w:snapToGrid w:val="0"/>
        <w:jc w:val="both"/>
        <w:rPr>
          <w:rFonts w:eastAsia="宋体"/>
          <w:sz w:val="24"/>
          <w:szCs w:val="24"/>
        </w:rPr>
      </w:pPr>
    </w:p>
    <w:p w14:paraId="2DB5DA2B" w14:textId="77777777" w:rsidR="00151771" w:rsidRPr="003F4934" w:rsidRDefault="00151771" w:rsidP="005B123D">
      <w:pPr>
        <w:snapToGrid w:val="0"/>
        <w:jc w:val="both"/>
        <w:rPr>
          <w:rFonts w:eastAsia="宋体"/>
          <w:sz w:val="24"/>
          <w:szCs w:val="24"/>
        </w:rPr>
      </w:pPr>
    </w:p>
    <w:p w14:paraId="347F7CCA" w14:textId="77777777" w:rsidR="00151771" w:rsidRPr="003F4934" w:rsidRDefault="00151771" w:rsidP="005B123D">
      <w:pPr>
        <w:snapToGrid w:val="0"/>
        <w:jc w:val="both"/>
        <w:rPr>
          <w:rFonts w:eastAsia="宋体"/>
          <w:sz w:val="21"/>
          <w:szCs w:val="21"/>
        </w:rPr>
        <w:sectPr w:rsidR="00151771" w:rsidRPr="003F4934" w:rsidSect="007B31B4">
          <w:pgSz w:w="11906" w:h="16838"/>
          <w:pgMar w:top="1134" w:right="1417" w:bottom="1134" w:left="1417" w:header="850" w:footer="720" w:gutter="0"/>
          <w:cols w:space="60"/>
          <w:noEndnote/>
          <w:docGrid w:linePitch="272"/>
        </w:sectPr>
      </w:pPr>
    </w:p>
    <w:p w14:paraId="19E321B5" w14:textId="77777777" w:rsidR="00151771" w:rsidRPr="003F4934" w:rsidRDefault="00C35485" w:rsidP="005B123D">
      <w:pPr>
        <w:snapToGrid w:val="0"/>
        <w:jc w:val="both"/>
        <w:rPr>
          <w:rFonts w:eastAsia="宋体"/>
          <w:sz w:val="21"/>
          <w:szCs w:val="21"/>
        </w:rPr>
      </w:pPr>
      <w:r w:rsidRPr="003F4934">
        <w:rPr>
          <w:rFonts w:eastAsia="宋体"/>
          <w:color w:val="000000"/>
          <w:sz w:val="21"/>
          <w:szCs w:val="21"/>
        </w:rPr>
        <w:lastRenderedPageBreak/>
        <w:t>此外，对于提交新申请的器械，应满足以下标准：</w:t>
      </w:r>
    </w:p>
    <w:p w14:paraId="3990EBCE" w14:textId="77777777" w:rsidR="005B123D" w:rsidRPr="003F4934" w:rsidRDefault="005B123D" w:rsidP="005B123D">
      <w:pPr>
        <w:snapToGrid w:val="0"/>
        <w:jc w:val="both"/>
        <w:rPr>
          <w:rFonts w:eastAsia="宋体"/>
          <w:color w:val="000000"/>
          <w:sz w:val="21"/>
          <w:szCs w:val="21"/>
        </w:rPr>
      </w:pPr>
    </w:p>
    <w:p w14:paraId="07B30984" w14:textId="77777777" w:rsidR="00151771" w:rsidRPr="003F4934" w:rsidRDefault="005B123D" w:rsidP="005B123D">
      <w:pPr>
        <w:snapToGrid w:val="0"/>
        <w:ind w:leftChars="307" w:left="854" w:hanging="240"/>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根据对该器械的已知情况，该器械应符合《</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513(a)(1)</w:t>
      </w:r>
      <w:r w:rsidRPr="003F4934">
        <w:rPr>
          <w:rFonts w:eastAsia="宋体"/>
          <w:color w:val="000000"/>
          <w:sz w:val="24"/>
          <w:szCs w:val="24"/>
        </w:rPr>
        <w:t>条规定的分类为</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类的法定标准，即一般控制或一般和特殊控制将为该器械的安全和有效性提供合理保证；以及</w:t>
      </w:r>
    </w:p>
    <w:p w14:paraId="7A80D1F5" w14:textId="77777777" w:rsidR="005B123D" w:rsidRPr="003F4934" w:rsidRDefault="005B123D" w:rsidP="005B123D">
      <w:pPr>
        <w:snapToGrid w:val="0"/>
        <w:ind w:leftChars="307" w:left="854" w:hanging="240"/>
        <w:jc w:val="both"/>
        <w:rPr>
          <w:rFonts w:eastAsia="宋体"/>
          <w:color w:val="000000"/>
          <w:sz w:val="24"/>
          <w:szCs w:val="24"/>
        </w:rPr>
      </w:pPr>
    </w:p>
    <w:p w14:paraId="3B03AF5F" w14:textId="77777777" w:rsidR="00151771" w:rsidRPr="003F4934" w:rsidRDefault="005B123D" w:rsidP="005B123D">
      <w:pPr>
        <w:snapToGrid w:val="0"/>
        <w:ind w:leftChars="307" w:left="854" w:hanging="240"/>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您应充分理解并能够解释所有可能的健康风险和器械的可能收益，解释有效减轻所有可能风险所需的措施，并解释如何通过应用一般控制或一般和特殊控制来保证器械的安全性和有效性</w:t>
      </w:r>
      <w:r w:rsidRPr="003F4934">
        <w:rPr>
          <w:rStyle w:val="a9"/>
          <w:rFonts w:eastAsia="宋体"/>
          <w:color w:val="000000"/>
          <w:sz w:val="24"/>
          <w:szCs w:val="24"/>
        </w:rPr>
        <w:footnoteReference w:id="7"/>
      </w:r>
      <w:r w:rsidRPr="003F4934">
        <w:rPr>
          <w:rFonts w:eastAsia="宋体"/>
          <w:color w:val="000000"/>
          <w:sz w:val="24"/>
          <w:szCs w:val="24"/>
        </w:rPr>
        <w:t>。</w:t>
      </w:r>
    </w:p>
    <w:p w14:paraId="176BA3A9" w14:textId="77777777" w:rsidR="00151771" w:rsidRPr="003F4934" w:rsidRDefault="00C35485" w:rsidP="00CA2575">
      <w:pPr>
        <w:pStyle w:val="2"/>
        <w:spacing w:before="240" w:after="240"/>
        <w:rPr>
          <w:rFonts w:eastAsia="宋体"/>
        </w:rPr>
      </w:pPr>
      <w:r w:rsidRPr="003F4934">
        <w:rPr>
          <w:rFonts w:eastAsia="宋体"/>
        </w:rPr>
        <w:t>3.2</w:t>
      </w:r>
      <w:r w:rsidRPr="003F4934">
        <w:rPr>
          <w:rFonts w:eastAsia="宋体"/>
        </w:rPr>
        <w:tab/>
      </w:r>
      <w:r w:rsidRPr="003F4934">
        <w:rPr>
          <w:rFonts w:eastAsia="宋体"/>
        </w:rPr>
        <w:t>提交新的申请供</w:t>
      </w:r>
      <w:r w:rsidRPr="003F4934">
        <w:rPr>
          <w:rFonts w:eastAsia="宋体"/>
        </w:rPr>
        <w:t>FDA</w:t>
      </w:r>
      <w:r w:rsidRPr="003F4934">
        <w:rPr>
          <w:rFonts w:eastAsia="宋体"/>
        </w:rPr>
        <w:t>审查</w:t>
      </w:r>
    </w:p>
    <w:p w14:paraId="17723D33"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本指南描述了与</w:t>
      </w:r>
      <w:r w:rsidRPr="003F4934">
        <w:rPr>
          <w:rFonts w:eastAsia="宋体"/>
          <w:color w:val="000000"/>
          <w:sz w:val="24"/>
          <w:szCs w:val="24"/>
        </w:rPr>
        <w:t>FDA</w:t>
      </w:r>
      <w:r w:rsidRPr="003F4934">
        <w:rPr>
          <w:rFonts w:eastAsia="宋体"/>
          <w:color w:val="000000"/>
          <w:sz w:val="24"/>
          <w:szCs w:val="24"/>
        </w:rPr>
        <w:t>就可能适合新分类的器械进行互动的两种机制。</w:t>
      </w:r>
    </w:p>
    <w:p w14:paraId="14A286DA" w14:textId="77777777" w:rsidR="005B123D" w:rsidRPr="003F4934" w:rsidRDefault="005B123D" w:rsidP="005B123D">
      <w:pPr>
        <w:snapToGrid w:val="0"/>
        <w:ind w:leftChars="307" w:left="929" w:hanging="315"/>
        <w:jc w:val="both"/>
        <w:rPr>
          <w:rFonts w:eastAsia="宋体"/>
          <w:color w:val="000000"/>
          <w:sz w:val="24"/>
          <w:szCs w:val="24"/>
        </w:rPr>
      </w:pPr>
    </w:p>
    <w:p w14:paraId="3A1C0AF3" w14:textId="685CF97E" w:rsidR="005B123D" w:rsidRPr="003F4934" w:rsidRDefault="00C35485" w:rsidP="005B123D">
      <w:pPr>
        <w:snapToGrid w:val="0"/>
        <w:ind w:leftChars="307" w:left="929"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u w:val="single"/>
        </w:rPr>
        <w:t>预提交（</w:t>
      </w:r>
      <w:r w:rsidRPr="003F4934">
        <w:rPr>
          <w:rFonts w:eastAsia="宋体"/>
          <w:color w:val="000000"/>
          <w:sz w:val="24"/>
          <w:szCs w:val="24"/>
          <w:u w:val="single"/>
        </w:rPr>
        <w:t>Pre-Sub</w:t>
      </w:r>
      <w:r w:rsidRPr="003F4934">
        <w:rPr>
          <w:rFonts w:eastAsia="宋体"/>
          <w:color w:val="000000"/>
          <w:sz w:val="24"/>
          <w:szCs w:val="24"/>
          <w:u w:val="single"/>
        </w:rPr>
        <w:t>）</w:t>
      </w:r>
      <w:r w:rsidRPr="003F4934">
        <w:rPr>
          <w:rFonts w:eastAsia="宋体"/>
          <w:color w:val="000000"/>
          <w:sz w:val="24"/>
          <w:szCs w:val="24"/>
        </w:rPr>
        <w:t>。为了获得</w:t>
      </w:r>
      <w:r w:rsidRPr="003F4934">
        <w:rPr>
          <w:rFonts w:eastAsia="宋体"/>
          <w:color w:val="000000"/>
          <w:sz w:val="24"/>
          <w:szCs w:val="24"/>
        </w:rPr>
        <w:t>FDA</w:t>
      </w:r>
      <w:r w:rsidRPr="003F4934">
        <w:rPr>
          <w:rFonts w:eastAsia="宋体"/>
          <w:color w:val="000000"/>
          <w:sz w:val="24"/>
          <w:szCs w:val="24"/>
        </w:rPr>
        <w:t>对新申请的审查，不需要</w:t>
      </w:r>
      <w:r w:rsidRPr="003F4934">
        <w:rPr>
          <w:rFonts w:eastAsia="宋体"/>
          <w:color w:val="000000"/>
          <w:sz w:val="24"/>
          <w:szCs w:val="24"/>
        </w:rPr>
        <w:t>Pre-Sub</w:t>
      </w:r>
      <w:r w:rsidRPr="003F4934">
        <w:rPr>
          <w:rFonts w:eastAsia="宋体"/>
          <w:color w:val="000000"/>
          <w:sz w:val="24"/>
          <w:szCs w:val="24"/>
        </w:rPr>
        <w:t>，但它是请求者从</w:t>
      </w:r>
      <w:r w:rsidRPr="003F4934">
        <w:rPr>
          <w:rFonts w:eastAsia="宋体"/>
          <w:color w:val="000000"/>
          <w:sz w:val="24"/>
          <w:szCs w:val="24"/>
        </w:rPr>
        <w:t>FDA</w:t>
      </w:r>
      <w:r w:rsidRPr="003F4934">
        <w:rPr>
          <w:rFonts w:eastAsia="宋体"/>
          <w:color w:val="000000"/>
          <w:sz w:val="24"/>
          <w:szCs w:val="24"/>
        </w:rPr>
        <w:t>获得早期反馈的一个有用方法。预先提交资料便于</w:t>
      </w:r>
      <w:r w:rsidRPr="003F4934">
        <w:rPr>
          <w:rFonts w:eastAsia="宋体"/>
          <w:color w:val="000000"/>
          <w:sz w:val="24"/>
          <w:szCs w:val="24"/>
        </w:rPr>
        <w:t>FDA</w:t>
      </w:r>
      <w:r w:rsidRPr="003F4934">
        <w:rPr>
          <w:rFonts w:eastAsia="宋体"/>
          <w:color w:val="000000"/>
          <w:sz w:val="24"/>
          <w:szCs w:val="24"/>
        </w:rPr>
        <w:t>就器械是否符合新分类程序提供反馈，包括是否存在</w:t>
      </w:r>
      <w:r w:rsidR="00C735D7">
        <w:rPr>
          <w:rFonts w:eastAsia="宋体" w:hint="eastAsia"/>
          <w:color w:val="000000"/>
          <w:sz w:val="24"/>
          <w:szCs w:val="24"/>
        </w:rPr>
        <w:t>可能</w:t>
      </w:r>
      <w:r w:rsidRPr="003F4934">
        <w:rPr>
          <w:rFonts w:eastAsia="宋体"/>
          <w:color w:val="000000"/>
          <w:sz w:val="24"/>
          <w:szCs w:val="24"/>
        </w:rPr>
        <w:t>的实质等同器械，和</w:t>
      </w:r>
      <w:r w:rsidRPr="003F4934">
        <w:rPr>
          <w:rFonts w:eastAsia="宋体"/>
          <w:color w:val="000000"/>
          <w:sz w:val="24"/>
          <w:szCs w:val="24"/>
        </w:rPr>
        <w:t>/</w:t>
      </w:r>
      <w:r w:rsidRPr="003F4934">
        <w:rPr>
          <w:rFonts w:eastAsia="宋体"/>
          <w:color w:val="000000"/>
          <w:sz w:val="24"/>
          <w:szCs w:val="24"/>
        </w:rPr>
        <w:t>或就随后的新申请所需的文件向您提供建议。</w:t>
      </w:r>
      <w:r w:rsidRPr="003F4934">
        <w:rPr>
          <w:rFonts w:eastAsia="宋体"/>
          <w:color w:val="000000"/>
          <w:sz w:val="24"/>
          <w:szCs w:val="24"/>
        </w:rPr>
        <w:t>Pre-Sub</w:t>
      </w:r>
      <w:r w:rsidRPr="003F4934">
        <w:rPr>
          <w:rFonts w:eastAsia="宋体"/>
          <w:color w:val="000000"/>
          <w:sz w:val="24"/>
          <w:szCs w:val="24"/>
        </w:rPr>
        <w:t>的主要优点</w:t>
      </w:r>
      <w:r w:rsidR="00C735D7">
        <w:rPr>
          <w:rFonts w:eastAsia="宋体" w:hint="eastAsia"/>
          <w:color w:val="000000"/>
          <w:sz w:val="24"/>
          <w:szCs w:val="24"/>
        </w:rPr>
        <w:t>在于</w:t>
      </w:r>
      <w:r w:rsidRPr="003F4934">
        <w:rPr>
          <w:rFonts w:eastAsia="宋体"/>
          <w:color w:val="000000"/>
          <w:sz w:val="24"/>
          <w:szCs w:val="24"/>
        </w:rPr>
        <w:t>，它</w:t>
      </w:r>
      <w:r w:rsidR="00C735D7">
        <w:rPr>
          <w:rFonts w:eastAsia="宋体" w:hint="eastAsia"/>
          <w:color w:val="000000"/>
          <w:sz w:val="24"/>
          <w:szCs w:val="24"/>
        </w:rPr>
        <w:t>让</w:t>
      </w:r>
      <w:r w:rsidRPr="003F4934">
        <w:rPr>
          <w:rFonts w:eastAsia="宋体"/>
          <w:color w:val="000000"/>
          <w:sz w:val="24"/>
          <w:szCs w:val="24"/>
        </w:rPr>
        <w:t>我们</w:t>
      </w:r>
      <w:r w:rsidR="00C735D7">
        <w:rPr>
          <w:rFonts w:eastAsia="宋体" w:hint="eastAsia"/>
          <w:color w:val="000000"/>
          <w:sz w:val="24"/>
          <w:szCs w:val="24"/>
        </w:rPr>
        <w:t>有机会</w:t>
      </w:r>
      <w:r w:rsidRPr="003F4934">
        <w:rPr>
          <w:rFonts w:eastAsia="宋体"/>
          <w:color w:val="000000"/>
          <w:sz w:val="24"/>
          <w:szCs w:val="24"/>
        </w:rPr>
        <w:t>初步了解为提供合理的安全和有效性保证而可能需要的监管措施，以及对可能需要支持新申请的证据，包括非临床和</w:t>
      </w:r>
      <w:r w:rsidRPr="003F4934">
        <w:rPr>
          <w:rFonts w:eastAsia="宋体"/>
          <w:color w:val="000000"/>
          <w:sz w:val="24"/>
          <w:szCs w:val="24"/>
        </w:rPr>
        <w:t>/</w:t>
      </w:r>
      <w:r w:rsidRPr="003F4934">
        <w:rPr>
          <w:rFonts w:eastAsia="宋体"/>
          <w:color w:val="000000"/>
          <w:sz w:val="24"/>
          <w:szCs w:val="24"/>
        </w:rPr>
        <w:t>或临床数据的反馈。通过获得这种反馈，您可以优化资源，收集支持新申请所需的安全性和有效性证据，</w:t>
      </w:r>
      <w:r w:rsidR="00C735D7">
        <w:rPr>
          <w:rFonts w:eastAsia="宋体" w:hint="eastAsia"/>
          <w:color w:val="000000"/>
          <w:sz w:val="24"/>
          <w:szCs w:val="24"/>
        </w:rPr>
        <w:t>无需</w:t>
      </w:r>
      <w:r w:rsidRPr="003F4934">
        <w:rPr>
          <w:rFonts w:eastAsia="宋体"/>
          <w:color w:val="000000"/>
          <w:sz w:val="24"/>
          <w:szCs w:val="24"/>
        </w:rPr>
        <w:t>进行额外的不必要测试。这也应有助于审查随后的</w:t>
      </w:r>
      <w:r w:rsidRPr="003F4934">
        <w:rPr>
          <w:rFonts w:ascii="宋体" w:eastAsia="宋体" w:hAnsi="宋体"/>
          <w:color w:val="000000"/>
          <w:sz w:val="24"/>
          <w:szCs w:val="24"/>
        </w:rPr>
        <w:t>“</w:t>
      </w:r>
      <w:r w:rsidRPr="003F4934">
        <w:rPr>
          <w:rFonts w:eastAsia="宋体"/>
          <w:color w:val="000000"/>
          <w:sz w:val="24"/>
          <w:szCs w:val="24"/>
        </w:rPr>
        <w:t>全新</w:t>
      </w:r>
      <w:r w:rsidR="003F4934">
        <w:rPr>
          <w:rFonts w:ascii="宋体" w:eastAsia="宋体" w:hAnsi="宋体"/>
          <w:color w:val="000000"/>
          <w:sz w:val="24"/>
          <w:szCs w:val="24"/>
        </w:rPr>
        <w:t>”</w:t>
      </w:r>
      <w:r w:rsidRPr="003F4934">
        <w:rPr>
          <w:rFonts w:eastAsia="宋体"/>
          <w:color w:val="000000"/>
          <w:sz w:val="24"/>
          <w:szCs w:val="24"/>
        </w:rPr>
        <w:t>申请。</w:t>
      </w:r>
    </w:p>
    <w:p w14:paraId="60DCD721" w14:textId="77777777" w:rsidR="00151771" w:rsidRPr="003F4934" w:rsidRDefault="00151771" w:rsidP="005B123D">
      <w:pPr>
        <w:snapToGrid w:val="0"/>
        <w:ind w:leftChars="307" w:left="929" w:hanging="315"/>
        <w:jc w:val="both"/>
        <w:rPr>
          <w:rFonts w:eastAsia="宋体"/>
          <w:sz w:val="24"/>
          <w:szCs w:val="24"/>
        </w:rPr>
      </w:pPr>
    </w:p>
    <w:p w14:paraId="1335F870" w14:textId="77777777" w:rsidR="00151771" w:rsidRPr="003F4934" w:rsidRDefault="00151771" w:rsidP="005B123D">
      <w:pPr>
        <w:snapToGrid w:val="0"/>
        <w:jc w:val="both"/>
        <w:rPr>
          <w:rFonts w:eastAsia="宋体"/>
          <w:sz w:val="24"/>
          <w:szCs w:val="24"/>
        </w:rPr>
        <w:sectPr w:rsidR="00151771" w:rsidRPr="003F4934" w:rsidSect="007B31B4">
          <w:pgSz w:w="11906" w:h="16838"/>
          <w:pgMar w:top="1134" w:right="1417" w:bottom="1134" w:left="1417" w:header="850" w:footer="720" w:gutter="0"/>
          <w:cols w:space="60"/>
          <w:noEndnote/>
          <w:docGrid w:linePitch="272"/>
        </w:sectPr>
      </w:pPr>
    </w:p>
    <w:p w14:paraId="1888A64C" w14:textId="77777777" w:rsidR="00151771" w:rsidRPr="003F4934" w:rsidRDefault="00C35485" w:rsidP="005B123D">
      <w:pPr>
        <w:snapToGrid w:val="0"/>
        <w:ind w:leftChars="307" w:left="929" w:hanging="315"/>
        <w:jc w:val="both"/>
        <w:rPr>
          <w:rFonts w:eastAsia="宋体"/>
          <w:sz w:val="24"/>
          <w:szCs w:val="24"/>
        </w:rPr>
      </w:pPr>
      <w:r w:rsidRPr="003F4934">
        <w:rPr>
          <w:rFonts w:eastAsia="宋体"/>
          <w:color w:val="000000"/>
          <w:sz w:val="24"/>
          <w:szCs w:val="24"/>
        </w:rPr>
        <w:lastRenderedPageBreak/>
        <w:t>•</w:t>
      </w:r>
      <w:r w:rsidRPr="003F4934">
        <w:rPr>
          <w:rFonts w:eastAsia="宋体"/>
          <w:color w:val="000000"/>
          <w:sz w:val="24"/>
          <w:szCs w:val="24"/>
        </w:rPr>
        <w:tab/>
      </w:r>
      <w:r w:rsidRPr="003F4934">
        <w:rPr>
          <w:rFonts w:eastAsia="宋体"/>
          <w:color w:val="000000"/>
          <w:sz w:val="24"/>
          <w:szCs w:val="24"/>
          <w:u w:val="single"/>
        </w:rPr>
        <w:t>新申请</w:t>
      </w:r>
      <w:r w:rsidRPr="003F4934">
        <w:rPr>
          <w:rFonts w:eastAsia="宋体"/>
          <w:color w:val="000000"/>
          <w:sz w:val="24"/>
          <w:szCs w:val="24"/>
        </w:rPr>
        <w:t>。提交新申请时可以有或没有之前的</w:t>
      </w:r>
      <w:r w:rsidRPr="003F4934">
        <w:rPr>
          <w:rFonts w:eastAsia="宋体"/>
          <w:color w:val="000000"/>
          <w:sz w:val="24"/>
          <w:szCs w:val="24"/>
        </w:rPr>
        <w:t>510(k)</w:t>
      </w:r>
      <w:r w:rsidRPr="003F4934">
        <w:rPr>
          <w:rFonts w:eastAsia="宋体"/>
          <w:color w:val="000000"/>
          <w:sz w:val="24"/>
          <w:szCs w:val="24"/>
        </w:rPr>
        <w:t>。在没有预先提交资料的情况下提出的新申请的成功将更多地取决于您如何很好地搜索潜在的实质等同器械，确定对健康的风险和特殊控制（如果适用），并提供足够的有效科学证据来支持批准新申请。</w:t>
      </w:r>
    </w:p>
    <w:p w14:paraId="4D6081A2" w14:textId="77777777" w:rsidR="005B123D" w:rsidRPr="003F4934" w:rsidRDefault="005B123D" w:rsidP="005B123D">
      <w:pPr>
        <w:snapToGrid w:val="0"/>
        <w:jc w:val="both"/>
        <w:rPr>
          <w:rFonts w:eastAsia="宋体"/>
          <w:color w:val="000000"/>
          <w:sz w:val="24"/>
          <w:szCs w:val="24"/>
        </w:rPr>
      </w:pPr>
    </w:p>
    <w:p w14:paraId="0A59FD65"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附件</w:t>
      </w:r>
      <w:r w:rsidRPr="003F4934">
        <w:rPr>
          <w:rFonts w:eastAsia="宋体"/>
          <w:color w:val="000000"/>
          <w:sz w:val="24"/>
          <w:szCs w:val="24"/>
        </w:rPr>
        <w:t>1</w:t>
      </w:r>
      <w:r w:rsidRPr="003F4934">
        <w:rPr>
          <w:rFonts w:eastAsia="宋体"/>
          <w:color w:val="000000"/>
          <w:sz w:val="24"/>
          <w:szCs w:val="24"/>
        </w:rPr>
        <w:t>中概述了新审查程序。</w:t>
      </w:r>
    </w:p>
    <w:p w14:paraId="395AC17E" w14:textId="77777777" w:rsidR="005B123D" w:rsidRPr="003F4934" w:rsidRDefault="005B123D" w:rsidP="005B123D">
      <w:pPr>
        <w:snapToGrid w:val="0"/>
        <w:jc w:val="both"/>
        <w:rPr>
          <w:rFonts w:eastAsia="宋体"/>
          <w:sz w:val="24"/>
          <w:szCs w:val="24"/>
        </w:rPr>
      </w:pPr>
    </w:p>
    <w:p w14:paraId="69BDC248"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在准备提交新申请时，我们建议您查看公开发布的信息，包括最近批准的</w:t>
      </w:r>
      <w:r w:rsidRPr="003F4934">
        <w:rPr>
          <w:rFonts w:eastAsia="宋体"/>
          <w:color w:val="000000"/>
          <w:sz w:val="24"/>
          <w:szCs w:val="24"/>
        </w:rPr>
        <w:t xml:space="preserve">CDRH </w:t>
      </w:r>
      <w:r w:rsidRPr="003F4934">
        <w:rPr>
          <w:rFonts w:eastAsia="宋体"/>
          <w:color w:val="000000"/>
          <w:sz w:val="24"/>
          <w:szCs w:val="24"/>
        </w:rPr>
        <w:t>新申请的决定总结文件，可在我们的网站上查阅，网址为</w:t>
      </w:r>
    </w:p>
    <w:p w14:paraId="2FD3373F"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 xml:space="preserve">http://www.fda.gov/AboutFDA/CentersOffices/OfficeofMedicalProductsandTobacco/CDRH/CDRHTransparency/ucm232269.htm </w:t>
      </w:r>
      <w:r w:rsidRPr="003F4934">
        <w:rPr>
          <w:rFonts w:eastAsia="宋体"/>
          <w:color w:val="000000"/>
          <w:sz w:val="24"/>
          <w:szCs w:val="24"/>
        </w:rPr>
        <w:t>和</w:t>
      </w:r>
    </w:p>
    <w:p w14:paraId="54FB45BA"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 xml:space="preserve">https://www.accessdata.fda.gov/scripts/cdrh/cfdocs/cfPMN/denovo.cfm </w:t>
      </w:r>
      <w:r w:rsidRPr="003F4934">
        <w:rPr>
          <w:rFonts w:eastAsia="宋体"/>
          <w:color w:val="000000"/>
          <w:sz w:val="24"/>
          <w:szCs w:val="24"/>
        </w:rPr>
        <w:t>或</w:t>
      </w:r>
      <w:r w:rsidRPr="003F4934">
        <w:rPr>
          <w:rFonts w:eastAsia="宋体"/>
          <w:color w:val="000000"/>
          <w:sz w:val="24"/>
          <w:szCs w:val="24"/>
        </w:rPr>
        <w:t>CBER</w:t>
      </w:r>
      <w:r w:rsidRPr="003F4934">
        <w:rPr>
          <w:rFonts w:eastAsia="宋体"/>
          <w:color w:val="000000"/>
          <w:sz w:val="24"/>
          <w:szCs w:val="24"/>
        </w:rPr>
        <w:t>网站（见</w:t>
      </w:r>
    </w:p>
    <w:p w14:paraId="46AEC23E"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 xml:space="preserve">http://www.fda.gov/BiologicsBloodVaccines/BloodBloodProducts/ApprovedProducts/defaul t.htm </w:t>
      </w:r>
      <w:r w:rsidRPr="003F4934">
        <w:rPr>
          <w:rFonts w:eastAsia="宋体"/>
          <w:color w:val="000000"/>
          <w:sz w:val="24"/>
          <w:szCs w:val="24"/>
        </w:rPr>
        <w:t>)</w:t>
      </w:r>
    </w:p>
    <w:p w14:paraId="395E9DEA" w14:textId="77777777" w:rsidR="00151771" w:rsidRPr="003F4934" w:rsidRDefault="00C35485" w:rsidP="00CA2575">
      <w:pPr>
        <w:pStyle w:val="3"/>
        <w:shd w:val="clear" w:color="auto" w:fill="auto"/>
        <w:spacing w:before="240" w:after="240"/>
      </w:pPr>
      <w:r w:rsidRPr="003F4934">
        <w:t>3.2.1</w:t>
      </w:r>
      <w:r w:rsidRPr="003F4934">
        <w:tab/>
      </w:r>
      <w:r w:rsidRPr="003F4934">
        <w:t>预提交</w:t>
      </w:r>
      <w:r w:rsidRPr="003F4934">
        <w:t>(Pre-Sub)</w:t>
      </w:r>
    </w:p>
    <w:p w14:paraId="7DDCE83B" w14:textId="0A1EC7BC" w:rsidR="00151771" w:rsidRPr="003F4934" w:rsidRDefault="00C35485" w:rsidP="005B123D">
      <w:pPr>
        <w:snapToGrid w:val="0"/>
        <w:jc w:val="both"/>
        <w:rPr>
          <w:rFonts w:eastAsia="宋体"/>
          <w:sz w:val="24"/>
          <w:szCs w:val="24"/>
        </w:rPr>
      </w:pPr>
      <w:r w:rsidRPr="003F4934">
        <w:rPr>
          <w:rFonts w:eastAsia="宋体"/>
          <w:color w:val="000000"/>
          <w:sz w:val="24"/>
          <w:szCs w:val="24"/>
        </w:rPr>
        <w:t>在器械开发过程的早期，可以提交一份</w:t>
      </w:r>
      <w:r w:rsidRPr="003F4934">
        <w:rPr>
          <w:rFonts w:eastAsia="宋体"/>
          <w:color w:val="000000"/>
          <w:sz w:val="24"/>
          <w:szCs w:val="24"/>
        </w:rPr>
        <w:t>Pre-Sub</w:t>
      </w:r>
      <w:r w:rsidRPr="003F4934">
        <w:rPr>
          <w:rFonts w:eastAsia="宋体"/>
          <w:color w:val="000000"/>
          <w:sz w:val="24"/>
          <w:szCs w:val="24"/>
        </w:rPr>
        <w:t>；但是，我们认为，在您确定了拟议的预期用途和器械设计的关键方面，足以允许进行有意义的讨论之后，它是最有用的。与未来预期的新申请有关的预分报告应包含足够的信息，使我们能够就收集非临床和</w:t>
      </w:r>
      <w:r w:rsidRPr="003F4934">
        <w:rPr>
          <w:rFonts w:eastAsia="宋体"/>
          <w:color w:val="000000"/>
          <w:sz w:val="24"/>
          <w:szCs w:val="24"/>
        </w:rPr>
        <w:t>/</w:t>
      </w:r>
      <w:r w:rsidRPr="003F4934">
        <w:rPr>
          <w:rFonts w:eastAsia="宋体"/>
          <w:color w:val="000000"/>
          <w:sz w:val="24"/>
          <w:szCs w:val="24"/>
        </w:rPr>
        <w:t>或临床数据应使用的测试方法和</w:t>
      </w:r>
      <w:r w:rsidR="000D03CA">
        <w:rPr>
          <w:rFonts w:eastAsia="宋体"/>
          <w:color w:val="000000"/>
          <w:sz w:val="24"/>
          <w:szCs w:val="24"/>
        </w:rPr>
        <w:t>方案</w:t>
      </w:r>
      <w:r w:rsidRPr="003F4934">
        <w:rPr>
          <w:rFonts w:eastAsia="宋体"/>
          <w:color w:val="000000"/>
          <w:sz w:val="24"/>
          <w:szCs w:val="24"/>
        </w:rPr>
        <w:t>提供指导。强烈建议在提交新申请之前进行</w:t>
      </w:r>
      <w:r w:rsidRPr="003F4934">
        <w:rPr>
          <w:rFonts w:eastAsia="宋体"/>
          <w:color w:val="000000"/>
          <w:sz w:val="24"/>
          <w:szCs w:val="24"/>
        </w:rPr>
        <w:t>Pre-Sub</w:t>
      </w:r>
      <w:r w:rsidRPr="003F4934">
        <w:rPr>
          <w:rFonts w:eastAsia="宋体"/>
          <w:color w:val="000000"/>
          <w:sz w:val="24"/>
          <w:szCs w:val="24"/>
        </w:rPr>
        <w:t>，特别是对于我们以前没有在</w:t>
      </w:r>
      <w:r w:rsidRPr="003F4934">
        <w:rPr>
          <w:rFonts w:eastAsia="宋体"/>
          <w:color w:val="000000"/>
          <w:sz w:val="24"/>
          <w:szCs w:val="24"/>
        </w:rPr>
        <w:t>510(k)</w:t>
      </w:r>
      <w:r w:rsidRPr="003F4934">
        <w:rPr>
          <w:rFonts w:eastAsia="宋体"/>
          <w:color w:val="000000"/>
          <w:sz w:val="24"/>
          <w:szCs w:val="24"/>
        </w:rPr>
        <w:t>下审查过的器械。新的预提交将按照我们正常的预提交程序处理。有关预存的信息，请参见</w:t>
      </w:r>
      <w:r w:rsidRPr="003F4934">
        <w:rPr>
          <w:rFonts w:eastAsia="宋体"/>
          <w:color w:val="000000"/>
          <w:sz w:val="24"/>
          <w:szCs w:val="24"/>
        </w:rPr>
        <w:t>FDA</w:t>
      </w:r>
      <w:r w:rsidRPr="003F4934">
        <w:rPr>
          <w:rFonts w:eastAsia="宋体"/>
          <w:color w:val="000000"/>
          <w:sz w:val="24"/>
          <w:szCs w:val="24"/>
        </w:rPr>
        <w:t>的指导文件，题为</w:t>
      </w:r>
      <w:r w:rsidRPr="003F4934">
        <w:rPr>
          <w:rFonts w:ascii="宋体" w:eastAsia="宋体" w:hAnsi="宋体"/>
          <w:color w:val="000000"/>
          <w:sz w:val="24"/>
          <w:szCs w:val="24"/>
        </w:rPr>
        <w:t>“</w:t>
      </w:r>
      <w:r w:rsidRPr="003F4934">
        <w:rPr>
          <w:rFonts w:eastAsia="宋体"/>
          <w:color w:val="0000FF"/>
          <w:sz w:val="24"/>
          <w:szCs w:val="24"/>
          <w:u w:val="single"/>
        </w:rPr>
        <w:t>行业和</w:t>
      </w:r>
      <w:r w:rsidRPr="003F4934">
        <w:rPr>
          <w:rFonts w:eastAsia="宋体"/>
          <w:color w:val="0000FF"/>
          <w:sz w:val="24"/>
          <w:szCs w:val="24"/>
          <w:u w:val="single"/>
        </w:rPr>
        <w:t>FDA</w:t>
      </w:r>
      <w:r w:rsidRPr="003F4934">
        <w:rPr>
          <w:rFonts w:eastAsia="宋体"/>
          <w:color w:val="0000FF"/>
          <w:sz w:val="24"/>
          <w:szCs w:val="24"/>
          <w:u w:val="single"/>
        </w:rPr>
        <w:t>工作人员指南，医疗器械提交的反馈要求：预提交计划和与美国食品药品监督管理局工作人员的会议</w:t>
      </w:r>
      <w:r w:rsidR="003F4934">
        <w:rPr>
          <w:rFonts w:ascii="宋体" w:eastAsia="宋体" w:hAnsi="宋体" w:hint="eastAsia"/>
          <w:color w:val="0000FF"/>
          <w:sz w:val="24"/>
          <w:szCs w:val="24"/>
          <w:u w:val="single"/>
        </w:rPr>
        <w:t>”</w:t>
      </w:r>
      <w:r w:rsidRPr="003F4934">
        <w:rPr>
          <w:rFonts w:eastAsia="宋体"/>
          <w:color w:val="000000"/>
          <w:sz w:val="24"/>
          <w:szCs w:val="24"/>
        </w:rPr>
        <w:t>（提交前指南），可访问</w:t>
      </w:r>
    </w:p>
    <w:p w14:paraId="1EC6118D"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http://www.fda.gov/downloads/MedicalDevices/DeviceRegulationandGuidance/GuidanceDocuments/UCM311176.pdf.</w:t>
      </w:r>
    </w:p>
    <w:p w14:paraId="2F9C1A47" w14:textId="77777777" w:rsidR="005B123D" w:rsidRPr="003F4934" w:rsidRDefault="005B123D" w:rsidP="005B123D">
      <w:pPr>
        <w:snapToGrid w:val="0"/>
        <w:jc w:val="both"/>
        <w:rPr>
          <w:rFonts w:eastAsia="宋体"/>
          <w:color w:val="000000"/>
          <w:sz w:val="24"/>
          <w:szCs w:val="24"/>
        </w:rPr>
      </w:pPr>
    </w:p>
    <w:p w14:paraId="12A8D749" w14:textId="2BDFBA60" w:rsidR="00151771" w:rsidRPr="003F4934" w:rsidRDefault="00C35485" w:rsidP="005B123D">
      <w:pPr>
        <w:snapToGrid w:val="0"/>
        <w:jc w:val="both"/>
        <w:rPr>
          <w:rFonts w:eastAsia="宋体"/>
          <w:sz w:val="24"/>
          <w:szCs w:val="24"/>
        </w:rPr>
      </w:pPr>
      <w:r w:rsidRPr="003F4934">
        <w:rPr>
          <w:rFonts w:eastAsia="宋体"/>
          <w:color w:val="000000"/>
          <w:sz w:val="24"/>
          <w:szCs w:val="24"/>
        </w:rPr>
        <w:t>除了所有</w:t>
      </w:r>
      <w:r w:rsidR="001926BE">
        <w:rPr>
          <w:rFonts w:eastAsia="宋体"/>
          <w:color w:val="000000"/>
          <w:sz w:val="24"/>
          <w:szCs w:val="24"/>
        </w:rPr>
        <w:t>预提交</w:t>
      </w:r>
      <w:r w:rsidRPr="003F4934">
        <w:rPr>
          <w:rFonts w:eastAsia="宋体"/>
          <w:color w:val="000000"/>
          <w:sz w:val="24"/>
          <w:szCs w:val="24"/>
        </w:rPr>
        <w:t>的建议内容（器械描述、建议的预期用途</w:t>
      </w:r>
      <w:r w:rsidRPr="003F4934">
        <w:rPr>
          <w:rFonts w:eastAsia="宋体"/>
          <w:color w:val="000000"/>
          <w:sz w:val="24"/>
          <w:szCs w:val="24"/>
        </w:rPr>
        <w:t>/</w:t>
      </w:r>
      <w:r w:rsidRPr="003F4934">
        <w:rPr>
          <w:rFonts w:eastAsia="宋体"/>
          <w:color w:val="000000"/>
          <w:sz w:val="24"/>
          <w:szCs w:val="24"/>
        </w:rPr>
        <w:t>使用指征、以前提交的材料等）外，我们建议在提交新申请之前的</w:t>
      </w:r>
      <w:r w:rsidR="001926BE">
        <w:rPr>
          <w:rFonts w:eastAsia="宋体"/>
          <w:color w:val="000000"/>
          <w:sz w:val="24"/>
          <w:szCs w:val="24"/>
        </w:rPr>
        <w:t>预提交</w:t>
      </w:r>
      <w:r w:rsidRPr="003F4934">
        <w:rPr>
          <w:rFonts w:eastAsia="宋体"/>
          <w:color w:val="000000"/>
          <w:sz w:val="24"/>
          <w:szCs w:val="24"/>
        </w:rPr>
        <w:t>还包括：</w:t>
      </w:r>
    </w:p>
    <w:p w14:paraId="7257B58D" w14:textId="77777777" w:rsidR="005B123D" w:rsidRPr="003F4934" w:rsidRDefault="005B123D" w:rsidP="005B123D">
      <w:pPr>
        <w:tabs>
          <w:tab w:val="left" w:pos="720"/>
        </w:tabs>
        <w:snapToGrid w:val="0"/>
        <w:jc w:val="both"/>
        <w:rPr>
          <w:rFonts w:eastAsia="宋体"/>
          <w:color w:val="000000"/>
          <w:sz w:val="24"/>
          <w:szCs w:val="24"/>
        </w:rPr>
      </w:pPr>
    </w:p>
    <w:p w14:paraId="29DCDE9B" w14:textId="77777777" w:rsidR="00151771" w:rsidRPr="003F4934" w:rsidRDefault="007B31B4" w:rsidP="003F4934">
      <w:pPr>
        <w:snapToGrid w:val="0"/>
        <w:ind w:leftChars="150" w:left="660" w:hangingChars="150" w:hanging="360"/>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申报类别（</w:t>
      </w:r>
      <w:r w:rsidRPr="003F4934">
        <w:rPr>
          <w:rFonts w:eastAsia="宋体"/>
          <w:color w:val="000000"/>
          <w:sz w:val="24"/>
          <w:szCs w:val="24"/>
        </w:rPr>
        <w:t>I</w:t>
      </w:r>
      <w:r w:rsidRPr="003F4934">
        <w:rPr>
          <w:rFonts w:eastAsia="宋体"/>
          <w:color w:val="000000"/>
          <w:sz w:val="24"/>
          <w:szCs w:val="24"/>
        </w:rPr>
        <w:t>或</w:t>
      </w:r>
      <w:r w:rsidRPr="003F4934">
        <w:rPr>
          <w:rFonts w:eastAsia="宋体"/>
          <w:color w:val="000000"/>
          <w:sz w:val="24"/>
          <w:szCs w:val="24"/>
        </w:rPr>
        <w:t>II</w:t>
      </w:r>
      <w:r w:rsidRPr="003F4934">
        <w:rPr>
          <w:rFonts w:eastAsia="宋体"/>
          <w:color w:val="000000"/>
          <w:sz w:val="24"/>
          <w:szCs w:val="24"/>
        </w:rPr>
        <w:t>）。说明为什么您认为一般控制或一般和特殊控制足以提供合理的安全和有效性保证。</w:t>
      </w:r>
    </w:p>
    <w:p w14:paraId="1954A7DE" w14:textId="090FBEF8" w:rsidR="005B123D" w:rsidRPr="003F4934" w:rsidRDefault="007B31B4" w:rsidP="003F4934">
      <w:pPr>
        <w:snapToGrid w:val="0"/>
        <w:ind w:leftChars="150" w:left="660" w:hangingChars="150" w:hanging="360"/>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对</w:t>
      </w:r>
      <w:r w:rsidRPr="003F4934">
        <w:rPr>
          <w:rFonts w:eastAsia="宋体"/>
          <w:color w:val="000000"/>
          <w:sz w:val="24"/>
          <w:szCs w:val="24"/>
        </w:rPr>
        <w:t>FDA</w:t>
      </w:r>
      <w:r w:rsidRPr="003F4934">
        <w:rPr>
          <w:rFonts w:eastAsia="宋体"/>
          <w:color w:val="000000"/>
          <w:sz w:val="24"/>
          <w:szCs w:val="24"/>
        </w:rPr>
        <w:t>公共数据库和其他资源的搜索，包括搜索条件，用于确定没有合法上市的器械和同一器械类型的分类法规。提供一份可能与申报器械相关的法规、</w:t>
      </w:r>
      <w:r w:rsidRPr="003F4934">
        <w:rPr>
          <w:rFonts w:eastAsia="宋体"/>
          <w:color w:val="000000"/>
          <w:sz w:val="24"/>
          <w:szCs w:val="24"/>
        </w:rPr>
        <w:t>510(k)</w:t>
      </w:r>
      <w:r w:rsidRPr="003F4934">
        <w:rPr>
          <w:rFonts w:eastAsia="宋体"/>
          <w:color w:val="000000"/>
          <w:sz w:val="24"/>
          <w:szCs w:val="24"/>
        </w:rPr>
        <w:t>、</w:t>
      </w:r>
      <w:r w:rsidRPr="003F4934">
        <w:rPr>
          <w:rFonts w:eastAsia="宋体"/>
          <w:color w:val="000000"/>
          <w:sz w:val="24"/>
          <w:szCs w:val="24"/>
        </w:rPr>
        <w:t>PMA</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或产品代码的清单。您还应根据现有信息，说明为什么申报器械不符合和</w:t>
      </w:r>
      <w:r w:rsidRPr="003F4934">
        <w:rPr>
          <w:rFonts w:eastAsia="宋体"/>
          <w:color w:val="000000"/>
          <w:sz w:val="24"/>
          <w:szCs w:val="24"/>
        </w:rPr>
        <w:t>/</w:t>
      </w:r>
      <w:r w:rsidRPr="003F4934">
        <w:rPr>
          <w:rFonts w:eastAsia="宋体"/>
          <w:color w:val="000000"/>
          <w:sz w:val="24"/>
          <w:szCs w:val="24"/>
        </w:rPr>
        <w:t>或不同于已确定的分类法规、</w:t>
      </w:r>
      <w:r w:rsidRPr="003F4934">
        <w:rPr>
          <w:rFonts w:eastAsia="宋体"/>
          <w:color w:val="000000"/>
          <w:sz w:val="24"/>
          <w:szCs w:val="24"/>
        </w:rPr>
        <w:t>510(k)</w:t>
      </w:r>
      <w:r w:rsidRPr="003F4934">
        <w:rPr>
          <w:rFonts w:eastAsia="宋体"/>
          <w:color w:val="000000"/>
          <w:sz w:val="24"/>
          <w:szCs w:val="24"/>
        </w:rPr>
        <w:t>、</w:t>
      </w:r>
      <w:r w:rsidRPr="003F4934">
        <w:rPr>
          <w:rFonts w:eastAsia="宋体"/>
          <w:color w:val="000000"/>
          <w:sz w:val="24"/>
          <w:szCs w:val="24"/>
        </w:rPr>
        <w:t>PMA</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或产品代码。</w:t>
      </w:r>
    </w:p>
    <w:p w14:paraId="5FB8B508" w14:textId="77777777" w:rsidR="00151771" w:rsidRPr="003F4934" w:rsidRDefault="00151771" w:rsidP="005B123D">
      <w:pPr>
        <w:tabs>
          <w:tab w:val="left" w:pos="720"/>
        </w:tabs>
        <w:snapToGrid w:val="0"/>
        <w:jc w:val="both"/>
        <w:rPr>
          <w:rFonts w:eastAsia="宋体"/>
          <w:color w:val="000000"/>
          <w:sz w:val="24"/>
          <w:szCs w:val="24"/>
        </w:rPr>
      </w:pPr>
    </w:p>
    <w:p w14:paraId="4C05D563" w14:textId="77777777" w:rsidR="00151771" w:rsidRPr="003F4934" w:rsidRDefault="00151771" w:rsidP="005B123D">
      <w:pPr>
        <w:tabs>
          <w:tab w:val="left" w:pos="720"/>
        </w:tabs>
        <w:snapToGrid w:val="0"/>
        <w:jc w:val="both"/>
        <w:rPr>
          <w:rFonts w:eastAsia="宋体"/>
          <w:color w:val="000000"/>
          <w:sz w:val="24"/>
          <w:szCs w:val="24"/>
        </w:rPr>
      </w:pPr>
    </w:p>
    <w:p w14:paraId="16D81CDF" w14:textId="77777777" w:rsidR="005B123D" w:rsidRPr="003F4934" w:rsidRDefault="005B123D" w:rsidP="005B123D">
      <w:pPr>
        <w:tabs>
          <w:tab w:val="left" w:pos="720"/>
        </w:tabs>
        <w:snapToGrid w:val="0"/>
        <w:jc w:val="both"/>
        <w:rPr>
          <w:rFonts w:eastAsia="宋体"/>
          <w:color w:val="000000"/>
          <w:sz w:val="21"/>
          <w:szCs w:val="21"/>
        </w:rPr>
        <w:sectPr w:rsidR="005B123D" w:rsidRPr="003F4934" w:rsidSect="007B31B4">
          <w:pgSz w:w="11906" w:h="16838"/>
          <w:pgMar w:top="1134" w:right="1417" w:bottom="1134" w:left="1417" w:header="850" w:footer="720" w:gutter="0"/>
          <w:cols w:space="60"/>
          <w:noEndnote/>
          <w:docGrid w:linePitch="272"/>
        </w:sectPr>
      </w:pPr>
    </w:p>
    <w:p w14:paraId="7BD84BAF" w14:textId="77777777" w:rsidR="00151771" w:rsidRPr="003F4934" w:rsidRDefault="00C35485" w:rsidP="003F4934">
      <w:pPr>
        <w:snapToGrid w:val="0"/>
        <w:ind w:leftChars="150" w:left="660" w:hangingChars="150" w:hanging="360"/>
        <w:jc w:val="both"/>
        <w:rPr>
          <w:rFonts w:eastAsia="宋体"/>
          <w:sz w:val="24"/>
          <w:szCs w:val="24"/>
        </w:rPr>
      </w:pPr>
      <w:r w:rsidRPr="003F4934">
        <w:rPr>
          <w:rFonts w:eastAsia="宋体"/>
          <w:color w:val="000000"/>
          <w:sz w:val="24"/>
          <w:szCs w:val="24"/>
        </w:rPr>
        <w:lastRenderedPageBreak/>
        <w:t>•</w:t>
      </w:r>
      <w:r w:rsidRPr="003F4934">
        <w:rPr>
          <w:rFonts w:eastAsia="宋体"/>
          <w:color w:val="000000"/>
          <w:sz w:val="24"/>
          <w:szCs w:val="24"/>
        </w:rPr>
        <w:tab/>
      </w:r>
      <w:r w:rsidRPr="003F4934">
        <w:rPr>
          <w:rFonts w:eastAsia="宋体"/>
          <w:color w:val="000000"/>
          <w:sz w:val="24"/>
          <w:szCs w:val="24"/>
        </w:rPr>
        <w:t>与计划中的新申请有关的审查问题的具体问题。只要是为了让我们考虑具体问题所必需的，</w:t>
      </w:r>
      <w:r w:rsidR="003F4934">
        <w:rPr>
          <w:rFonts w:ascii="宋体" w:eastAsia="宋体" w:hAnsi="宋体" w:hint="eastAsia"/>
          <w:color w:val="000000"/>
          <w:sz w:val="24"/>
          <w:szCs w:val="24"/>
        </w:rPr>
        <w:t>“</w:t>
      </w:r>
      <w:r w:rsidRPr="003F4934">
        <w:rPr>
          <w:rFonts w:eastAsia="宋体"/>
          <w:color w:val="000000"/>
          <w:sz w:val="24"/>
          <w:szCs w:val="24"/>
        </w:rPr>
        <w:t>预分</w:t>
      </w:r>
      <w:r w:rsidR="003F4934">
        <w:rPr>
          <w:rFonts w:ascii="宋体" w:eastAsia="宋体" w:hAnsi="宋体"/>
          <w:color w:val="000000"/>
          <w:sz w:val="24"/>
          <w:szCs w:val="24"/>
        </w:rPr>
        <w:t>”</w:t>
      </w:r>
      <w:r w:rsidRPr="003F4934">
        <w:rPr>
          <w:rFonts w:eastAsia="宋体"/>
          <w:color w:val="000000"/>
          <w:sz w:val="24"/>
          <w:szCs w:val="24"/>
        </w:rPr>
        <w:t>还应该包括以下内容：</w:t>
      </w:r>
    </w:p>
    <w:p w14:paraId="33DC6D04" w14:textId="3C1DDCAD" w:rsidR="00151771" w:rsidRPr="003F4934" w:rsidRDefault="005B123D" w:rsidP="005B123D">
      <w:pPr>
        <w:snapToGrid w:val="0"/>
        <w:ind w:leftChars="480" w:left="1275"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与器械相关的每个已识别的健康风险以及每个风险的原因（追溯到风险分析、临床测试等）。简要描述需要完成的正在进行和</w:t>
      </w:r>
      <w:r w:rsidRPr="003F4934">
        <w:rPr>
          <w:rFonts w:eastAsia="宋体"/>
          <w:color w:val="000000"/>
          <w:sz w:val="24"/>
          <w:szCs w:val="24"/>
        </w:rPr>
        <w:t>/</w:t>
      </w:r>
      <w:r w:rsidRPr="003F4934">
        <w:rPr>
          <w:rFonts w:eastAsia="宋体"/>
          <w:color w:val="000000"/>
          <w:sz w:val="24"/>
          <w:szCs w:val="24"/>
        </w:rPr>
        <w:t>或计划进行的</w:t>
      </w:r>
      <w:r w:rsidR="000D03CA">
        <w:rPr>
          <w:rFonts w:eastAsia="宋体"/>
          <w:color w:val="000000"/>
          <w:sz w:val="24"/>
          <w:szCs w:val="24"/>
        </w:rPr>
        <w:t>方案</w:t>
      </w:r>
      <w:r w:rsidRPr="003F4934">
        <w:rPr>
          <w:rFonts w:eastAsia="宋体"/>
          <w:color w:val="000000"/>
          <w:sz w:val="24"/>
          <w:szCs w:val="24"/>
        </w:rPr>
        <w:t>/</w:t>
      </w:r>
      <w:r w:rsidRPr="003F4934">
        <w:rPr>
          <w:rFonts w:eastAsia="宋体"/>
          <w:color w:val="000000"/>
          <w:sz w:val="24"/>
          <w:szCs w:val="24"/>
        </w:rPr>
        <w:t>研究，以收集必要的数据来确定该器械的风险状况。</w:t>
      </w:r>
    </w:p>
    <w:p w14:paraId="2A4EF06C" w14:textId="1CEEF691" w:rsidR="00151771" w:rsidRPr="003F4934" w:rsidRDefault="005B123D" w:rsidP="005B123D">
      <w:pPr>
        <w:snapToGrid w:val="0"/>
        <w:ind w:leftChars="480" w:left="1275"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关于器械的安全性和有效性的信息。在您的新申请中，请列举您预计提供的有效科学证据的类型，包括与器械的安全性和有效性有关的数据</w:t>
      </w:r>
      <w:r w:rsidRPr="003F4934">
        <w:rPr>
          <w:rFonts w:eastAsia="宋体"/>
          <w:color w:val="000000"/>
          <w:sz w:val="24"/>
          <w:szCs w:val="24"/>
        </w:rPr>
        <w:t>/</w:t>
      </w:r>
      <w:r w:rsidRPr="003F4934">
        <w:rPr>
          <w:rFonts w:eastAsia="宋体"/>
          <w:color w:val="000000"/>
          <w:sz w:val="24"/>
          <w:szCs w:val="24"/>
        </w:rPr>
        <w:t>研究的类型。简要描述需要完成的正在进行和</w:t>
      </w:r>
      <w:r w:rsidRPr="003F4934">
        <w:rPr>
          <w:rFonts w:eastAsia="宋体"/>
          <w:color w:val="000000"/>
          <w:sz w:val="24"/>
          <w:szCs w:val="24"/>
        </w:rPr>
        <w:t>/</w:t>
      </w:r>
      <w:r w:rsidRPr="003F4934">
        <w:rPr>
          <w:rFonts w:eastAsia="宋体"/>
          <w:color w:val="000000"/>
          <w:sz w:val="24"/>
          <w:szCs w:val="24"/>
        </w:rPr>
        <w:t>或计划进行的</w:t>
      </w:r>
      <w:r w:rsidR="000D03CA">
        <w:rPr>
          <w:rFonts w:eastAsia="宋体"/>
          <w:color w:val="000000"/>
          <w:sz w:val="24"/>
          <w:szCs w:val="24"/>
        </w:rPr>
        <w:t>方案</w:t>
      </w:r>
      <w:r w:rsidRPr="003F4934">
        <w:rPr>
          <w:rFonts w:eastAsia="宋体"/>
          <w:color w:val="000000"/>
          <w:sz w:val="24"/>
          <w:szCs w:val="24"/>
        </w:rPr>
        <w:t>/</w:t>
      </w:r>
      <w:r w:rsidRPr="003F4934">
        <w:rPr>
          <w:rFonts w:eastAsia="宋体"/>
          <w:color w:val="000000"/>
          <w:sz w:val="24"/>
          <w:szCs w:val="24"/>
        </w:rPr>
        <w:t>研究，以收集必要的安全性和有效性数据。</w:t>
      </w:r>
    </w:p>
    <w:p w14:paraId="316A1B07" w14:textId="1675EACD" w:rsidR="00151771" w:rsidRPr="003F4934" w:rsidRDefault="005B123D" w:rsidP="005B123D">
      <w:pPr>
        <w:snapToGrid w:val="0"/>
        <w:ind w:leftChars="480" w:left="1275"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非临床和临床研究的</w:t>
      </w:r>
      <w:r w:rsidR="000D03CA">
        <w:rPr>
          <w:rFonts w:eastAsia="宋体"/>
          <w:color w:val="000000"/>
          <w:sz w:val="24"/>
          <w:szCs w:val="24"/>
        </w:rPr>
        <w:t>方案</w:t>
      </w:r>
      <w:r w:rsidRPr="003F4934">
        <w:rPr>
          <w:rFonts w:eastAsia="宋体"/>
          <w:color w:val="000000"/>
          <w:sz w:val="24"/>
          <w:szCs w:val="24"/>
        </w:rPr>
        <w:t>（如果适用），包括他们将如何处理您预期的风险和目标性能水平，以证明一般控制或一般和特殊控制足以提供安全和有效性的合理保证。</w:t>
      </w:r>
    </w:p>
    <w:p w14:paraId="4E9BB36F" w14:textId="77777777" w:rsidR="00151771" w:rsidRPr="003F4934" w:rsidRDefault="005B123D" w:rsidP="005B123D">
      <w:pPr>
        <w:snapToGrid w:val="0"/>
        <w:ind w:leftChars="480" w:left="1275"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根据提交时可获得的最佳信息，针对每种风险提出的缓解措施</w:t>
      </w:r>
      <w:r w:rsidRPr="003F4934">
        <w:rPr>
          <w:rFonts w:eastAsia="宋体"/>
          <w:color w:val="000000"/>
          <w:sz w:val="24"/>
          <w:szCs w:val="24"/>
        </w:rPr>
        <w:t>/</w:t>
      </w:r>
      <w:r w:rsidRPr="003F4934">
        <w:rPr>
          <w:rFonts w:eastAsia="宋体"/>
          <w:color w:val="000000"/>
          <w:sz w:val="24"/>
          <w:szCs w:val="24"/>
        </w:rPr>
        <w:t>控制措施。强调哪些缓解措施是一般控制，哪些是特殊控制。在预分报告中提供每个建议的缓解措施的细节（例如，所需的具体测试，标签）。</w:t>
      </w:r>
    </w:p>
    <w:p w14:paraId="463F85A3" w14:textId="77777777" w:rsidR="005B123D" w:rsidRPr="003F4934" w:rsidRDefault="005B123D" w:rsidP="005B123D">
      <w:pPr>
        <w:snapToGrid w:val="0"/>
        <w:jc w:val="both"/>
        <w:rPr>
          <w:rFonts w:eastAsia="宋体"/>
          <w:color w:val="000000"/>
          <w:sz w:val="24"/>
          <w:szCs w:val="24"/>
        </w:rPr>
      </w:pPr>
    </w:p>
    <w:p w14:paraId="0DF68FAA"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在新</w:t>
      </w:r>
      <w:r w:rsidRPr="003F4934">
        <w:rPr>
          <w:rFonts w:eastAsia="宋体"/>
          <w:color w:val="000000"/>
          <w:sz w:val="24"/>
          <w:szCs w:val="24"/>
        </w:rPr>
        <w:t xml:space="preserve"> Pre-Sub</w:t>
      </w:r>
      <w:r w:rsidRPr="003F4934">
        <w:rPr>
          <w:rFonts w:eastAsia="宋体"/>
          <w:color w:val="000000"/>
          <w:sz w:val="24"/>
          <w:szCs w:val="24"/>
        </w:rPr>
        <w:t>中向</w:t>
      </w:r>
      <w:r w:rsidRPr="003F4934">
        <w:rPr>
          <w:rFonts w:eastAsia="宋体"/>
          <w:color w:val="000000"/>
          <w:sz w:val="24"/>
          <w:szCs w:val="24"/>
        </w:rPr>
        <w:t>FDA</w:t>
      </w:r>
      <w:r w:rsidRPr="003F4934">
        <w:rPr>
          <w:rFonts w:eastAsia="宋体"/>
          <w:color w:val="000000"/>
          <w:sz w:val="24"/>
          <w:szCs w:val="24"/>
        </w:rPr>
        <w:t>提出的问题的例子包括：</w:t>
      </w:r>
    </w:p>
    <w:p w14:paraId="46F2313E" w14:textId="77777777" w:rsidR="00151771" w:rsidRPr="003F4934" w:rsidRDefault="007B31B4" w:rsidP="005B123D">
      <w:pPr>
        <w:snapToGrid w:val="0"/>
        <w:ind w:leftChars="307" w:left="929" w:hanging="315"/>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根据器械描述、其预期用途</w:t>
      </w:r>
      <w:r w:rsidRPr="003F4934">
        <w:rPr>
          <w:rFonts w:eastAsia="宋体"/>
          <w:color w:val="000000"/>
          <w:sz w:val="24"/>
          <w:szCs w:val="24"/>
        </w:rPr>
        <w:t>/</w:t>
      </w:r>
      <w:r w:rsidRPr="003F4934">
        <w:rPr>
          <w:rFonts w:eastAsia="宋体"/>
          <w:color w:val="000000"/>
          <w:sz w:val="24"/>
          <w:szCs w:val="24"/>
        </w:rPr>
        <w:t>使用指征和</w:t>
      </w:r>
      <w:r w:rsidRPr="003F4934">
        <w:rPr>
          <w:rFonts w:eastAsia="宋体"/>
          <w:color w:val="000000"/>
          <w:sz w:val="24"/>
          <w:szCs w:val="24"/>
        </w:rPr>
        <w:t>/</w:t>
      </w:r>
      <w:r w:rsidRPr="003F4934">
        <w:rPr>
          <w:rFonts w:eastAsia="宋体"/>
          <w:color w:val="000000"/>
          <w:sz w:val="24"/>
          <w:szCs w:val="24"/>
        </w:rPr>
        <w:t>或技术特征，以及对合法上市的器械进行的搜索信息，</w:t>
      </w:r>
      <w:r w:rsidRPr="003F4934">
        <w:rPr>
          <w:rFonts w:eastAsia="宋体"/>
          <w:color w:val="000000"/>
          <w:sz w:val="24"/>
          <w:szCs w:val="24"/>
        </w:rPr>
        <w:t>FDA</w:t>
      </w:r>
      <w:r w:rsidRPr="003F4934">
        <w:rPr>
          <w:rFonts w:eastAsia="宋体"/>
          <w:color w:val="000000"/>
          <w:sz w:val="24"/>
          <w:szCs w:val="24"/>
        </w:rPr>
        <w:t>是否认为该器械符合新分类？</w:t>
      </w:r>
    </w:p>
    <w:p w14:paraId="5457F21C" w14:textId="77777777" w:rsidR="00151771" w:rsidRPr="003F4934" w:rsidRDefault="007B31B4" w:rsidP="005B123D">
      <w:pPr>
        <w:snapToGrid w:val="0"/>
        <w:ind w:leftChars="307" w:left="929" w:hanging="315"/>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考虑到器械的使用适应症，除了预分册中确定的风险外，是否还存在其他风险？</w:t>
      </w:r>
    </w:p>
    <w:p w14:paraId="4CF00D2A" w14:textId="77777777" w:rsidR="00151771" w:rsidRPr="003F4934" w:rsidRDefault="007B31B4" w:rsidP="005B123D">
      <w:pPr>
        <w:snapToGrid w:val="0"/>
        <w:ind w:leftChars="307" w:left="929" w:hanging="315"/>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如果适用，是否有应该考虑的控制措施，以便为器械的安全和有效性提供合理保证？</w:t>
      </w:r>
    </w:p>
    <w:p w14:paraId="3035DACD" w14:textId="77777777" w:rsidR="00151771" w:rsidRPr="003F4934" w:rsidRDefault="007B31B4" w:rsidP="005B123D">
      <w:pPr>
        <w:snapToGrid w:val="0"/>
        <w:ind w:leftChars="307" w:left="929" w:hanging="315"/>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非临床研究方案是否足以允许收集数据，从中得出关于器械安全性和</w:t>
      </w:r>
      <w:r w:rsidRPr="003F4934">
        <w:rPr>
          <w:rFonts w:eastAsia="宋体"/>
          <w:color w:val="000000"/>
          <w:sz w:val="24"/>
          <w:szCs w:val="24"/>
        </w:rPr>
        <w:t>/</w:t>
      </w:r>
      <w:r w:rsidRPr="003F4934">
        <w:rPr>
          <w:rFonts w:eastAsia="宋体"/>
          <w:color w:val="000000"/>
          <w:sz w:val="24"/>
          <w:szCs w:val="24"/>
        </w:rPr>
        <w:t>或有效性的结论？例如：</w:t>
      </w:r>
    </w:p>
    <w:p w14:paraId="1D17BC72" w14:textId="44BD70F2" w:rsidR="005B123D" w:rsidRPr="003F4934" w:rsidRDefault="005B123D" w:rsidP="005B123D">
      <w:pPr>
        <w:snapToGrid w:val="0"/>
        <w:ind w:leftChars="480" w:left="1275" w:hanging="315"/>
        <w:jc w:val="both"/>
        <w:rPr>
          <w:rFonts w:eastAsia="宋体"/>
          <w:color w:val="000000"/>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确定的关注级别是否</w:t>
      </w:r>
      <w:r w:rsidR="00D84FB8">
        <w:rPr>
          <w:rFonts w:eastAsia="宋体" w:hint="eastAsia"/>
          <w:color w:val="000000"/>
          <w:sz w:val="24"/>
          <w:szCs w:val="24"/>
        </w:rPr>
        <w:t>为</w:t>
      </w:r>
      <w:r w:rsidRPr="003F4934">
        <w:rPr>
          <w:rFonts w:eastAsia="宋体"/>
          <w:color w:val="000000"/>
          <w:sz w:val="24"/>
          <w:szCs w:val="24"/>
        </w:rPr>
        <w:t>器械软件的适当关注级别？</w:t>
      </w:r>
      <w:r w:rsidRPr="003F4934">
        <w:rPr>
          <w:rStyle w:val="a9"/>
          <w:rFonts w:eastAsia="宋体"/>
          <w:color w:val="000000"/>
          <w:sz w:val="24"/>
          <w:szCs w:val="24"/>
        </w:rPr>
        <w:t xml:space="preserve"> </w:t>
      </w:r>
      <w:r w:rsidRPr="003F4934">
        <w:rPr>
          <w:rStyle w:val="a9"/>
          <w:rFonts w:eastAsia="宋体"/>
          <w:color w:val="000000"/>
          <w:sz w:val="24"/>
          <w:szCs w:val="24"/>
        </w:rPr>
        <w:footnoteReference w:id="8"/>
      </w:r>
    </w:p>
    <w:p w14:paraId="32A53051" w14:textId="32FBC175" w:rsidR="00151771" w:rsidRPr="003F4934" w:rsidRDefault="005B123D" w:rsidP="005B123D">
      <w:pPr>
        <w:snapToGrid w:val="0"/>
        <w:ind w:leftChars="480" w:left="1275"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如果有，哪些额外的生物相容性和</w:t>
      </w:r>
      <w:r w:rsidRPr="003F4934">
        <w:rPr>
          <w:rFonts w:eastAsia="宋体"/>
          <w:color w:val="000000"/>
          <w:sz w:val="24"/>
          <w:szCs w:val="24"/>
        </w:rPr>
        <w:t>/</w:t>
      </w:r>
      <w:r w:rsidRPr="003F4934">
        <w:rPr>
          <w:rFonts w:eastAsia="宋体"/>
          <w:color w:val="000000"/>
          <w:sz w:val="24"/>
          <w:szCs w:val="24"/>
        </w:rPr>
        <w:t>或无菌性测试将合适？</w:t>
      </w:r>
    </w:p>
    <w:p w14:paraId="063B512C" w14:textId="77777777" w:rsidR="00151771" w:rsidRPr="003F4934" w:rsidRDefault="00C35485" w:rsidP="005B123D">
      <w:pPr>
        <w:snapToGrid w:val="0"/>
        <w:ind w:leftChars="307" w:left="929" w:hanging="315"/>
        <w:jc w:val="both"/>
        <w:rPr>
          <w:rFonts w:eastAsia="宋体"/>
          <w:sz w:val="24"/>
          <w:szCs w:val="24"/>
        </w:rPr>
      </w:pPr>
      <w:r w:rsidRPr="003F4934">
        <w:rPr>
          <w:rFonts w:eastAsia="宋体"/>
          <w:color w:val="000000"/>
          <w:sz w:val="24"/>
          <w:szCs w:val="24"/>
        </w:rPr>
        <w:t>•</w:t>
      </w:r>
      <w:r w:rsidRPr="003F4934">
        <w:rPr>
          <w:rFonts w:eastAsia="宋体"/>
          <w:color w:val="000000"/>
          <w:sz w:val="24"/>
          <w:szCs w:val="24"/>
        </w:rPr>
        <w:tab/>
      </w:r>
      <w:r w:rsidRPr="003F4934">
        <w:rPr>
          <w:rFonts w:eastAsia="宋体"/>
          <w:color w:val="000000"/>
          <w:sz w:val="24"/>
          <w:szCs w:val="24"/>
        </w:rPr>
        <w:t>如果需要临床数据，建议的研究设计和选择的对照组是否合适？</w:t>
      </w:r>
    </w:p>
    <w:p w14:paraId="2CA5ABE0" w14:textId="77777777" w:rsidR="00151771" w:rsidRPr="003F4934" w:rsidRDefault="00151771" w:rsidP="005B123D">
      <w:pPr>
        <w:snapToGrid w:val="0"/>
        <w:jc w:val="both"/>
        <w:rPr>
          <w:rFonts w:eastAsia="宋体"/>
          <w:sz w:val="24"/>
          <w:szCs w:val="24"/>
        </w:rPr>
      </w:pPr>
    </w:p>
    <w:p w14:paraId="6ABF6E43"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4CF601E4"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lastRenderedPageBreak/>
        <w:t>在您提交您的</w:t>
      </w:r>
      <w:r w:rsidRPr="003F4934">
        <w:rPr>
          <w:rFonts w:eastAsia="宋体"/>
          <w:color w:val="000000"/>
          <w:sz w:val="24"/>
          <w:szCs w:val="24"/>
        </w:rPr>
        <w:t>Pre-Sub</w:t>
      </w:r>
      <w:r w:rsidRPr="003F4934">
        <w:rPr>
          <w:rFonts w:eastAsia="宋体"/>
          <w:color w:val="000000"/>
          <w:sz w:val="24"/>
          <w:szCs w:val="24"/>
        </w:rPr>
        <w:t>后，我们可能要求您澄清或提供更多信息。您也可以要求与我们会面。更多关于预存和与</w:t>
      </w:r>
      <w:r w:rsidRPr="003F4934">
        <w:rPr>
          <w:rFonts w:eastAsia="宋体"/>
          <w:color w:val="000000"/>
          <w:sz w:val="24"/>
          <w:szCs w:val="24"/>
        </w:rPr>
        <w:t>FDA</w:t>
      </w:r>
      <w:r w:rsidRPr="003F4934">
        <w:rPr>
          <w:rFonts w:eastAsia="宋体"/>
          <w:color w:val="000000"/>
          <w:sz w:val="24"/>
          <w:szCs w:val="24"/>
        </w:rPr>
        <w:t>工作人员会面的信息，请看预存指南。</w:t>
      </w:r>
    </w:p>
    <w:p w14:paraId="14B363D8" w14:textId="77777777" w:rsidR="00151771" w:rsidRPr="003F4934" w:rsidRDefault="00C35485" w:rsidP="00CA2575">
      <w:pPr>
        <w:pStyle w:val="3"/>
        <w:shd w:val="clear" w:color="auto" w:fill="auto"/>
        <w:spacing w:before="240" w:after="240"/>
      </w:pPr>
      <w:r w:rsidRPr="003F4934">
        <w:t>3.2.2</w:t>
      </w:r>
      <w:r w:rsidRPr="003F4934">
        <w:tab/>
      </w:r>
      <w:r w:rsidRPr="003F4934">
        <w:t>新申请</w:t>
      </w:r>
    </w:p>
    <w:p w14:paraId="410A0B0B"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新申请应包括您所知道的关于器械安全和有效性的所有信息和证据，包括您认为能合理保证安全和有效性的一般控制或一般和特殊控制。新申请应确定器械的风险状况，确定器械使用的好处，并提供有效的科学证据，证明器械的性能特点。附件</w:t>
      </w:r>
      <w:r w:rsidRPr="003F4934">
        <w:rPr>
          <w:rFonts w:eastAsia="宋体"/>
          <w:color w:val="000000"/>
          <w:sz w:val="24"/>
          <w:szCs w:val="24"/>
        </w:rPr>
        <w:t>2</w:t>
      </w:r>
      <w:r w:rsidRPr="003F4934">
        <w:rPr>
          <w:rFonts w:eastAsia="宋体"/>
          <w:color w:val="000000"/>
          <w:sz w:val="24"/>
          <w:szCs w:val="24"/>
        </w:rPr>
        <w:t>包含了</w:t>
      </w:r>
      <w:r w:rsidRPr="003F4934">
        <w:rPr>
          <w:rFonts w:ascii="宋体" w:eastAsia="宋体" w:hAnsi="宋体"/>
          <w:color w:val="000000"/>
          <w:sz w:val="24"/>
          <w:szCs w:val="24"/>
        </w:rPr>
        <w:t>“</w:t>
      </w:r>
      <w:r w:rsidRPr="003F4934">
        <w:rPr>
          <w:rFonts w:eastAsia="宋体"/>
          <w:color w:val="000000"/>
          <w:sz w:val="24"/>
          <w:szCs w:val="24"/>
        </w:rPr>
        <w:t>全新</w:t>
      </w:r>
      <w:r w:rsidR="003F4934">
        <w:rPr>
          <w:rFonts w:ascii="宋体" w:eastAsia="宋体" w:hAnsi="宋体"/>
          <w:color w:val="000000"/>
          <w:sz w:val="24"/>
          <w:szCs w:val="24"/>
        </w:rPr>
        <w:t>”</w:t>
      </w:r>
      <w:r w:rsidRPr="003F4934">
        <w:rPr>
          <w:rFonts w:eastAsia="宋体"/>
          <w:color w:val="000000"/>
          <w:sz w:val="24"/>
          <w:szCs w:val="24"/>
        </w:rPr>
        <w:t>申请的建议内容。</w:t>
      </w:r>
    </w:p>
    <w:p w14:paraId="395679F7" w14:textId="77777777" w:rsidR="005B123D" w:rsidRPr="003F4934" w:rsidRDefault="005B123D" w:rsidP="005B123D">
      <w:pPr>
        <w:snapToGrid w:val="0"/>
        <w:jc w:val="both"/>
        <w:rPr>
          <w:rFonts w:eastAsia="宋体"/>
          <w:sz w:val="24"/>
          <w:szCs w:val="24"/>
        </w:rPr>
      </w:pPr>
    </w:p>
    <w:p w14:paraId="4591D1D2" w14:textId="7F397DD7" w:rsidR="00151771" w:rsidRPr="003F4934" w:rsidRDefault="00C35485" w:rsidP="005B123D">
      <w:pPr>
        <w:snapToGrid w:val="0"/>
        <w:jc w:val="both"/>
        <w:rPr>
          <w:rFonts w:eastAsia="宋体"/>
          <w:sz w:val="24"/>
          <w:szCs w:val="24"/>
        </w:rPr>
      </w:pPr>
      <w:r w:rsidRPr="003F4934">
        <w:rPr>
          <w:rFonts w:eastAsia="宋体"/>
          <w:color w:val="000000"/>
          <w:sz w:val="24"/>
          <w:szCs w:val="24"/>
        </w:rPr>
        <w:t>对于新申请，</w:t>
      </w:r>
      <w:r w:rsidR="00D00DA5">
        <w:rPr>
          <w:rFonts w:eastAsia="宋体"/>
          <w:color w:val="000000"/>
          <w:sz w:val="24"/>
          <w:szCs w:val="24"/>
        </w:rPr>
        <w:t>申办方</w:t>
      </w:r>
      <w:r w:rsidRPr="003F4934">
        <w:rPr>
          <w:rFonts w:eastAsia="宋体"/>
          <w:color w:val="000000"/>
          <w:sz w:val="24"/>
          <w:szCs w:val="24"/>
        </w:rPr>
        <w:t>必须提交至少一份有效的电子副本（</w:t>
      </w:r>
      <w:r w:rsidRPr="003F4934">
        <w:rPr>
          <w:rFonts w:eastAsia="宋体"/>
          <w:color w:val="000000"/>
          <w:sz w:val="24"/>
          <w:szCs w:val="24"/>
        </w:rPr>
        <w:t>eCopy</w:t>
      </w:r>
      <w:r w:rsidRPr="003F4934">
        <w:rPr>
          <w:rFonts w:eastAsia="宋体"/>
          <w:color w:val="000000"/>
          <w:sz w:val="24"/>
          <w:szCs w:val="24"/>
        </w:rPr>
        <w:t>）。见《</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745A(b)</w:t>
      </w:r>
      <w:r w:rsidRPr="003F4934">
        <w:rPr>
          <w:rFonts w:eastAsia="宋体"/>
          <w:color w:val="000000"/>
          <w:sz w:val="24"/>
          <w:szCs w:val="24"/>
        </w:rPr>
        <w:t>条和</w:t>
      </w:r>
      <w:r w:rsidRPr="003F4934">
        <w:rPr>
          <w:rFonts w:eastAsia="宋体"/>
          <w:color w:val="000000"/>
          <w:sz w:val="24"/>
          <w:szCs w:val="24"/>
        </w:rPr>
        <w:t>FDA</w:t>
      </w:r>
      <w:r w:rsidRPr="003F4934">
        <w:rPr>
          <w:rFonts w:eastAsia="宋体"/>
          <w:color w:val="000000"/>
          <w:sz w:val="24"/>
          <w:szCs w:val="24"/>
        </w:rPr>
        <w:t>的电子副本指南，</w:t>
      </w:r>
      <w:r w:rsidRPr="003F4934">
        <w:rPr>
          <w:rFonts w:ascii="宋体" w:eastAsia="宋体" w:hAnsi="宋体"/>
          <w:color w:val="000000"/>
          <w:sz w:val="24"/>
          <w:szCs w:val="24"/>
        </w:rPr>
        <w:t>“</w:t>
      </w:r>
      <w:r w:rsidRPr="003F4934">
        <w:rPr>
          <w:rFonts w:eastAsia="宋体"/>
          <w:color w:val="000000"/>
          <w:sz w:val="24"/>
          <w:szCs w:val="24"/>
        </w:rPr>
        <w:t>医疗器械提交的电子副本计划</w:t>
      </w:r>
      <w:r w:rsidR="003F4934">
        <w:rPr>
          <w:rFonts w:ascii="宋体" w:eastAsia="宋体" w:hAnsi="宋体"/>
          <w:color w:val="000000"/>
          <w:sz w:val="24"/>
          <w:szCs w:val="24"/>
        </w:rPr>
        <w:t>”</w:t>
      </w:r>
      <w:r w:rsidRPr="003F4934">
        <w:rPr>
          <w:rFonts w:eastAsia="宋体"/>
          <w:color w:val="000000"/>
          <w:sz w:val="24"/>
          <w:szCs w:val="24"/>
        </w:rPr>
        <w:t>，可在以下网址查阅</w:t>
      </w:r>
    </w:p>
    <w:p w14:paraId="062B3E02"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http://www.fda.gov/downloads/MedicalDevices/DeviceRegulationandGuidance/GuidanceDocuments/UCM313794.pdf.</w:t>
      </w:r>
      <w:r w:rsidRPr="003F4934">
        <w:rPr>
          <w:rFonts w:eastAsia="宋体"/>
          <w:color w:val="000000"/>
          <w:sz w:val="24"/>
          <w:szCs w:val="24"/>
        </w:rPr>
        <w:t>在没有有效电子副本的情况下提交的新申请（以及随后提交的申请，如适用）将被搁置，在收到有效电子副本之前，审查时间将不会开始。</w:t>
      </w:r>
    </w:p>
    <w:p w14:paraId="43F6889A" w14:textId="77777777" w:rsidR="00151771" w:rsidRPr="003F4934" w:rsidRDefault="00C35485" w:rsidP="00CA2575">
      <w:pPr>
        <w:pStyle w:val="2"/>
        <w:spacing w:before="240" w:after="240"/>
        <w:rPr>
          <w:rFonts w:eastAsia="宋体"/>
        </w:rPr>
      </w:pPr>
      <w:r w:rsidRPr="003F4934">
        <w:rPr>
          <w:rFonts w:eastAsia="宋体"/>
        </w:rPr>
        <w:t>3.3</w:t>
      </w:r>
      <w:r w:rsidRPr="003F4934">
        <w:rPr>
          <w:rFonts w:eastAsia="宋体"/>
        </w:rPr>
        <w:tab/>
      </w:r>
      <w:r w:rsidRPr="003F4934">
        <w:rPr>
          <w:rFonts w:eastAsia="宋体"/>
        </w:rPr>
        <w:t>新申请的地址</w:t>
      </w:r>
    </w:p>
    <w:p w14:paraId="63E3466C"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对于由</w:t>
      </w:r>
      <w:r w:rsidRPr="003F4934">
        <w:rPr>
          <w:rFonts w:eastAsia="宋体"/>
          <w:color w:val="000000"/>
          <w:sz w:val="24"/>
          <w:szCs w:val="24"/>
        </w:rPr>
        <w:t>CDRH</w:t>
      </w:r>
      <w:r w:rsidRPr="003F4934">
        <w:rPr>
          <w:rFonts w:eastAsia="宋体"/>
          <w:color w:val="000000"/>
          <w:sz w:val="24"/>
          <w:szCs w:val="24"/>
        </w:rPr>
        <w:t>监管的器械，新申请应提交给：</w:t>
      </w:r>
    </w:p>
    <w:p w14:paraId="21118C35" w14:textId="77777777" w:rsidR="005B123D" w:rsidRPr="003F4934" w:rsidRDefault="005B123D" w:rsidP="005B123D">
      <w:pPr>
        <w:snapToGrid w:val="0"/>
        <w:jc w:val="both"/>
        <w:rPr>
          <w:rFonts w:eastAsia="宋体"/>
          <w:sz w:val="24"/>
          <w:szCs w:val="24"/>
        </w:rPr>
      </w:pPr>
    </w:p>
    <w:p w14:paraId="393C811B" w14:textId="77777777" w:rsidR="005B123D" w:rsidRPr="003F4934" w:rsidRDefault="005B123D" w:rsidP="005B123D">
      <w:pPr>
        <w:snapToGrid w:val="0"/>
        <w:ind w:leftChars="354" w:left="708"/>
        <w:jc w:val="both"/>
        <w:rPr>
          <w:rFonts w:eastAsia="宋体"/>
          <w:color w:val="000000"/>
          <w:sz w:val="24"/>
          <w:szCs w:val="24"/>
        </w:rPr>
      </w:pPr>
      <w:r w:rsidRPr="003F4934">
        <w:rPr>
          <w:rFonts w:eastAsia="宋体"/>
          <w:color w:val="000000"/>
          <w:sz w:val="24"/>
          <w:szCs w:val="24"/>
        </w:rPr>
        <w:t>美国食品药品监督管理局</w:t>
      </w:r>
    </w:p>
    <w:p w14:paraId="6131B6F5" w14:textId="5B9DA73A" w:rsidR="005B123D" w:rsidRPr="003F4934" w:rsidRDefault="005B123D" w:rsidP="005B123D">
      <w:pPr>
        <w:snapToGrid w:val="0"/>
        <w:ind w:leftChars="354" w:left="708"/>
        <w:jc w:val="both"/>
        <w:rPr>
          <w:rFonts w:eastAsia="宋体"/>
          <w:color w:val="000000"/>
          <w:sz w:val="24"/>
          <w:szCs w:val="24"/>
        </w:rPr>
      </w:pPr>
      <w:r w:rsidRPr="003F4934">
        <w:rPr>
          <w:rFonts w:eastAsia="宋体"/>
          <w:color w:val="000000"/>
          <w:sz w:val="24"/>
          <w:szCs w:val="24"/>
        </w:rPr>
        <w:t>医疗器械</w:t>
      </w:r>
      <w:r w:rsidR="00D84FB8">
        <w:rPr>
          <w:rFonts w:eastAsia="宋体" w:hint="eastAsia"/>
          <w:color w:val="000000"/>
          <w:sz w:val="24"/>
          <w:szCs w:val="24"/>
        </w:rPr>
        <w:t>和</w:t>
      </w:r>
      <w:r w:rsidRPr="003F4934">
        <w:rPr>
          <w:rFonts w:eastAsia="宋体"/>
          <w:color w:val="000000"/>
          <w:sz w:val="24"/>
          <w:szCs w:val="24"/>
        </w:rPr>
        <w:t>放射健康中心</w:t>
      </w:r>
    </w:p>
    <w:p w14:paraId="4B44C027" w14:textId="77777777" w:rsidR="005B123D" w:rsidRPr="003F4934" w:rsidRDefault="005B123D" w:rsidP="005B123D">
      <w:pPr>
        <w:snapToGrid w:val="0"/>
        <w:ind w:leftChars="354" w:left="708"/>
        <w:jc w:val="both"/>
        <w:rPr>
          <w:rFonts w:eastAsia="宋体"/>
          <w:color w:val="000000"/>
          <w:sz w:val="24"/>
          <w:szCs w:val="24"/>
        </w:rPr>
      </w:pPr>
      <w:r w:rsidRPr="003F4934">
        <w:rPr>
          <w:rFonts w:eastAsia="宋体"/>
          <w:color w:val="000000"/>
          <w:sz w:val="24"/>
          <w:szCs w:val="24"/>
        </w:rPr>
        <w:t>文件控制中心</w:t>
      </w:r>
      <w:r w:rsidRPr="003F4934">
        <w:rPr>
          <w:rFonts w:eastAsia="宋体"/>
          <w:color w:val="000000"/>
          <w:sz w:val="24"/>
          <w:szCs w:val="24"/>
        </w:rPr>
        <w:t xml:space="preserve"> - WO66-G609</w:t>
      </w:r>
    </w:p>
    <w:p w14:paraId="278C6845" w14:textId="77777777" w:rsidR="005B123D" w:rsidRPr="003F4934" w:rsidRDefault="005B123D" w:rsidP="005B123D">
      <w:pPr>
        <w:snapToGrid w:val="0"/>
        <w:ind w:leftChars="354" w:left="708"/>
        <w:jc w:val="both"/>
        <w:rPr>
          <w:rFonts w:eastAsia="宋体"/>
          <w:color w:val="000000"/>
          <w:sz w:val="24"/>
          <w:szCs w:val="24"/>
        </w:rPr>
      </w:pPr>
      <w:r w:rsidRPr="003F4934">
        <w:rPr>
          <w:rFonts w:eastAsia="宋体"/>
          <w:color w:val="000000"/>
          <w:sz w:val="24"/>
          <w:szCs w:val="24"/>
        </w:rPr>
        <w:t>10903 New Hampshire Ave</w:t>
      </w:r>
    </w:p>
    <w:p w14:paraId="5088D936" w14:textId="77777777" w:rsidR="005B123D" w:rsidRPr="003F4934" w:rsidRDefault="005B123D" w:rsidP="005B123D">
      <w:pPr>
        <w:snapToGrid w:val="0"/>
        <w:ind w:leftChars="354" w:left="708"/>
        <w:jc w:val="both"/>
        <w:rPr>
          <w:rFonts w:eastAsia="宋体"/>
          <w:color w:val="000000"/>
          <w:sz w:val="24"/>
          <w:szCs w:val="24"/>
        </w:rPr>
      </w:pPr>
      <w:r w:rsidRPr="003F4934">
        <w:rPr>
          <w:rFonts w:eastAsia="宋体"/>
          <w:color w:val="000000"/>
          <w:sz w:val="24"/>
          <w:szCs w:val="24"/>
        </w:rPr>
        <w:t>Silver Spring, Maryland 20993-0002</w:t>
      </w:r>
    </w:p>
    <w:p w14:paraId="2D01C4A9" w14:textId="77777777" w:rsidR="005B123D" w:rsidRPr="003F4934" w:rsidRDefault="005B123D" w:rsidP="005B123D">
      <w:pPr>
        <w:snapToGrid w:val="0"/>
        <w:jc w:val="both"/>
        <w:rPr>
          <w:rFonts w:eastAsia="宋体"/>
          <w:color w:val="000000"/>
          <w:sz w:val="24"/>
          <w:szCs w:val="24"/>
        </w:rPr>
      </w:pPr>
    </w:p>
    <w:p w14:paraId="37E24B48" w14:textId="4A253B4E"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对于由</w:t>
      </w:r>
      <w:r w:rsidRPr="003F4934">
        <w:rPr>
          <w:rFonts w:eastAsia="宋体"/>
          <w:color w:val="000000"/>
          <w:sz w:val="24"/>
          <w:szCs w:val="24"/>
        </w:rPr>
        <w:t>CBER</w:t>
      </w:r>
      <w:r w:rsidRPr="003F4934">
        <w:rPr>
          <w:rFonts w:eastAsia="宋体"/>
          <w:color w:val="000000"/>
          <w:sz w:val="24"/>
          <w:szCs w:val="24"/>
        </w:rPr>
        <w:t>监管的器械，新申请应提交给</w:t>
      </w:r>
      <w:r w:rsidR="004E02DA">
        <w:rPr>
          <w:rFonts w:eastAsia="宋体" w:hint="eastAsia"/>
          <w:color w:val="000000"/>
          <w:sz w:val="24"/>
          <w:szCs w:val="24"/>
        </w:rPr>
        <w:t>：</w:t>
      </w:r>
    </w:p>
    <w:p w14:paraId="7F6ED25C" w14:textId="77777777" w:rsidR="005B123D" w:rsidRPr="003F4934" w:rsidRDefault="005B123D" w:rsidP="005B123D">
      <w:pPr>
        <w:snapToGrid w:val="0"/>
        <w:jc w:val="both"/>
        <w:rPr>
          <w:rFonts w:eastAsia="宋体"/>
          <w:sz w:val="24"/>
          <w:szCs w:val="24"/>
        </w:rPr>
      </w:pPr>
    </w:p>
    <w:p w14:paraId="5988FF05" w14:textId="77777777" w:rsidR="00151771" w:rsidRPr="003F4934" w:rsidRDefault="00C35485" w:rsidP="005B123D">
      <w:pPr>
        <w:snapToGrid w:val="0"/>
        <w:ind w:leftChars="354" w:left="708"/>
        <w:jc w:val="both"/>
        <w:rPr>
          <w:rFonts w:eastAsia="宋体"/>
          <w:color w:val="000000"/>
          <w:sz w:val="24"/>
          <w:szCs w:val="24"/>
        </w:rPr>
      </w:pPr>
      <w:r w:rsidRPr="003F4934">
        <w:rPr>
          <w:rFonts w:eastAsia="宋体"/>
          <w:color w:val="000000"/>
          <w:sz w:val="24"/>
          <w:szCs w:val="24"/>
        </w:rPr>
        <w:t>美国食品药品监督管理局</w:t>
      </w:r>
    </w:p>
    <w:p w14:paraId="77AC365C" w14:textId="77777777" w:rsidR="00151771" w:rsidRPr="003F4934" w:rsidRDefault="00C35485" w:rsidP="005B123D">
      <w:pPr>
        <w:snapToGrid w:val="0"/>
        <w:ind w:leftChars="354" w:left="708"/>
        <w:jc w:val="both"/>
        <w:rPr>
          <w:rFonts w:eastAsia="宋体"/>
          <w:color w:val="000000"/>
          <w:sz w:val="24"/>
          <w:szCs w:val="24"/>
        </w:rPr>
      </w:pPr>
      <w:r w:rsidRPr="003F4934">
        <w:rPr>
          <w:rFonts w:eastAsia="宋体"/>
          <w:color w:val="000000"/>
          <w:sz w:val="24"/>
          <w:szCs w:val="24"/>
        </w:rPr>
        <w:t>生物制品评价和研究中心</w:t>
      </w:r>
    </w:p>
    <w:p w14:paraId="24AE5592" w14:textId="77777777" w:rsidR="00151771" w:rsidRPr="003F4934" w:rsidRDefault="00C35485" w:rsidP="005B123D">
      <w:pPr>
        <w:snapToGrid w:val="0"/>
        <w:ind w:leftChars="354" w:left="708"/>
        <w:jc w:val="both"/>
        <w:rPr>
          <w:rFonts w:eastAsia="宋体"/>
          <w:color w:val="000000"/>
          <w:sz w:val="24"/>
          <w:szCs w:val="24"/>
        </w:rPr>
      </w:pPr>
      <w:r w:rsidRPr="003F4934">
        <w:rPr>
          <w:rFonts w:eastAsia="宋体"/>
          <w:color w:val="000000"/>
          <w:sz w:val="24"/>
          <w:szCs w:val="24"/>
        </w:rPr>
        <w:t>文件控制中心</w:t>
      </w:r>
    </w:p>
    <w:p w14:paraId="4F15761D" w14:textId="77777777" w:rsidR="00151771" w:rsidRPr="003F4934" w:rsidRDefault="00C35485" w:rsidP="005B123D">
      <w:pPr>
        <w:snapToGrid w:val="0"/>
        <w:ind w:leftChars="354" w:left="708"/>
        <w:jc w:val="both"/>
        <w:rPr>
          <w:rFonts w:eastAsia="宋体"/>
          <w:color w:val="000000"/>
          <w:sz w:val="24"/>
          <w:szCs w:val="24"/>
        </w:rPr>
      </w:pPr>
      <w:r w:rsidRPr="003F4934">
        <w:rPr>
          <w:rFonts w:eastAsia="宋体"/>
          <w:color w:val="000000"/>
          <w:sz w:val="24"/>
          <w:szCs w:val="24"/>
        </w:rPr>
        <w:t>10903 New Hampshire Ave.</w:t>
      </w:r>
    </w:p>
    <w:p w14:paraId="05611998" w14:textId="77777777" w:rsidR="00151771" w:rsidRPr="003F4934" w:rsidRDefault="00C35485" w:rsidP="005B123D">
      <w:pPr>
        <w:snapToGrid w:val="0"/>
        <w:ind w:leftChars="354" w:left="708"/>
        <w:jc w:val="both"/>
        <w:rPr>
          <w:rFonts w:eastAsia="宋体"/>
          <w:color w:val="000000"/>
          <w:sz w:val="24"/>
          <w:szCs w:val="24"/>
        </w:rPr>
      </w:pPr>
      <w:r w:rsidRPr="003F4934">
        <w:rPr>
          <w:rFonts w:eastAsia="宋体"/>
          <w:color w:val="000000"/>
          <w:sz w:val="24"/>
          <w:szCs w:val="24"/>
        </w:rPr>
        <w:t>WO71-G112</w:t>
      </w:r>
    </w:p>
    <w:p w14:paraId="791F94A3" w14:textId="77777777" w:rsidR="00151771" w:rsidRPr="003F4934" w:rsidRDefault="00C35485" w:rsidP="005B123D">
      <w:pPr>
        <w:snapToGrid w:val="0"/>
        <w:ind w:leftChars="354" w:left="708"/>
        <w:jc w:val="both"/>
        <w:rPr>
          <w:rFonts w:eastAsia="宋体"/>
          <w:sz w:val="24"/>
          <w:szCs w:val="24"/>
        </w:rPr>
      </w:pPr>
      <w:r w:rsidRPr="003F4934">
        <w:rPr>
          <w:rFonts w:eastAsia="宋体"/>
          <w:color w:val="000000"/>
          <w:sz w:val="24"/>
          <w:szCs w:val="24"/>
        </w:rPr>
        <w:t>Silver Spring, Maryland 20993-0002</w:t>
      </w:r>
    </w:p>
    <w:p w14:paraId="4B9628CD" w14:textId="77777777" w:rsidR="00151771" w:rsidRPr="003F4934" w:rsidRDefault="00C35485" w:rsidP="00CA2575">
      <w:pPr>
        <w:pStyle w:val="1"/>
        <w:spacing w:before="240" w:after="240"/>
        <w:rPr>
          <w:rFonts w:eastAsia="宋体"/>
        </w:rPr>
      </w:pPr>
      <w:r w:rsidRPr="003F4934">
        <w:rPr>
          <w:rFonts w:eastAsia="宋体"/>
        </w:rPr>
        <w:t>4.</w:t>
      </w:r>
      <w:r w:rsidRPr="003F4934">
        <w:rPr>
          <w:rFonts w:eastAsia="宋体"/>
        </w:rPr>
        <w:tab/>
        <w:t>FDA</w:t>
      </w:r>
      <w:r w:rsidRPr="003F4934">
        <w:rPr>
          <w:rFonts w:eastAsia="宋体"/>
        </w:rPr>
        <w:t>对新产品申请的审查过程</w:t>
      </w:r>
    </w:p>
    <w:p w14:paraId="5AA8166A" w14:textId="77777777" w:rsidR="00151771" w:rsidRPr="003F4934" w:rsidRDefault="00C35485" w:rsidP="00CA2575">
      <w:pPr>
        <w:pStyle w:val="2"/>
        <w:spacing w:before="240" w:after="240"/>
        <w:rPr>
          <w:rFonts w:eastAsia="宋体"/>
        </w:rPr>
      </w:pPr>
      <w:r w:rsidRPr="003F4934">
        <w:rPr>
          <w:rFonts w:eastAsia="宋体"/>
        </w:rPr>
        <w:t>4.1</w:t>
      </w:r>
      <w:r w:rsidRPr="003F4934">
        <w:rPr>
          <w:rFonts w:eastAsia="宋体"/>
        </w:rPr>
        <w:tab/>
        <w:t>510(k)</w:t>
      </w:r>
      <w:r w:rsidRPr="003F4934">
        <w:rPr>
          <w:rFonts w:eastAsia="宋体"/>
        </w:rPr>
        <w:t>之后的新申请</w:t>
      </w:r>
    </w:p>
    <w:p w14:paraId="7D70C775" w14:textId="2386DFC1" w:rsidR="00151771" w:rsidRPr="003F4934" w:rsidRDefault="00C35485" w:rsidP="005B123D">
      <w:pPr>
        <w:snapToGrid w:val="0"/>
        <w:jc w:val="both"/>
        <w:rPr>
          <w:rFonts w:eastAsia="宋体"/>
          <w:sz w:val="24"/>
          <w:szCs w:val="24"/>
        </w:rPr>
      </w:pPr>
      <w:r w:rsidRPr="003F4934">
        <w:rPr>
          <w:rFonts w:eastAsia="宋体"/>
          <w:color w:val="000000"/>
          <w:sz w:val="24"/>
          <w:szCs w:val="24"/>
        </w:rPr>
        <w:t>如果对</w:t>
      </w:r>
      <w:r w:rsidRPr="003F4934">
        <w:rPr>
          <w:rFonts w:eastAsia="宋体"/>
          <w:color w:val="000000"/>
          <w:sz w:val="24"/>
          <w:szCs w:val="24"/>
        </w:rPr>
        <w:t>510(k)</w:t>
      </w:r>
      <w:r w:rsidRPr="003F4934">
        <w:rPr>
          <w:rFonts w:eastAsia="宋体"/>
          <w:color w:val="000000"/>
          <w:sz w:val="24"/>
          <w:szCs w:val="24"/>
        </w:rPr>
        <w:t>的审查结束时，我们确定器械由于缺乏实质等同器械、新的预期用途或不同类型的技术问题而属于</w:t>
      </w:r>
      <w:r w:rsidRPr="003F4934">
        <w:rPr>
          <w:rFonts w:eastAsia="宋体"/>
          <w:color w:val="000000"/>
          <w:sz w:val="24"/>
          <w:szCs w:val="24"/>
        </w:rPr>
        <w:t>NSE</w:t>
      </w:r>
      <w:r w:rsidRPr="003F4934">
        <w:rPr>
          <w:rFonts w:eastAsia="宋体"/>
          <w:color w:val="000000"/>
          <w:sz w:val="24"/>
          <w:szCs w:val="24"/>
        </w:rPr>
        <w:t>，我们可能表示该器械适合在新分类程序下进行审查。</w:t>
      </w:r>
      <w:r w:rsidRPr="003F4934">
        <w:rPr>
          <w:rFonts w:eastAsia="宋体"/>
          <w:color w:val="000000"/>
          <w:sz w:val="24"/>
          <w:szCs w:val="24"/>
        </w:rPr>
        <w:t>510(k)</w:t>
      </w:r>
      <w:r w:rsidRPr="003F4934">
        <w:rPr>
          <w:rFonts w:eastAsia="宋体"/>
          <w:color w:val="000000"/>
          <w:sz w:val="24"/>
          <w:szCs w:val="24"/>
        </w:rPr>
        <w:t>审查将按照</w:t>
      </w:r>
      <w:r w:rsidRPr="003F4934">
        <w:rPr>
          <w:rFonts w:eastAsia="宋体"/>
          <w:color w:val="000000"/>
          <w:sz w:val="24"/>
          <w:szCs w:val="24"/>
        </w:rPr>
        <w:t>510(k)</w:t>
      </w:r>
      <w:r w:rsidRPr="003F4934">
        <w:rPr>
          <w:rFonts w:eastAsia="宋体"/>
          <w:color w:val="000000"/>
          <w:sz w:val="24"/>
          <w:szCs w:val="24"/>
        </w:rPr>
        <w:t>的标准审查惯例并根据当前的绩效目标进行。如果我们认为一般控制或一般和特殊控制可以提供合理的安全和有效性保证，我们可以在</w:t>
      </w:r>
      <w:r w:rsidRPr="003F4934">
        <w:rPr>
          <w:rFonts w:eastAsia="宋体"/>
          <w:color w:val="000000"/>
          <w:sz w:val="24"/>
          <w:szCs w:val="24"/>
        </w:rPr>
        <w:t>NSE</w:t>
      </w:r>
      <w:r w:rsidRPr="003F4934">
        <w:rPr>
          <w:rFonts w:eastAsia="宋体"/>
          <w:color w:val="000000"/>
          <w:sz w:val="24"/>
          <w:szCs w:val="24"/>
        </w:rPr>
        <w:t>信函中指出，该产品可能适合根据《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条进行新分类。在</w:t>
      </w:r>
      <w:r w:rsidRPr="003F4934">
        <w:rPr>
          <w:rFonts w:eastAsia="宋体"/>
          <w:color w:val="000000"/>
          <w:sz w:val="24"/>
          <w:szCs w:val="24"/>
        </w:rPr>
        <w:t>NSE</w:t>
      </w:r>
      <w:r w:rsidRPr="003F4934">
        <w:rPr>
          <w:rFonts w:eastAsia="宋体"/>
          <w:color w:val="000000"/>
          <w:sz w:val="24"/>
          <w:szCs w:val="24"/>
        </w:rPr>
        <w:t>信函中加入这种</w:t>
      </w:r>
      <w:r w:rsidR="00F11C09">
        <w:rPr>
          <w:rFonts w:eastAsia="宋体" w:hint="eastAsia"/>
          <w:color w:val="000000"/>
          <w:sz w:val="24"/>
          <w:szCs w:val="24"/>
        </w:rPr>
        <w:t>表述</w:t>
      </w:r>
      <w:r w:rsidRPr="003F4934">
        <w:rPr>
          <w:rFonts w:eastAsia="宋体"/>
          <w:color w:val="000000"/>
          <w:sz w:val="24"/>
          <w:szCs w:val="24"/>
        </w:rPr>
        <w:t>并不表明目前在提交的</w:t>
      </w:r>
      <w:r w:rsidRPr="003F4934">
        <w:rPr>
          <w:rFonts w:eastAsia="宋体"/>
          <w:color w:val="000000"/>
          <w:sz w:val="24"/>
          <w:szCs w:val="24"/>
        </w:rPr>
        <w:t>510(k)</w:t>
      </w:r>
      <w:r w:rsidRPr="003F4934">
        <w:rPr>
          <w:rFonts w:eastAsia="宋体"/>
          <w:color w:val="000000"/>
          <w:sz w:val="24"/>
          <w:szCs w:val="24"/>
        </w:rPr>
        <w:t>中存在足够的信息来支持成功的新申请，而只是表明鉴于该器械的风险状况，新分类可能是合理的。</w:t>
      </w:r>
    </w:p>
    <w:p w14:paraId="6AA0C35F"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3473F4B2" w14:textId="77777777" w:rsidR="00151771" w:rsidRPr="003F4934" w:rsidRDefault="00C35485" w:rsidP="00CA2575">
      <w:pPr>
        <w:pStyle w:val="2"/>
        <w:spacing w:before="240" w:after="240"/>
        <w:rPr>
          <w:rFonts w:eastAsia="宋体"/>
        </w:rPr>
      </w:pPr>
      <w:r w:rsidRPr="003F4934">
        <w:rPr>
          <w:rFonts w:eastAsia="宋体"/>
        </w:rPr>
        <w:lastRenderedPageBreak/>
        <w:t>4.2</w:t>
      </w:r>
      <w:r w:rsidRPr="003F4934">
        <w:rPr>
          <w:rFonts w:eastAsia="宋体"/>
        </w:rPr>
        <w:tab/>
      </w:r>
      <w:r w:rsidRPr="003F4934">
        <w:rPr>
          <w:rFonts w:eastAsia="宋体"/>
        </w:rPr>
        <w:t>新申请</w:t>
      </w:r>
    </w:p>
    <w:p w14:paraId="5F7F1AB1" w14:textId="4C89230F"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一旦收到新申请，无论之前是否有</w:t>
      </w:r>
      <w:r w:rsidRPr="003F4934">
        <w:rPr>
          <w:rFonts w:eastAsia="宋体"/>
          <w:color w:val="000000"/>
          <w:sz w:val="24"/>
          <w:szCs w:val="24"/>
        </w:rPr>
        <w:t>510(k)</w:t>
      </w:r>
      <w:r w:rsidRPr="003F4934">
        <w:rPr>
          <w:rFonts w:eastAsia="宋体"/>
          <w:color w:val="000000"/>
          <w:sz w:val="24"/>
          <w:szCs w:val="24"/>
        </w:rPr>
        <w:t>，我们将核实同一请求人提交的另一份相同器械（相同的技术特征和相同的使用指征）没有被审查（例如，预提交、</w:t>
      </w:r>
      <w:r w:rsidRPr="003F4934">
        <w:rPr>
          <w:rFonts w:eastAsia="宋体"/>
          <w:color w:val="000000"/>
          <w:sz w:val="24"/>
          <w:szCs w:val="24"/>
        </w:rPr>
        <w:t>510(k)</w:t>
      </w:r>
      <w:r w:rsidRPr="003F4934">
        <w:rPr>
          <w:rFonts w:eastAsia="宋体"/>
          <w:color w:val="000000"/>
          <w:sz w:val="24"/>
          <w:szCs w:val="24"/>
        </w:rPr>
        <w:t>或</w:t>
      </w:r>
      <w:r w:rsidRPr="003F4934">
        <w:rPr>
          <w:rFonts w:eastAsia="宋体"/>
          <w:color w:val="000000"/>
          <w:sz w:val="24"/>
          <w:szCs w:val="24"/>
        </w:rPr>
        <w:t>PMA</w:t>
      </w:r>
      <w:r w:rsidRPr="003F4934">
        <w:rPr>
          <w:rFonts w:eastAsia="宋体"/>
          <w:color w:val="000000"/>
          <w:sz w:val="24"/>
          <w:szCs w:val="24"/>
        </w:rPr>
        <w:t>）。我们不会同时审查同一申请者为同一器械提交的两份材料。如果我们发现同一器械</w:t>
      </w:r>
      <w:r w:rsidR="003D509E">
        <w:rPr>
          <w:rFonts w:eastAsia="宋体" w:hint="eastAsia"/>
          <w:color w:val="000000"/>
          <w:sz w:val="24"/>
          <w:szCs w:val="24"/>
        </w:rPr>
        <w:t>还有</w:t>
      </w:r>
      <w:r w:rsidRPr="003F4934">
        <w:rPr>
          <w:rFonts w:eastAsia="宋体"/>
          <w:color w:val="000000"/>
          <w:sz w:val="24"/>
          <w:szCs w:val="24"/>
        </w:rPr>
        <w:t>一</w:t>
      </w:r>
      <w:r w:rsidR="003D509E">
        <w:rPr>
          <w:rFonts w:eastAsia="宋体" w:hint="eastAsia"/>
          <w:color w:val="000000"/>
          <w:sz w:val="24"/>
          <w:szCs w:val="24"/>
        </w:rPr>
        <w:t>次</w:t>
      </w:r>
      <w:r w:rsidRPr="003F4934">
        <w:rPr>
          <w:rFonts w:eastAsia="宋体"/>
          <w:color w:val="000000"/>
          <w:sz w:val="24"/>
          <w:szCs w:val="24"/>
        </w:rPr>
        <w:t>提交，我们将把您的文件置于行政搁置状态。我们不会开始审查新申请，</w:t>
      </w:r>
      <w:r w:rsidR="003D509E">
        <w:rPr>
          <w:rFonts w:eastAsia="宋体" w:hint="eastAsia"/>
          <w:color w:val="000000"/>
          <w:sz w:val="24"/>
          <w:szCs w:val="24"/>
        </w:rPr>
        <w:t>而是</w:t>
      </w:r>
      <w:r w:rsidRPr="003F4934">
        <w:rPr>
          <w:rFonts w:eastAsia="宋体"/>
          <w:color w:val="000000"/>
          <w:sz w:val="24"/>
          <w:szCs w:val="24"/>
        </w:rPr>
        <w:t>会通知您，开始审查</w:t>
      </w:r>
      <w:r w:rsidR="003D509E">
        <w:rPr>
          <w:rFonts w:eastAsia="宋体" w:hint="eastAsia"/>
          <w:color w:val="000000"/>
          <w:sz w:val="24"/>
          <w:szCs w:val="24"/>
        </w:rPr>
        <w:t>前</w:t>
      </w:r>
      <w:r w:rsidRPr="003F4934">
        <w:rPr>
          <w:rFonts w:eastAsia="宋体"/>
          <w:color w:val="000000"/>
          <w:sz w:val="24"/>
          <w:szCs w:val="24"/>
        </w:rPr>
        <w:t>，您需要撤回另一份申请。</w:t>
      </w:r>
    </w:p>
    <w:p w14:paraId="2A2FE3D3" w14:textId="77777777" w:rsidR="005B123D" w:rsidRPr="003F4934" w:rsidRDefault="005B123D" w:rsidP="005B123D">
      <w:pPr>
        <w:snapToGrid w:val="0"/>
        <w:jc w:val="both"/>
        <w:rPr>
          <w:rFonts w:eastAsia="宋体"/>
          <w:sz w:val="24"/>
          <w:szCs w:val="24"/>
        </w:rPr>
      </w:pPr>
    </w:p>
    <w:p w14:paraId="0A43E23C" w14:textId="1F29CB70"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我们还将检查新申请的内容是否包括《</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w:t>
      </w:r>
      <w:r w:rsidRPr="003F4934">
        <w:rPr>
          <w:rFonts w:eastAsia="宋体"/>
          <w:color w:val="000000"/>
          <w:sz w:val="24"/>
          <w:szCs w:val="24"/>
        </w:rPr>
        <w:t>条要求的信息。根据《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513(f)(2)(A)(ii)</w:t>
      </w:r>
      <w:r w:rsidRPr="003F4934">
        <w:rPr>
          <w:rFonts w:eastAsia="宋体"/>
          <w:color w:val="000000"/>
          <w:sz w:val="24"/>
          <w:szCs w:val="24"/>
        </w:rPr>
        <w:t>条的规定，为了提交</w:t>
      </w:r>
      <w:r w:rsidR="009C2FA5">
        <w:rPr>
          <w:rFonts w:eastAsia="宋体"/>
          <w:color w:val="000000"/>
          <w:sz w:val="24"/>
          <w:szCs w:val="24"/>
        </w:rPr>
        <w:t>直接重新申请</w:t>
      </w:r>
      <w:r w:rsidRPr="003F4934">
        <w:rPr>
          <w:rFonts w:eastAsia="宋体"/>
          <w:color w:val="000000"/>
          <w:sz w:val="24"/>
          <w:szCs w:val="24"/>
        </w:rPr>
        <w:t>，提交者必须确定没有合法上市的器械可以作为确定实质等同性的依据。根据《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513(f)(2)(A)(i)</w:t>
      </w:r>
      <w:r w:rsidRPr="003F4934">
        <w:rPr>
          <w:rFonts w:eastAsia="宋体"/>
          <w:color w:val="000000"/>
          <w:sz w:val="24"/>
          <w:szCs w:val="24"/>
        </w:rPr>
        <w:t>条，在</w:t>
      </w:r>
      <w:r w:rsidRPr="003F4934">
        <w:rPr>
          <w:rFonts w:eastAsia="宋体"/>
          <w:color w:val="000000"/>
          <w:sz w:val="24"/>
          <w:szCs w:val="24"/>
        </w:rPr>
        <w:t>510(k)</w:t>
      </w:r>
      <w:r w:rsidRPr="003F4934">
        <w:rPr>
          <w:rFonts w:eastAsia="宋体"/>
          <w:color w:val="000000"/>
          <w:sz w:val="24"/>
          <w:szCs w:val="24"/>
        </w:rPr>
        <w:t>之前提出的新申请必须是针对以前没有被分类的器械类型；因此，如果您在收到</w:t>
      </w:r>
      <w:r w:rsidRPr="003F4934">
        <w:rPr>
          <w:rFonts w:eastAsia="宋体"/>
          <w:color w:val="000000"/>
          <w:sz w:val="24"/>
          <w:szCs w:val="24"/>
        </w:rPr>
        <w:t>NSE</w:t>
      </w:r>
      <w:r w:rsidRPr="003F4934">
        <w:rPr>
          <w:rFonts w:eastAsia="宋体"/>
          <w:color w:val="000000"/>
          <w:sz w:val="24"/>
          <w:szCs w:val="24"/>
        </w:rPr>
        <w:t>决定后提交新申请，您应该确认自</w:t>
      </w:r>
      <w:r w:rsidRPr="003F4934">
        <w:rPr>
          <w:rFonts w:eastAsia="宋体"/>
          <w:color w:val="000000"/>
          <w:sz w:val="24"/>
          <w:szCs w:val="24"/>
        </w:rPr>
        <w:t>NSE</w:t>
      </w:r>
      <w:r w:rsidRPr="003F4934">
        <w:rPr>
          <w:rFonts w:eastAsia="宋体"/>
          <w:color w:val="000000"/>
          <w:sz w:val="24"/>
          <w:szCs w:val="24"/>
        </w:rPr>
        <w:t>决定以来没有相同类型的器械合法地进入市场。关于您应该在分类总结中提交哪些信息的讨论见附件</w:t>
      </w:r>
      <w:r w:rsidRPr="003F4934">
        <w:rPr>
          <w:rFonts w:eastAsia="宋体"/>
          <w:color w:val="000000"/>
          <w:sz w:val="24"/>
          <w:szCs w:val="24"/>
        </w:rPr>
        <w:t>2</w:t>
      </w:r>
      <w:r w:rsidRPr="003F4934">
        <w:rPr>
          <w:rFonts w:eastAsia="宋体"/>
          <w:color w:val="000000"/>
          <w:sz w:val="24"/>
          <w:szCs w:val="24"/>
        </w:rPr>
        <w:t>。新申请如果缺乏信息以确定是否存在潜在的实质等同器械，则可能被搁置。根据《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513(f)(2)(v)</w:t>
      </w:r>
      <w:r w:rsidRPr="003F4934">
        <w:rPr>
          <w:rFonts w:eastAsia="宋体"/>
          <w:color w:val="000000"/>
          <w:sz w:val="24"/>
          <w:szCs w:val="24"/>
        </w:rPr>
        <w:t>条的规定，如果您建议将您的器械作为第二类器械进行监管，您还必须提交一份适用的特殊控制的初步建议草案。</w:t>
      </w:r>
      <w:r w:rsidRPr="003F4934">
        <w:rPr>
          <w:rStyle w:val="a9"/>
          <w:rFonts w:eastAsia="宋体"/>
          <w:color w:val="000000"/>
          <w:sz w:val="24"/>
          <w:szCs w:val="24"/>
        </w:rPr>
        <w:t xml:space="preserve"> </w:t>
      </w:r>
      <w:r w:rsidRPr="003F4934">
        <w:rPr>
          <w:rStyle w:val="a9"/>
          <w:rFonts w:eastAsia="宋体"/>
          <w:color w:val="000000"/>
          <w:sz w:val="24"/>
          <w:szCs w:val="24"/>
        </w:rPr>
        <w:footnoteReference w:id="9"/>
      </w:r>
      <w:r w:rsidRPr="003F4934">
        <w:rPr>
          <w:rFonts w:eastAsia="宋体"/>
          <w:color w:val="000000"/>
          <w:sz w:val="24"/>
          <w:szCs w:val="24"/>
        </w:rPr>
        <w:t>如果您的新申请被搁置，审查时间就会停止，我们会通知您该申请被搁置，等待收到有关潜在实质等同器械的信息或特别控制的建议草案。如果您在</w:t>
      </w:r>
      <w:r w:rsidRPr="003F4934">
        <w:rPr>
          <w:rFonts w:eastAsia="宋体"/>
          <w:color w:val="000000"/>
          <w:sz w:val="24"/>
          <w:szCs w:val="24"/>
        </w:rPr>
        <w:t>180</w:t>
      </w:r>
      <w:r w:rsidRPr="003F4934">
        <w:rPr>
          <w:rFonts w:eastAsia="宋体"/>
          <w:color w:val="000000"/>
          <w:sz w:val="24"/>
          <w:szCs w:val="24"/>
        </w:rPr>
        <w:t>个日历日内未提供所要求的信息，我们将</w:t>
      </w:r>
      <w:r w:rsidR="00D843BA">
        <w:rPr>
          <w:rFonts w:eastAsia="宋体" w:hint="eastAsia"/>
          <w:color w:val="000000"/>
          <w:sz w:val="24"/>
          <w:szCs w:val="24"/>
        </w:rPr>
        <w:t>把</w:t>
      </w:r>
      <w:r w:rsidRPr="003F4934">
        <w:rPr>
          <w:rFonts w:eastAsia="宋体"/>
          <w:color w:val="000000"/>
          <w:sz w:val="24"/>
          <w:szCs w:val="24"/>
        </w:rPr>
        <w:t>您的新申请</w:t>
      </w:r>
      <w:r w:rsidR="00D843BA">
        <w:rPr>
          <w:rFonts w:eastAsia="宋体" w:hint="eastAsia"/>
          <w:color w:val="000000"/>
          <w:sz w:val="24"/>
          <w:szCs w:val="24"/>
        </w:rPr>
        <w:t>视为</w:t>
      </w:r>
      <w:r w:rsidRPr="003F4934">
        <w:rPr>
          <w:rFonts w:eastAsia="宋体"/>
          <w:color w:val="000000"/>
          <w:sz w:val="24"/>
          <w:szCs w:val="24"/>
        </w:rPr>
        <w:t>撤回。</w:t>
      </w:r>
    </w:p>
    <w:p w14:paraId="694ABD55" w14:textId="77777777" w:rsidR="005B123D" w:rsidRPr="003F4934" w:rsidRDefault="005B123D" w:rsidP="005B123D">
      <w:pPr>
        <w:snapToGrid w:val="0"/>
        <w:jc w:val="both"/>
        <w:rPr>
          <w:rFonts w:eastAsia="宋体"/>
          <w:sz w:val="24"/>
          <w:szCs w:val="24"/>
        </w:rPr>
      </w:pPr>
    </w:p>
    <w:p w14:paraId="734E6627" w14:textId="1C034D3E" w:rsidR="005B123D" w:rsidRPr="003F4934" w:rsidRDefault="00C35485" w:rsidP="005B123D">
      <w:pPr>
        <w:snapToGrid w:val="0"/>
        <w:jc w:val="both"/>
        <w:rPr>
          <w:rFonts w:eastAsia="宋体"/>
          <w:sz w:val="24"/>
          <w:szCs w:val="24"/>
        </w:rPr>
      </w:pPr>
      <w:r w:rsidRPr="003F4934">
        <w:rPr>
          <w:rFonts w:eastAsia="宋体"/>
          <w:color w:val="000000"/>
          <w:sz w:val="24"/>
          <w:szCs w:val="24"/>
        </w:rPr>
        <w:t>接下来，我们将对合法上市的器械类型进行分类审查。我们将分析是否存在现有的合法上市的同类器械（例如，您的器械是否可能属于现有的第二类分类法规），包括最近是否已经通过新分类程序建立实质等同器械。如果可能存在一个实质等同器械或您的器械属于第三类分类法规，我们</w:t>
      </w:r>
      <w:r w:rsidR="00D843BA">
        <w:rPr>
          <w:rFonts w:eastAsia="宋体" w:hint="eastAsia"/>
          <w:color w:val="000000"/>
          <w:sz w:val="24"/>
          <w:szCs w:val="24"/>
        </w:rPr>
        <w:t>会</w:t>
      </w:r>
      <w:r w:rsidRPr="003F4934">
        <w:rPr>
          <w:rFonts w:eastAsia="宋体"/>
          <w:color w:val="000000"/>
          <w:sz w:val="24"/>
          <w:szCs w:val="24"/>
        </w:rPr>
        <w:t>拒绝您的新申请，并</w:t>
      </w:r>
      <w:r w:rsidR="00D843BA">
        <w:rPr>
          <w:rFonts w:eastAsia="宋体" w:hint="eastAsia"/>
          <w:color w:val="000000"/>
          <w:sz w:val="24"/>
          <w:szCs w:val="24"/>
        </w:rPr>
        <w:t>把</w:t>
      </w:r>
      <w:r w:rsidR="00D843BA" w:rsidRPr="003F4934">
        <w:rPr>
          <w:rFonts w:eastAsia="宋体"/>
          <w:color w:val="000000"/>
          <w:sz w:val="24"/>
          <w:szCs w:val="24"/>
        </w:rPr>
        <w:t>决定的</w:t>
      </w:r>
      <w:r w:rsidR="00D843BA">
        <w:rPr>
          <w:rFonts w:eastAsia="宋体" w:hint="eastAsia"/>
          <w:color w:val="000000"/>
          <w:sz w:val="24"/>
          <w:szCs w:val="24"/>
        </w:rPr>
        <w:t>相应</w:t>
      </w:r>
      <w:r w:rsidR="00D843BA" w:rsidRPr="003F4934">
        <w:rPr>
          <w:rFonts w:eastAsia="宋体"/>
          <w:color w:val="000000"/>
          <w:sz w:val="24"/>
          <w:szCs w:val="24"/>
        </w:rPr>
        <w:t>依据</w:t>
      </w:r>
      <w:r w:rsidRPr="003F4934">
        <w:rPr>
          <w:rFonts w:eastAsia="宋体"/>
          <w:color w:val="000000"/>
          <w:sz w:val="24"/>
          <w:szCs w:val="24"/>
        </w:rPr>
        <w:t>通知您。如果该器械属于第三类分类法规，或者有一个或多个针对同一类型器械的已批准的</w:t>
      </w:r>
      <w:r w:rsidRPr="003F4934">
        <w:rPr>
          <w:rFonts w:eastAsia="宋体"/>
          <w:color w:val="000000"/>
          <w:sz w:val="24"/>
          <w:szCs w:val="24"/>
        </w:rPr>
        <w:t>PMA</w:t>
      </w:r>
      <w:r w:rsidRPr="003F4934">
        <w:rPr>
          <w:rFonts w:eastAsia="宋体"/>
          <w:color w:val="000000"/>
          <w:sz w:val="24"/>
          <w:szCs w:val="24"/>
        </w:rPr>
        <w:t>，并且我们认为一般和</w:t>
      </w:r>
      <w:r w:rsidRPr="003F4934">
        <w:rPr>
          <w:rFonts w:eastAsia="宋体"/>
          <w:color w:val="000000"/>
          <w:sz w:val="24"/>
          <w:szCs w:val="24"/>
        </w:rPr>
        <w:t>/</w:t>
      </w:r>
      <w:r w:rsidRPr="003F4934">
        <w:rPr>
          <w:rFonts w:eastAsia="宋体"/>
          <w:color w:val="000000"/>
          <w:sz w:val="24"/>
          <w:szCs w:val="24"/>
        </w:rPr>
        <w:t>或特殊控制足以提供合理的安全和有效性保证，那么归入第一类或第二类的适当机制将是根据《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513(e)</w:t>
      </w:r>
      <w:r w:rsidRPr="003F4934">
        <w:rPr>
          <w:rFonts w:eastAsia="宋体"/>
          <w:color w:val="000000"/>
          <w:sz w:val="24"/>
          <w:szCs w:val="24"/>
        </w:rPr>
        <w:t>或</w:t>
      </w:r>
      <w:r w:rsidRPr="003F4934">
        <w:rPr>
          <w:rFonts w:eastAsia="宋体"/>
          <w:color w:val="000000"/>
          <w:sz w:val="24"/>
          <w:szCs w:val="24"/>
        </w:rPr>
        <w:t>513(f)(3)</w:t>
      </w:r>
      <w:r w:rsidRPr="003F4934">
        <w:rPr>
          <w:rFonts w:eastAsia="宋体"/>
          <w:color w:val="000000"/>
          <w:sz w:val="24"/>
          <w:szCs w:val="24"/>
        </w:rPr>
        <w:t>条进行重新分类。如果未发现现有合法上市的同类型器械，我们将继续审查。</w:t>
      </w:r>
    </w:p>
    <w:p w14:paraId="21B1E52C" w14:textId="77777777" w:rsidR="00151771" w:rsidRPr="003F4934" w:rsidRDefault="00151771" w:rsidP="005B123D">
      <w:pPr>
        <w:snapToGrid w:val="0"/>
        <w:jc w:val="both"/>
        <w:rPr>
          <w:rFonts w:eastAsia="宋体"/>
          <w:sz w:val="24"/>
          <w:szCs w:val="24"/>
        </w:rPr>
      </w:pPr>
    </w:p>
    <w:p w14:paraId="40B19E54" w14:textId="77777777" w:rsidR="00151771" w:rsidRPr="003F4934" w:rsidRDefault="00151771" w:rsidP="005B123D">
      <w:pPr>
        <w:snapToGrid w:val="0"/>
        <w:jc w:val="both"/>
        <w:rPr>
          <w:rFonts w:eastAsia="宋体"/>
          <w:sz w:val="24"/>
          <w:szCs w:val="24"/>
        </w:rPr>
      </w:pPr>
    </w:p>
    <w:p w14:paraId="7913D215" w14:textId="77777777" w:rsidR="00151771" w:rsidRPr="003F4934" w:rsidRDefault="00151771" w:rsidP="005B123D">
      <w:pPr>
        <w:snapToGrid w:val="0"/>
        <w:jc w:val="both"/>
        <w:rPr>
          <w:rFonts w:eastAsia="宋体"/>
          <w:sz w:val="24"/>
          <w:szCs w:val="24"/>
        </w:rPr>
        <w:sectPr w:rsidR="00151771" w:rsidRPr="003F4934" w:rsidSect="007B31B4">
          <w:pgSz w:w="11906" w:h="16838"/>
          <w:pgMar w:top="1134" w:right="1417" w:bottom="1134" w:left="1417" w:header="850" w:footer="720" w:gutter="0"/>
          <w:cols w:space="60"/>
          <w:noEndnote/>
          <w:docGrid w:linePitch="272"/>
        </w:sectPr>
      </w:pPr>
    </w:p>
    <w:p w14:paraId="086F5A1B"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lastRenderedPageBreak/>
        <w:t>我们预计，对同一器械类型的新申请不会经常被同时审查。但如果一个新申请被批准，而另一个同类器械正在接受另一个新申请的审查，在第一个新申请被批准后，</w:t>
      </w:r>
      <w:r w:rsidRPr="003F4934">
        <w:rPr>
          <w:rFonts w:eastAsia="宋体"/>
          <w:color w:val="000000"/>
          <w:sz w:val="24"/>
          <w:szCs w:val="24"/>
        </w:rPr>
        <w:t>FDA</w:t>
      </w:r>
      <w:r w:rsidRPr="003F4934">
        <w:rPr>
          <w:rFonts w:eastAsia="宋体"/>
          <w:color w:val="000000"/>
          <w:sz w:val="24"/>
          <w:szCs w:val="24"/>
        </w:rPr>
        <w:t>打算通知仍在审查中的另一个新申请的申报者，已经建立实质等同器械，仍在审查中的新申请将被拒绝。被拒绝的新申请的提交者可以在新的申请中通过引用来利用新申请中的所有信息，但仍然需要在随后的</w:t>
      </w:r>
      <w:r w:rsidRPr="003F4934">
        <w:rPr>
          <w:rFonts w:eastAsia="宋体"/>
          <w:color w:val="000000"/>
          <w:sz w:val="24"/>
          <w:szCs w:val="24"/>
        </w:rPr>
        <w:t>510(k)</w:t>
      </w:r>
      <w:r w:rsidRPr="003F4934">
        <w:rPr>
          <w:rFonts w:eastAsia="宋体"/>
          <w:color w:val="000000"/>
          <w:sz w:val="24"/>
          <w:szCs w:val="24"/>
        </w:rPr>
        <w:t>中证明实质等效性，包括符合新建立的器械类型的特殊控制（如果是</w:t>
      </w:r>
      <w:r w:rsidRPr="003F4934">
        <w:rPr>
          <w:rFonts w:eastAsia="宋体"/>
          <w:color w:val="000000"/>
          <w:sz w:val="24"/>
          <w:szCs w:val="24"/>
        </w:rPr>
        <w:t>II</w:t>
      </w:r>
      <w:r w:rsidRPr="003F4934">
        <w:rPr>
          <w:rFonts w:eastAsia="宋体"/>
          <w:color w:val="000000"/>
          <w:sz w:val="24"/>
          <w:szCs w:val="24"/>
        </w:rPr>
        <w:t>类）。</w:t>
      </w:r>
    </w:p>
    <w:p w14:paraId="32E075A2" w14:textId="77777777" w:rsidR="005B123D" w:rsidRPr="003F4934" w:rsidRDefault="005B123D" w:rsidP="005B123D">
      <w:pPr>
        <w:snapToGrid w:val="0"/>
        <w:jc w:val="both"/>
        <w:rPr>
          <w:rFonts w:eastAsia="宋体"/>
          <w:sz w:val="24"/>
          <w:szCs w:val="24"/>
        </w:rPr>
      </w:pPr>
    </w:p>
    <w:p w14:paraId="680D87B0"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在成功完成提交和分类审查后，</w:t>
      </w:r>
      <w:r w:rsidRPr="003F4934">
        <w:rPr>
          <w:rFonts w:eastAsia="宋体"/>
          <w:color w:val="000000"/>
          <w:sz w:val="24"/>
          <w:szCs w:val="24"/>
        </w:rPr>
        <w:t>FDA</w:t>
      </w:r>
      <w:r w:rsidRPr="003F4934">
        <w:rPr>
          <w:rFonts w:eastAsia="宋体"/>
          <w:color w:val="000000"/>
          <w:sz w:val="24"/>
          <w:szCs w:val="24"/>
        </w:rPr>
        <w:t>将开始对新申请进行实质性审查。如果新申请缺少必要的信息和</w:t>
      </w:r>
      <w:r w:rsidRPr="003F4934">
        <w:rPr>
          <w:rFonts w:eastAsia="宋体"/>
          <w:color w:val="000000"/>
          <w:sz w:val="24"/>
          <w:szCs w:val="24"/>
        </w:rPr>
        <w:t>/</w:t>
      </w:r>
      <w:r w:rsidRPr="003F4934">
        <w:rPr>
          <w:rFonts w:eastAsia="宋体"/>
          <w:color w:val="000000"/>
          <w:sz w:val="24"/>
          <w:szCs w:val="24"/>
        </w:rPr>
        <w:t>或数据，以确定一般控制或一般和特殊控制是否能够提供合理的安全和有效性保证，我们可能会发出补充信息（</w:t>
      </w:r>
      <w:r w:rsidRPr="003F4934">
        <w:rPr>
          <w:rFonts w:eastAsia="宋体"/>
          <w:color w:val="000000"/>
          <w:sz w:val="24"/>
          <w:szCs w:val="24"/>
        </w:rPr>
        <w:t>AI</w:t>
      </w:r>
      <w:r w:rsidRPr="003F4934">
        <w:rPr>
          <w:rFonts w:eastAsia="宋体"/>
          <w:color w:val="000000"/>
          <w:sz w:val="24"/>
          <w:szCs w:val="24"/>
        </w:rPr>
        <w:t>）函或通过互动审查要求提供信息。发出</w:t>
      </w:r>
      <w:r w:rsidRPr="003F4934">
        <w:rPr>
          <w:rFonts w:eastAsia="宋体"/>
          <w:color w:val="000000"/>
          <w:sz w:val="24"/>
          <w:szCs w:val="24"/>
        </w:rPr>
        <w:t>AI</w:t>
      </w:r>
      <w:r w:rsidRPr="003F4934">
        <w:rPr>
          <w:rFonts w:eastAsia="宋体"/>
          <w:color w:val="000000"/>
          <w:sz w:val="24"/>
          <w:szCs w:val="24"/>
        </w:rPr>
        <w:t>信会停止审查时间，一旦您提供了完整的答复，时间会恢复，审查会继续。如果您未能在人工智能请求之日起的</w:t>
      </w:r>
      <w:r w:rsidRPr="003F4934">
        <w:rPr>
          <w:rFonts w:eastAsia="宋体"/>
          <w:color w:val="000000"/>
          <w:sz w:val="24"/>
          <w:szCs w:val="24"/>
        </w:rPr>
        <w:t>180</w:t>
      </w:r>
      <w:r w:rsidRPr="003F4934">
        <w:rPr>
          <w:rFonts w:eastAsia="宋体"/>
          <w:color w:val="000000"/>
          <w:sz w:val="24"/>
          <w:szCs w:val="24"/>
        </w:rPr>
        <w:t>个日历日内提供完整的答复，我们将认为</w:t>
      </w:r>
      <w:r w:rsidRPr="003F4934">
        <w:rPr>
          <w:rFonts w:ascii="宋体" w:eastAsia="宋体" w:hAnsi="宋体"/>
          <w:color w:val="000000"/>
          <w:sz w:val="24"/>
          <w:szCs w:val="24"/>
        </w:rPr>
        <w:t>“</w:t>
      </w:r>
      <w:r w:rsidRPr="003F4934">
        <w:rPr>
          <w:rFonts w:eastAsia="宋体"/>
          <w:color w:val="000000"/>
          <w:sz w:val="24"/>
          <w:szCs w:val="24"/>
        </w:rPr>
        <w:t>全新</w:t>
      </w:r>
      <w:r w:rsidR="003F4934">
        <w:rPr>
          <w:rFonts w:ascii="宋体" w:eastAsia="宋体" w:hAnsi="宋体"/>
          <w:color w:val="000000"/>
          <w:sz w:val="24"/>
          <w:szCs w:val="24"/>
        </w:rPr>
        <w:t>”</w:t>
      </w:r>
      <w:r w:rsidRPr="003F4934">
        <w:rPr>
          <w:rFonts w:eastAsia="宋体"/>
          <w:color w:val="000000"/>
          <w:sz w:val="24"/>
          <w:szCs w:val="24"/>
        </w:rPr>
        <w:t>请求已被撤回。如果</w:t>
      </w:r>
      <w:r w:rsidRPr="003F4934">
        <w:rPr>
          <w:rFonts w:ascii="宋体" w:eastAsia="宋体" w:hAnsi="宋体"/>
          <w:color w:val="000000"/>
          <w:sz w:val="24"/>
          <w:szCs w:val="24"/>
        </w:rPr>
        <w:t>“</w:t>
      </w:r>
      <w:r w:rsidRPr="003F4934">
        <w:rPr>
          <w:rFonts w:eastAsia="宋体"/>
          <w:color w:val="000000"/>
          <w:sz w:val="24"/>
          <w:szCs w:val="24"/>
        </w:rPr>
        <w:t>新产品</w:t>
      </w:r>
      <w:r w:rsidR="003F4934">
        <w:rPr>
          <w:rFonts w:ascii="宋体" w:eastAsia="宋体" w:hAnsi="宋体"/>
          <w:color w:val="000000"/>
          <w:sz w:val="24"/>
          <w:szCs w:val="24"/>
        </w:rPr>
        <w:t>”</w:t>
      </w:r>
      <w:r w:rsidRPr="003F4934">
        <w:rPr>
          <w:rFonts w:eastAsia="宋体"/>
          <w:color w:val="000000"/>
          <w:sz w:val="24"/>
          <w:szCs w:val="24"/>
        </w:rPr>
        <w:t>申请因未能提交足够的信息而被撤回，则需要提出新的</w:t>
      </w:r>
      <w:r w:rsidRPr="003F4934">
        <w:rPr>
          <w:rFonts w:ascii="宋体" w:eastAsia="宋体" w:hAnsi="宋体"/>
          <w:color w:val="000000"/>
          <w:sz w:val="24"/>
          <w:szCs w:val="24"/>
        </w:rPr>
        <w:t>“</w:t>
      </w:r>
      <w:r w:rsidRPr="003F4934">
        <w:rPr>
          <w:rFonts w:eastAsia="宋体"/>
          <w:color w:val="000000"/>
          <w:sz w:val="24"/>
          <w:szCs w:val="24"/>
        </w:rPr>
        <w:t>新产品</w:t>
      </w:r>
      <w:r w:rsidR="003F4934">
        <w:rPr>
          <w:rFonts w:ascii="宋体" w:eastAsia="宋体" w:hAnsi="宋体"/>
          <w:color w:val="000000"/>
          <w:sz w:val="24"/>
          <w:szCs w:val="24"/>
        </w:rPr>
        <w:t>”</w:t>
      </w:r>
      <w:r w:rsidRPr="003F4934">
        <w:rPr>
          <w:rFonts w:eastAsia="宋体"/>
          <w:color w:val="000000"/>
          <w:sz w:val="24"/>
          <w:szCs w:val="24"/>
        </w:rPr>
        <w:t>申请，以便根据</w:t>
      </w:r>
      <w:r w:rsidRPr="003F4934">
        <w:rPr>
          <w:rFonts w:ascii="宋体" w:eastAsia="宋体" w:hAnsi="宋体"/>
          <w:color w:val="000000"/>
          <w:sz w:val="24"/>
          <w:szCs w:val="24"/>
        </w:rPr>
        <w:t>“</w:t>
      </w:r>
      <w:r w:rsidRPr="003F4934">
        <w:rPr>
          <w:rFonts w:eastAsia="宋体"/>
          <w:color w:val="000000"/>
          <w:sz w:val="24"/>
          <w:szCs w:val="24"/>
        </w:rPr>
        <w:t>新产品</w:t>
      </w:r>
      <w:r w:rsidR="003F4934">
        <w:rPr>
          <w:rFonts w:ascii="宋体" w:eastAsia="宋体" w:hAnsi="宋体"/>
          <w:color w:val="000000"/>
          <w:sz w:val="24"/>
          <w:szCs w:val="24"/>
        </w:rPr>
        <w:t>”</w:t>
      </w:r>
      <w:r w:rsidRPr="003F4934">
        <w:rPr>
          <w:rFonts w:eastAsia="宋体"/>
          <w:color w:val="000000"/>
          <w:sz w:val="24"/>
          <w:szCs w:val="24"/>
        </w:rPr>
        <w:t>分类程序重新启动对器械的审查。</w:t>
      </w:r>
    </w:p>
    <w:p w14:paraId="6A1B61D9" w14:textId="77777777" w:rsidR="005B123D" w:rsidRPr="003F4934" w:rsidRDefault="005B123D" w:rsidP="005B123D">
      <w:pPr>
        <w:snapToGrid w:val="0"/>
        <w:jc w:val="both"/>
        <w:rPr>
          <w:rFonts w:eastAsia="宋体"/>
          <w:sz w:val="24"/>
          <w:szCs w:val="24"/>
        </w:rPr>
      </w:pPr>
    </w:p>
    <w:p w14:paraId="3785A5CA"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如果一般控制或一般和特殊控制不足以提供合理的安全和有效性保证，或者在新申请中提供的信息和</w:t>
      </w:r>
      <w:r w:rsidRPr="003F4934">
        <w:rPr>
          <w:rFonts w:eastAsia="宋体"/>
          <w:color w:val="000000"/>
          <w:sz w:val="24"/>
          <w:szCs w:val="24"/>
        </w:rPr>
        <w:t>/</w:t>
      </w:r>
      <w:r w:rsidRPr="003F4934">
        <w:rPr>
          <w:rFonts w:eastAsia="宋体"/>
          <w:color w:val="000000"/>
          <w:sz w:val="24"/>
          <w:szCs w:val="24"/>
        </w:rPr>
        <w:t>或数据不足以确定一般控制或一般和特殊控制是否能够提供合理的安全和有效性保证，我们将拒绝新申请，并且您可能无法合法地销售该器械。如果新申请被拒绝，我们将向申请者发出书面命令，说明拒绝新申请的理由，包括缺乏性能数据，并且该器械仍属于第三类，不得上市。您可以根据《</w:t>
      </w:r>
      <w:r w:rsidRPr="003F4934">
        <w:rPr>
          <w:rFonts w:eastAsia="宋体"/>
          <w:color w:val="000000"/>
          <w:sz w:val="24"/>
          <w:szCs w:val="24"/>
        </w:rPr>
        <w:t>FD&amp;C</w:t>
      </w:r>
      <w:r w:rsidRPr="003F4934">
        <w:rPr>
          <w:rFonts w:eastAsia="宋体"/>
          <w:color w:val="000000"/>
          <w:sz w:val="24"/>
          <w:szCs w:val="24"/>
        </w:rPr>
        <w:t>法案》第</w:t>
      </w:r>
      <w:r w:rsidRPr="003F4934">
        <w:rPr>
          <w:rFonts w:eastAsia="宋体"/>
          <w:color w:val="000000"/>
          <w:sz w:val="24"/>
          <w:szCs w:val="24"/>
        </w:rPr>
        <w:t>515</w:t>
      </w:r>
      <w:r w:rsidRPr="003F4934">
        <w:rPr>
          <w:rFonts w:eastAsia="宋体"/>
          <w:color w:val="000000"/>
          <w:sz w:val="24"/>
          <w:szCs w:val="24"/>
        </w:rPr>
        <w:t>条提交上市前批准（</w:t>
      </w:r>
      <w:r w:rsidRPr="003F4934">
        <w:rPr>
          <w:rFonts w:eastAsia="宋体"/>
          <w:color w:val="000000"/>
          <w:sz w:val="24"/>
          <w:szCs w:val="24"/>
        </w:rPr>
        <w:t>PMA</w:t>
      </w:r>
      <w:r w:rsidRPr="003F4934">
        <w:rPr>
          <w:rFonts w:eastAsia="宋体"/>
          <w:color w:val="000000"/>
          <w:sz w:val="24"/>
          <w:szCs w:val="24"/>
        </w:rPr>
        <w:t>）申请，或者收集额外的信息来解决这些问题，并提交一份包括额外信息的新的新申请。</w:t>
      </w:r>
    </w:p>
    <w:p w14:paraId="1D35F5B3" w14:textId="77777777" w:rsidR="005B123D" w:rsidRPr="003F4934" w:rsidRDefault="005B123D" w:rsidP="005B123D">
      <w:pPr>
        <w:snapToGrid w:val="0"/>
        <w:jc w:val="both"/>
        <w:rPr>
          <w:rFonts w:eastAsia="宋体"/>
          <w:sz w:val="24"/>
          <w:szCs w:val="24"/>
        </w:rPr>
      </w:pPr>
    </w:p>
    <w:p w14:paraId="3A1F9A29" w14:textId="77777777" w:rsidR="005B123D" w:rsidRPr="003F4934" w:rsidRDefault="00C35485" w:rsidP="005B123D">
      <w:pPr>
        <w:snapToGrid w:val="0"/>
        <w:jc w:val="both"/>
        <w:rPr>
          <w:rFonts w:eastAsia="宋体"/>
          <w:sz w:val="24"/>
          <w:szCs w:val="24"/>
        </w:rPr>
      </w:pPr>
      <w:r w:rsidRPr="003F4934">
        <w:rPr>
          <w:rFonts w:eastAsia="宋体"/>
          <w:color w:val="000000"/>
          <w:sz w:val="24"/>
          <w:szCs w:val="24"/>
        </w:rPr>
        <w:t>如果您的数据和信息表明，一般控制或一般和特殊控制足以提供合理的安全和有效性保证，我们将批准新申请。如果批准了新申请，我们将向您发出一份批准新申请的书面命令，并确定该器械的分类（</w:t>
      </w:r>
      <w:r w:rsidRPr="003F4934">
        <w:rPr>
          <w:rFonts w:eastAsia="宋体"/>
          <w:color w:val="000000"/>
          <w:sz w:val="24"/>
          <w:szCs w:val="24"/>
        </w:rPr>
        <w:t>I</w:t>
      </w:r>
      <w:r w:rsidRPr="003F4934">
        <w:rPr>
          <w:rFonts w:eastAsia="宋体"/>
          <w:color w:val="000000"/>
          <w:sz w:val="24"/>
          <w:szCs w:val="24"/>
        </w:rPr>
        <w:t>类或</w:t>
      </w:r>
      <w:r w:rsidRPr="003F4934">
        <w:rPr>
          <w:rFonts w:eastAsia="宋体"/>
          <w:color w:val="000000"/>
          <w:sz w:val="24"/>
          <w:szCs w:val="24"/>
        </w:rPr>
        <w:t>II</w:t>
      </w:r>
      <w:r w:rsidRPr="003F4934">
        <w:rPr>
          <w:rFonts w:eastAsia="宋体"/>
          <w:color w:val="000000"/>
          <w:sz w:val="24"/>
          <w:szCs w:val="24"/>
        </w:rPr>
        <w:t>类）。对于第二类器械，我们还将确定特殊控制措施。自批准令发布之日起，申请者可立即开始销售受一般控制和任何已确定的特殊控制的器械，并且该器械可酌情用作未来</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）申请的实质等同器械。</w:t>
      </w:r>
    </w:p>
    <w:p w14:paraId="6969F155" w14:textId="77777777" w:rsidR="00151771" w:rsidRPr="003F4934" w:rsidRDefault="00151771" w:rsidP="005B123D">
      <w:pPr>
        <w:snapToGrid w:val="0"/>
        <w:jc w:val="both"/>
        <w:rPr>
          <w:rFonts w:eastAsia="宋体"/>
          <w:sz w:val="24"/>
          <w:szCs w:val="24"/>
        </w:rPr>
      </w:pPr>
    </w:p>
    <w:p w14:paraId="205C2CF0" w14:textId="77777777" w:rsidR="00151771" w:rsidRPr="003F4934" w:rsidRDefault="00151771" w:rsidP="005B123D">
      <w:pPr>
        <w:snapToGrid w:val="0"/>
        <w:jc w:val="both"/>
        <w:rPr>
          <w:rFonts w:eastAsia="宋体"/>
          <w:sz w:val="24"/>
          <w:szCs w:val="24"/>
        </w:rPr>
      </w:pPr>
    </w:p>
    <w:p w14:paraId="0B34AB9D"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7EA850E4"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lastRenderedPageBreak/>
        <w:t>然后，我们将在《联邦公报》上发布最终命令，对该决定进行公示，这将导致器械的识别、分类和适用要求被编入《美国联邦法规》第</w:t>
      </w:r>
      <w:r w:rsidRPr="003F4934">
        <w:rPr>
          <w:rFonts w:eastAsia="宋体"/>
          <w:color w:val="000000"/>
          <w:sz w:val="24"/>
          <w:szCs w:val="24"/>
        </w:rPr>
        <w:t>21</w:t>
      </w:r>
      <w:r w:rsidRPr="003F4934">
        <w:rPr>
          <w:rFonts w:eastAsia="宋体"/>
          <w:color w:val="000000"/>
          <w:sz w:val="24"/>
          <w:szCs w:val="24"/>
        </w:rPr>
        <w:t>章（器械分类见第</w:t>
      </w:r>
      <w:r w:rsidRPr="003F4934">
        <w:rPr>
          <w:rFonts w:eastAsia="宋体"/>
          <w:color w:val="000000"/>
          <w:sz w:val="24"/>
          <w:szCs w:val="24"/>
        </w:rPr>
        <w:t>862-892</w:t>
      </w:r>
      <w:r w:rsidRPr="003F4934">
        <w:rPr>
          <w:rFonts w:eastAsia="宋体"/>
          <w:color w:val="000000"/>
          <w:sz w:val="24"/>
          <w:szCs w:val="24"/>
        </w:rPr>
        <w:t>部分）。</w:t>
      </w:r>
    </w:p>
    <w:p w14:paraId="1A343723" w14:textId="77777777" w:rsidR="005B123D" w:rsidRPr="003F4934" w:rsidRDefault="005B123D" w:rsidP="005B123D">
      <w:pPr>
        <w:snapToGrid w:val="0"/>
        <w:jc w:val="both"/>
        <w:rPr>
          <w:rFonts w:eastAsia="宋体"/>
          <w:sz w:val="24"/>
          <w:szCs w:val="24"/>
        </w:rPr>
      </w:pPr>
    </w:p>
    <w:p w14:paraId="6033FA60"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通过新分类程序获得营销授权的器械的新申请被称为已被</w:t>
      </w:r>
      <w:r w:rsidRPr="003F4934">
        <w:rPr>
          <w:rFonts w:ascii="宋体" w:eastAsia="宋体" w:hAnsi="宋体"/>
          <w:color w:val="000000"/>
          <w:sz w:val="24"/>
          <w:szCs w:val="24"/>
        </w:rPr>
        <w:t>“</w:t>
      </w:r>
      <w:r w:rsidRPr="003F4934">
        <w:rPr>
          <w:rFonts w:eastAsia="宋体"/>
          <w:color w:val="000000"/>
          <w:sz w:val="24"/>
          <w:szCs w:val="24"/>
        </w:rPr>
        <w:t>授予</w:t>
      </w:r>
      <w:r w:rsidRPr="003F4934">
        <w:rPr>
          <w:rFonts w:ascii="宋体" w:eastAsia="宋体" w:hAnsi="宋体"/>
          <w:color w:val="000000"/>
          <w:sz w:val="24"/>
          <w:szCs w:val="24"/>
        </w:rPr>
        <w:t>”</w:t>
      </w:r>
      <w:r w:rsidRPr="003F4934">
        <w:rPr>
          <w:rFonts w:eastAsia="宋体"/>
          <w:color w:val="000000"/>
          <w:sz w:val="24"/>
          <w:szCs w:val="24"/>
        </w:rPr>
        <w:t>（类似于</w:t>
      </w:r>
      <w:r w:rsidRPr="003F4934">
        <w:rPr>
          <w:rFonts w:ascii="宋体" w:eastAsia="宋体" w:hAnsi="宋体"/>
          <w:color w:val="000000"/>
          <w:sz w:val="24"/>
          <w:szCs w:val="24"/>
        </w:rPr>
        <w:t>“</w:t>
      </w:r>
      <w:r w:rsidRPr="003F4934">
        <w:rPr>
          <w:rFonts w:eastAsia="宋体"/>
          <w:color w:val="000000"/>
          <w:sz w:val="24"/>
          <w:szCs w:val="24"/>
        </w:rPr>
        <w:t>PMA</w:t>
      </w:r>
      <w:r w:rsidRPr="003F4934">
        <w:rPr>
          <w:rFonts w:eastAsia="宋体"/>
          <w:color w:val="000000"/>
          <w:sz w:val="24"/>
          <w:szCs w:val="24"/>
        </w:rPr>
        <w:t>批准</w:t>
      </w:r>
      <w:r w:rsidR="003F4934">
        <w:rPr>
          <w:rFonts w:ascii="宋体" w:eastAsia="宋体" w:hAnsi="宋体"/>
          <w:color w:val="000000"/>
          <w:sz w:val="24"/>
          <w:szCs w:val="24"/>
        </w:rPr>
        <w:t>”</w:t>
      </w:r>
      <w:r w:rsidRPr="003F4934">
        <w:rPr>
          <w:rFonts w:eastAsia="宋体"/>
          <w:color w:val="000000"/>
          <w:sz w:val="24"/>
          <w:szCs w:val="24"/>
        </w:rPr>
        <w:t>和</w:t>
      </w:r>
      <w:r w:rsidRPr="003F4934">
        <w:rPr>
          <w:rFonts w:ascii="宋体" w:eastAsia="宋体" w:hAnsi="宋体"/>
          <w:color w:val="000000"/>
          <w:sz w:val="24"/>
          <w:szCs w:val="24"/>
        </w:rPr>
        <w:t>“</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）批准</w:t>
      </w:r>
      <w:r w:rsidRPr="003F4934">
        <w:rPr>
          <w:rFonts w:ascii="宋体" w:eastAsia="宋体" w:hAnsi="宋体"/>
          <w:color w:val="000000"/>
          <w:sz w:val="24"/>
          <w:szCs w:val="24"/>
        </w:rPr>
        <w:t>”</w:t>
      </w:r>
      <w:r w:rsidRPr="003F4934">
        <w:rPr>
          <w:rFonts w:eastAsia="宋体"/>
          <w:color w:val="000000"/>
          <w:sz w:val="24"/>
          <w:szCs w:val="24"/>
        </w:rPr>
        <w:t>）。如果批准了新申请，我们打算将批准新申请的书面命令发给提交者，并将我们对新申请的审查总结放在</w:t>
      </w:r>
      <w:r w:rsidRPr="003F4934">
        <w:rPr>
          <w:rFonts w:eastAsia="宋体"/>
          <w:color w:val="000000"/>
          <w:sz w:val="24"/>
          <w:szCs w:val="24"/>
        </w:rPr>
        <w:t>CDRH</w:t>
      </w:r>
      <w:r w:rsidRPr="003F4934">
        <w:rPr>
          <w:rFonts w:eastAsia="宋体"/>
          <w:color w:val="000000"/>
          <w:sz w:val="24"/>
          <w:szCs w:val="24"/>
        </w:rPr>
        <w:t>网站（见</w:t>
      </w:r>
    </w:p>
    <w:p w14:paraId="45192BB6"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 xml:space="preserve">http://www.fda.gov/AboutFDA/CentersOffices/OfficeofMedicalProductsandTobacco/CDRH/CDRHTransparency/ucm232269.htm </w:t>
      </w:r>
      <w:r w:rsidRPr="003F4934">
        <w:rPr>
          <w:rFonts w:eastAsia="宋体"/>
          <w:color w:val="000000"/>
          <w:sz w:val="24"/>
          <w:szCs w:val="24"/>
        </w:rPr>
        <w:t>和</w:t>
      </w:r>
    </w:p>
    <w:p w14:paraId="71AEC21A"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https://www.accessdata.fda.gov/scripts/cdrh/cfdocs/cfPMN/denovo.cfm)</w:t>
      </w:r>
      <w:r w:rsidRPr="003F4934">
        <w:rPr>
          <w:rFonts w:eastAsia="宋体"/>
          <w:color w:val="000000"/>
          <w:sz w:val="24"/>
          <w:szCs w:val="24"/>
        </w:rPr>
        <w:t>或</w:t>
      </w:r>
      <w:r w:rsidRPr="003F4934">
        <w:rPr>
          <w:rFonts w:eastAsia="宋体"/>
          <w:color w:val="000000"/>
          <w:sz w:val="24"/>
          <w:szCs w:val="24"/>
        </w:rPr>
        <w:t>CBER</w:t>
      </w:r>
      <w:r w:rsidRPr="003F4934">
        <w:rPr>
          <w:rFonts w:eastAsia="宋体"/>
          <w:color w:val="000000"/>
          <w:sz w:val="24"/>
          <w:szCs w:val="24"/>
        </w:rPr>
        <w:t>网站（见</w:t>
      </w:r>
    </w:p>
    <w:p w14:paraId="5859493E"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http://www.fda.gov/BiologicsBloodVaccines/BloodBloodProducts/ApprovedProducts/default.htm)</w:t>
      </w:r>
      <w:r w:rsidRPr="003F4934">
        <w:rPr>
          <w:rFonts w:eastAsia="宋体"/>
          <w:color w:val="000000"/>
          <w:sz w:val="24"/>
          <w:szCs w:val="24"/>
        </w:rPr>
        <w:t>.</w:t>
      </w:r>
      <w:r w:rsidRPr="003F4934">
        <w:rPr>
          <w:rFonts w:eastAsia="宋体"/>
          <w:color w:val="000000"/>
          <w:sz w:val="24"/>
          <w:szCs w:val="24"/>
        </w:rPr>
        <w:t>一旦新申请被批准，那么申报器械就可以作为任何未来</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）申报的实质等同器械。发布到</w:t>
      </w:r>
      <w:r w:rsidRPr="003F4934">
        <w:rPr>
          <w:rFonts w:eastAsia="宋体"/>
          <w:color w:val="000000"/>
          <w:sz w:val="24"/>
          <w:szCs w:val="24"/>
        </w:rPr>
        <w:t>FDA</w:t>
      </w:r>
      <w:r w:rsidRPr="003F4934">
        <w:rPr>
          <w:rFonts w:eastAsia="宋体"/>
          <w:color w:val="000000"/>
          <w:sz w:val="24"/>
          <w:szCs w:val="24"/>
        </w:rPr>
        <w:t>网站的信息将被编辑，以保护任何机密的商业、商业秘密或个人隐私信息，符合</w:t>
      </w:r>
      <w:r w:rsidRPr="003F4934">
        <w:rPr>
          <w:rFonts w:eastAsia="宋体"/>
          <w:color w:val="000000"/>
          <w:sz w:val="24"/>
          <w:szCs w:val="24"/>
        </w:rPr>
        <w:t>21 CFR</w:t>
      </w:r>
      <w:r w:rsidRPr="003F4934">
        <w:rPr>
          <w:rFonts w:eastAsia="宋体"/>
          <w:color w:val="000000"/>
          <w:sz w:val="24"/>
          <w:szCs w:val="24"/>
        </w:rPr>
        <w:t>第</w:t>
      </w:r>
      <w:r w:rsidRPr="003F4934">
        <w:rPr>
          <w:rFonts w:eastAsia="宋体"/>
          <w:color w:val="000000"/>
          <w:sz w:val="24"/>
          <w:szCs w:val="24"/>
        </w:rPr>
        <w:t>20</w:t>
      </w:r>
      <w:r w:rsidRPr="003F4934">
        <w:rPr>
          <w:rFonts w:eastAsia="宋体"/>
          <w:color w:val="000000"/>
          <w:sz w:val="24"/>
          <w:szCs w:val="24"/>
        </w:rPr>
        <w:t>部分。</w:t>
      </w:r>
    </w:p>
    <w:p w14:paraId="745BBBA4" w14:textId="77777777" w:rsidR="00151771" w:rsidRPr="003F4934" w:rsidRDefault="00C35485" w:rsidP="00CA2575">
      <w:pPr>
        <w:pStyle w:val="1"/>
        <w:spacing w:before="240" w:after="240"/>
        <w:rPr>
          <w:rFonts w:eastAsia="宋体"/>
        </w:rPr>
      </w:pPr>
      <w:r w:rsidRPr="003F4934">
        <w:rPr>
          <w:rFonts w:eastAsia="宋体"/>
        </w:rPr>
        <w:t>5.</w:t>
      </w:r>
      <w:r w:rsidRPr="003F4934">
        <w:rPr>
          <w:rFonts w:eastAsia="宋体"/>
        </w:rPr>
        <w:tab/>
        <w:t>1995</w:t>
      </w:r>
      <w:r w:rsidRPr="003F4934">
        <w:rPr>
          <w:rFonts w:eastAsia="宋体"/>
        </w:rPr>
        <w:t>年减少文书工作法</w:t>
      </w:r>
    </w:p>
    <w:p w14:paraId="7E3A86E6" w14:textId="77777777" w:rsidR="00151771" w:rsidRPr="003F4934" w:rsidRDefault="00C35485" w:rsidP="005B123D">
      <w:pPr>
        <w:snapToGrid w:val="0"/>
        <w:jc w:val="both"/>
        <w:rPr>
          <w:rFonts w:eastAsia="宋体"/>
          <w:color w:val="2F2F2F"/>
          <w:sz w:val="24"/>
          <w:szCs w:val="24"/>
        </w:rPr>
      </w:pPr>
      <w:r w:rsidRPr="003F4934">
        <w:rPr>
          <w:rFonts w:eastAsia="宋体"/>
          <w:color w:val="2F2F2F"/>
          <w:sz w:val="24"/>
          <w:szCs w:val="24"/>
        </w:rPr>
        <w:t>本指南包含应由管理和预算办公室（</w:t>
      </w:r>
      <w:r w:rsidRPr="003F4934">
        <w:rPr>
          <w:rFonts w:eastAsia="宋体"/>
          <w:color w:val="2F2F2F"/>
          <w:sz w:val="24"/>
          <w:szCs w:val="24"/>
        </w:rPr>
        <w:t>OMB</w:t>
      </w:r>
      <w:r w:rsidRPr="003F4934">
        <w:rPr>
          <w:rFonts w:eastAsia="宋体"/>
          <w:color w:val="2F2F2F"/>
          <w:sz w:val="24"/>
          <w:szCs w:val="24"/>
        </w:rPr>
        <w:t>）根据</w:t>
      </w:r>
      <w:r w:rsidRPr="003F4934">
        <w:rPr>
          <w:rFonts w:eastAsia="宋体"/>
          <w:color w:val="2F2F2F"/>
          <w:sz w:val="24"/>
          <w:szCs w:val="24"/>
        </w:rPr>
        <w:t>1995</w:t>
      </w:r>
      <w:r w:rsidRPr="003F4934">
        <w:rPr>
          <w:rFonts w:eastAsia="宋体"/>
          <w:color w:val="2F2F2F"/>
          <w:sz w:val="24"/>
          <w:szCs w:val="24"/>
        </w:rPr>
        <w:t>年《文书削减法》（</w:t>
      </w:r>
      <w:r w:rsidRPr="003F4934">
        <w:rPr>
          <w:rFonts w:eastAsia="宋体"/>
          <w:color w:val="2F2F2F"/>
          <w:sz w:val="24"/>
          <w:szCs w:val="24"/>
        </w:rPr>
        <w:t>44 U.S.C. 3501-3520</w:t>
      </w:r>
      <w:r w:rsidRPr="003F4934">
        <w:rPr>
          <w:rFonts w:eastAsia="宋体"/>
          <w:color w:val="2F2F2F"/>
          <w:sz w:val="24"/>
          <w:szCs w:val="24"/>
        </w:rPr>
        <w:t>）进行审评的信息收集规定。</w:t>
      </w:r>
    </w:p>
    <w:p w14:paraId="26561D5E" w14:textId="77777777" w:rsidR="005B123D" w:rsidRPr="003F4934" w:rsidRDefault="005B123D" w:rsidP="005B123D">
      <w:pPr>
        <w:snapToGrid w:val="0"/>
        <w:jc w:val="both"/>
        <w:rPr>
          <w:rFonts w:eastAsia="宋体"/>
          <w:sz w:val="24"/>
          <w:szCs w:val="24"/>
        </w:rPr>
      </w:pPr>
    </w:p>
    <w:p w14:paraId="50B163B5" w14:textId="77777777" w:rsidR="00151771" w:rsidRPr="003F4934" w:rsidRDefault="00C35485" w:rsidP="005B123D">
      <w:pPr>
        <w:snapToGrid w:val="0"/>
        <w:jc w:val="both"/>
        <w:rPr>
          <w:rFonts w:eastAsia="宋体"/>
          <w:color w:val="2F2F2F"/>
          <w:sz w:val="24"/>
          <w:szCs w:val="24"/>
        </w:rPr>
      </w:pPr>
      <w:r w:rsidRPr="003F4934">
        <w:rPr>
          <w:rFonts w:eastAsia="宋体"/>
          <w:color w:val="2F2F2F"/>
          <w:sz w:val="24"/>
          <w:szCs w:val="24"/>
        </w:rPr>
        <w:t>完成这一信息收集所需的时间估计为：根据《</w:t>
      </w:r>
      <w:r w:rsidRPr="003F4934">
        <w:rPr>
          <w:rFonts w:eastAsia="宋体"/>
          <w:color w:val="2F2F2F"/>
          <w:sz w:val="24"/>
          <w:szCs w:val="24"/>
        </w:rPr>
        <w:t>FD&amp;C</w:t>
      </w:r>
      <w:r w:rsidRPr="003F4934">
        <w:rPr>
          <w:rFonts w:eastAsia="宋体"/>
          <w:color w:val="2F2F2F"/>
          <w:sz w:val="24"/>
          <w:szCs w:val="24"/>
        </w:rPr>
        <w:t>法案》第</w:t>
      </w:r>
      <w:r w:rsidRPr="003F4934">
        <w:rPr>
          <w:rFonts w:eastAsia="宋体"/>
          <w:color w:val="2F2F2F"/>
          <w:sz w:val="24"/>
          <w:szCs w:val="24"/>
        </w:rPr>
        <w:t>513(f)(2)(i)</w:t>
      </w:r>
      <w:r w:rsidRPr="003F4934">
        <w:rPr>
          <w:rFonts w:eastAsia="宋体"/>
          <w:color w:val="2F2F2F"/>
          <w:sz w:val="24"/>
          <w:szCs w:val="24"/>
        </w:rPr>
        <w:t>条提出的新申请，平均每次回复</w:t>
      </w:r>
      <w:r w:rsidRPr="003F4934">
        <w:rPr>
          <w:rFonts w:eastAsia="宋体"/>
          <w:color w:val="2F2F2F"/>
          <w:sz w:val="24"/>
          <w:szCs w:val="24"/>
        </w:rPr>
        <w:t>100</w:t>
      </w:r>
      <w:r w:rsidRPr="003F4934">
        <w:rPr>
          <w:rFonts w:eastAsia="宋体"/>
          <w:color w:val="2F2F2F"/>
          <w:sz w:val="24"/>
          <w:szCs w:val="24"/>
        </w:rPr>
        <w:t>小时；根据《</w:t>
      </w:r>
      <w:r w:rsidRPr="003F4934">
        <w:rPr>
          <w:rFonts w:eastAsia="宋体"/>
          <w:color w:val="2F2F2F"/>
          <w:sz w:val="24"/>
          <w:szCs w:val="24"/>
        </w:rPr>
        <w:t>FD&amp;C</w:t>
      </w:r>
      <w:r w:rsidRPr="003F4934">
        <w:rPr>
          <w:rFonts w:eastAsia="宋体"/>
          <w:color w:val="2F2F2F"/>
          <w:sz w:val="24"/>
          <w:szCs w:val="24"/>
        </w:rPr>
        <w:t>法案》第</w:t>
      </w:r>
      <w:r w:rsidRPr="003F4934">
        <w:rPr>
          <w:rFonts w:eastAsia="宋体"/>
          <w:color w:val="2F2F2F"/>
          <w:sz w:val="24"/>
          <w:szCs w:val="24"/>
        </w:rPr>
        <w:t>513(f)(2)(ii)</w:t>
      </w:r>
      <w:r w:rsidRPr="003F4934">
        <w:rPr>
          <w:rFonts w:eastAsia="宋体"/>
          <w:color w:val="2F2F2F"/>
          <w:sz w:val="24"/>
          <w:szCs w:val="24"/>
        </w:rPr>
        <w:t>条提出的新申请，平均每次回复</w:t>
      </w:r>
      <w:r w:rsidRPr="003F4934">
        <w:rPr>
          <w:rFonts w:eastAsia="宋体"/>
          <w:color w:val="2F2F2F"/>
          <w:sz w:val="24"/>
          <w:szCs w:val="24"/>
        </w:rPr>
        <w:t>180</w:t>
      </w:r>
      <w:r w:rsidRPr="003F4934">
        <w:rPr>
          <w:rFonts w:eastAsia="宋体"/>
          <w:color w:val="2F2F2F"/>
          <w:sz w:val="24"/>
          <w:szCs w:val="24"/>
        </w:rPr>
        <w:t>小时；或对撤销新申请，每次回复</w:t>
      </w:r>
      <w:r w:rsidRPr="003F4934">
        <w:rPr>
          <w:rFonts w:eastAsia="宋体"/>
          <w:color w:val="2F2F2F"/>
          <w:sz w:val="24"/>
          <w:szCs w:val="24"/>
        </w:rPr>
        <w:t>10</w:t>
      </w:r>
      <w:r w:rsidRPr="003F4934">
        <w:rPr>
          <w:rFonts w:eastAsia="宋体"/>
          <w:color w:val="2F2F2F"/>
          <w:sz w:val="24"/>
          <w:szCs w:val="24"/>
        </w:rPr>
        <w:t>分钟，包括审查说明、搜索现有数据源、收集所需数据以及完成和审查信息收集的时间。将有关此工作估计的意见或减轻此工作的建议发送至：</w:t>
      </w:r>
    </w:p>
    <w:p w14:paraId="404AF850" w14:textId="77777777" w:rsidR="005B123D" w:rsidRPr="003F4934" w:rsidRDefault="005B123D" w:rsidP="005B123D">
      <w:pPr>
        <w:snapToGrid w:val="0"/>
        <w:jc w:val="both"/>
        <w:rPr>
          <w:rFonts w:eastAsia="宋体"/>
          <w:sz w:val="24"/>
          <w:szCs w:val="24"/>
        </w:rPr>
      </w:pPr>
    </w:p>
    <w:p w14:paraId="1724DB93" w14:textId="77777777" w:rsidR="00151771" w:rsidRPr="003F4934" w:rsidRDefault="00C35485" w:rsidP="005B123D">
      <w:pPr>
        <w:snapToGrid w:val="0"/>
        <w:jc w:val="both"/>
        <w:rPr>
          <w:rFonts w:eastAsia="宋体"/>
          <w:sz w:val="24"/>
          <w:szCs w:val="24"/>
        </w:rPr>
      </w:pPr>
      <w:r w:rsidRPr="003F4934">
        <w:rPr>
          <w:rFonts w:eastAsia="宋体"/>
          <w:color w:val="2F2F2F"/>
          <w:sz w:val="24"/>
          <w:szCs w:val="24"/>
        </w:rPr>
        <w:t>FDA PRA</w:t>
      </w:r>
      <w:r w:rsidRPr="003F4934">
        <w:rPr>
          <w:rFonts w:eastAsia="宋体"/>
          <w:color w:val="2F2F2F"/>
          <w:sz w:val="24"/>
          <w:szCs w:val="24"/>
        </w:rPr>
        <w:t>工作人员，</w:t>
      </w:r>
    </w:p>
    <w:p w14:paraId="7C0846F4" w14:textId="77777777" w:rsidR="00151771" w:rsidRPr="003F4934" w:rsidRDefault="00C35485" w:rsidP="005B123D">
      <w:pPr>
        <w:snapToGrid w:val="0"/>
        <w:jc w:val="both"/>
        <w:rPr>
          <w:rFonts w:eastAsia="宋体"/>
          <w:sz w:val="24"/>
          <w:szCs w:val="24"/>
        </w:rPr>
      </w:pPr>
      <w:r w:rsidRPr="003F4934">
        <w:rPr>
          <w:rFonts w:eastAsia="宋体"/>
          <w:color w:val="2F2F2F"/>
          <w:sz w:val="24"/>
          <w:szCs w:val="24"/>
        </w:rPr>
        <w:t>运营办公室，</w:t>
      </w:r>
    </w:p>
    <w:p w14:paraId="6496F374" w14:textId="77777777" w:rsidR="00151771" w:rsidRPr="003F4934" w:rsidRDefault="00C35485" w:rsidP="005B123D">
      <w:pPr>
        <w:snapToGrid w:val="0"/>
        <w:jc w:val="both"/>
        <w:rPr>
          <w:rFonts w:eastAsia="宋体"/>
          <w:sz w:val="24"/>
          <w:szCs w:val="24"/>
        </w:rPr>
      </w:pPr>
      <w:r w:rsidRPr="003F4934">
        <w:rPr>
          <w:rFonts w:eastAsia="宋体"/>
          <w:color w:val="2F2F2F"/>
          <w:sz w:val="24"/>
          <w:szCs w:val="24"/>
        </w:rPr>
        <w:t>美国食品药品监督管理局，</w:t>
      </w:r>
    </w:p>
    <w:p w14:paraId="0E0689E0" w14:textId="77777777" w:rsidR="00151771" w:rsidRPr="003F4934" w:rsidRDefault="00C35485" w:rsidP="005B123D">
      <w:pPr>
        <w:snapToGrid w:val="0"/>
        <w:jc w:val="both"/>
        <w:rPr>
          <w:rFonts w:eastAsia="宋体"/>
          <w:sz w:val="24"/>
          <w:szCs w:val="24"/>
        </w:rPr>
      </w:pPr>
      <w:r w:rsidRPr="003F4934">
        <w:rPr>
          <w:rFonts w:eastAsia="宋体"/>
          <w:color w:val="0000FF"/>
          <w:sz w:val="24"/>
          <w:szCs w:val="24"/>
          <w:u w:val="single"/>
        </w:rPr>
        <w:t>PRAStaff@fda.hhs.gov</w:t>
      </w:r>
    </w:p>
    <w:p w14:paraId="2BE41CF6" w14:textId="77777777" w:rsidR="005B123D" w:rsidRPr="003F4934" w:rsidRDefault="005B123D" w:rsidP="005B123D">
      <w:pPr>
        <w:snapToGrid w:val="0"/>
        <w:jc w:val="both"/>
        <w:rPr>
          <w:rFonts w:eastAsia="宋体"/>
          <w:color w:val="2F2F2F"/>
          <w:sz w:val="24"/>
          <w:szCs w:val="24"/>
        </w:rPr>
      </w:pPr>
    </w:p>
    <w:p w14:paraId="6937C0E3" w14:textId="77777777" w:rsidR="005B123D" w:rsidRPr="003F4934" w:rsidRDefault="00C35485" w:rsidP="005B123D">
      <w:pPr>
        <w:snapToGrid w:val="0"/>
        <w:jc w:val="both"/>
        <w:rPr>
          <w:rFonts w:eastAsia="宋体"/>
          <w:sz w:val="24"/>
          <w:szCs w:val="24"/>
        </w:rPr>
      </w:pPr>
      <w:r w:rsidRPr="003F4934">
        <w:rPr>
          <w:rFonts w:eastAsia="宋体"/>
          <w:color w:val="2F2F2F"/>
          <w:sz w:val="24"/>
          <w:szCs w:val="24"/>
        </w:rPr>
        <w:t>本指南还提到了目前批准的信息收集。</w:t>
      </w:r>
      <w:r w:rsidRPr="003F4934">
        <w:rPr>
          <w:rFonts w:eastAsia="宋体"/>
          <w:color w:val="000000"/>
          <w:sz w:val="24"/>
          <w:szCs w:val="24"/>
        </w:rPr>
        <w:t>指导文件</w:t>
      </w:r>
      <w:r w:rsidRPr="003F4934">
        <w:rPr>
          <w:rFonts w:ascii="宋体" w:eastAsia="宋体" w:hAnsi="宋体"/>
          <w:color w:val="000000"/>
          <w:sz w:val="24"/>
          <w:szCs w:val="24"/>
        </w:rPr>
        <w:t>“</w:t>
      </w:r>
      <w:r w:rsidRPr="003F4934">
        <w:rPr>
          <w:rFonts w:eastAsia="宋体"/>
          <w:color w:val="000000"/>
          <w:sz w:val="24"/>
          <w:szCs w:val="24"/>
        </w:rPr>
        <w:t>医疗器械提交的反馈请求：预提交计划和与美国食品药品监督管理局工作人员的会议中的信息集合已在</w:t>
      </w:r>
      <w:r w:rsidRPr="003F4934">
        <w:rPr>
          <w:rFonts w:eastAsia="宋体"/>
          <w:color w:val="000000"/>
          <w:sz w:val="24"/>
          <w:szCs w:val="24"/>
        </w:rPr>
        <w:t>OMB</w:t>
      </w:r>
      <w:r w:rsidRPr="003F4934">
        <w:rPr>
          <w:rFonts w:eastAsia="宋体"/>
          <w:color w:val="000000"/>
          <w:sz w:val="24"/>
          <w:szCs w:val="24"/>
        </w:rPr>
        <w:t>控制号</w:t>
      </w:r>
      <w:r w:rsidRPr="003F4934">
        <w:rPr>
          <w:rFonts w:eastAsia="宋体"/>
          <w:color w:val="000000"/>
          <w:sz w:val="24"/>
          <w:szCs w:val="24"/>
        </w:rPr>
        <w:t>0910-0756</w:t>
      </w:r>
      <w:r w:rsidRPr="003F4934">
        <w:rPr>
          <w:rFonts w:eastAsia="宋体"/>
          <w:color w:val="000000"/>
          <w:sz w:val="24"/>
          <w:szCs w:val="24"/>
        </w:rPr>
        <w:t>下获得批准。</w:t>
      </w:r>
      <w:r w:rsidRPr="003F4934">
        <w:rPr>
          <w:rFonts w:eastAsia="宋体"/>
          <w:color w:val="000000"/>
          <w:sz w:val="24"/>
          <w:szCs w:val="24"/>
        </w:rPr>
        <w:t>21 CFR</w:t>
      </w:r>
      <w:r w:rsidRPr="003F4934">
        <w:rPr>
          <w:rFonts w:eastAsia="宋体"/>
          <w:color w:val="000000"/>
          <w:sz w:val="24"/>
          <w:szCs w:val="24"/>
        </w:rPr>
        <w:t>第</w:t>
      </w:r>
      <w:r w:rsidRPr="003F4934">
        <w:rPr>
          <w:rFonts w:eastAsia="宋体"/>
          <w:color w:val="000000"/>
          <w:sz w:val="24"/>
          <w:szCs w:val="24"/>
        </w:rPr>
        <w:t>807</w:t>
      </w:r>
      <w:r w:rsidRPr="003F4934">
        <w:rPr>
          <w:rFonts w:eastAsia="宋体"/>
          <w:color w:val="000000"/>
          <w:sz w:val="24"/>
          <w:szCs w:val="24"/>
        </w:rPr>
        <w:t>部分</w:t>
      </w:r>
      <w:r w:rsidRPr="003F4934">
        <w:rPr>
          <w:rFonts w:eastAsia="宋体"/>
          <w:color w:val="000000"/>
          <w:sz w:val="24"/>
          <w:szCs w:val="24"/>
        </w:rPr>
        <w:t>E</w:t>
      </w:r>
      <w:r w:rsidRPr="003F4934">
        <w:rPr>
          <w:rFonts w:eastAsia="宋体"/>
          <w:color w:val="000000"/>
          <w:sz w:val="24"/>
          <w:szCs w:val="24"/>
        </w:rPr>
        <w:t>子部分的信息收集已在</w:t>
      </w:r>
      <w:r w:rsidRPr="003F4934">
        <w:rPr>
          <w:rFonts w:eastAsia="宋体"/>
          <w:color w:val="000000"/>
          <w:sz w:val="24"/>
          <w:szCs w:val="24"/>
        </w:rPr>
        <w:t>OMB</w:t>
      </w:r>
      <w:r w:rsidRPr="003F4934">
        <w:rPr>
          <w:rFonts w:eastAsia="宋体"/>
          <w:color w:val="000000"/>
          <w:sz w:val="24"/>
          <w:szCs w:val="24"/>
        </w:rPr>
        <w:t>控制号</w:t>
      </w:r>
      <w:r w:rsidRPr="003F4934">
        <w:rPr>
          <w:rFonts w:eastAsia="宋体"/>
          <w:color w:val="000000"/>
          <w:sz w:val="24"/>
          <w:szCs w:val="24"/>
        </w:rPr>
        <w:t>0910-0120</w:t>
      </w:r>
      <w:r w:rsidRPr="003F4934">
        <w:rPr>
          <w:rFonts w:eastAsia="宋体"/>
          <w:color w:val="000000"/>
          <w:sz w:val="24"/>
          <w:szCs w:val="24"/>
        </w:rPr>
        <w:t>下批准；</w:t>
      </w:r>
      <w:r w:rsidRPr="003F4934">
        <w:rPr>
          <w:rFonts w:eastAsia="宋体"/>
          <w:color w:val="000000"/>
          <w:sz w:val="24"/>
          <w:szCs w:val="24"/>
        </w:rPr>
        <w:t>21 CFR</w:t>
      </w:r>
      <w:r w:rsidRPr="003F4934">
        <w:rPr>
          <w:rFonts w:eastAsia="宋体"/>
          <w:color w:val="000000"/>
          <w:sz w:val="24"/>
          <w:szCs w:val="24"/>
        </w:rPr>
        <w:t>第</w:t>
      </w:r>
      <w:r w:rsidRPr="003F4934">
        <w:rPr>
          <w:rFonts w:eastAsia="宋体"/>
          <w:color w:val="000000"/>
          <w:sz w:val="24"/>
          <w:szCs w:val="24"/>
        </w:rPr>
        <w:t>814</w:t>
      </w:r>
      <w:r w:rsidRPr="003F4934">
        <w:rPr>
          <w:rFonts w:eastAsia="宋体"/>
          <w:color w:val="000000"/>
          <w:sz w:val="24"/>
          <w:szCs w:val="24"/>
        </w:rPr>
        <w:t>部分的信息收集已在</w:t>
      </w:r>
      <w:r w:rsidRPr="003F4934">
        <w:rPr>
          <w:rFonts w:eastAsia="宋体"/>
          <w:color w:val="000000"/>
          <w:sz w:val="24"/>
          <w:szCs w:val="24"/>
        </w:rPr>
        <w:t>OMB</w:t>
      </w:r>
      <w:r w:rsidRPr="003F4934">
        <w:rPr>
          <w:rFonts w:eastAsia="宋体"/>
          <w:color w:val="000000"/>
          <w:sz w:val="24"/>
          <w:szCs w:val="24"/>
        </w:rPr>
        <w:t>控制号</w:t>
      </w:r>
      <w:r w:rsidRPr="003F4934">
        <w:rPr>
          <w:rFonts w:eastAsia="宋体"/>
          <w:color w:val="000000"/>
          <w:sz w:val="24"/>
          <w:szCs w:val="24"/>
        </w:rPr>
        <w:t>0910-0231</w:t>
      </w:r>
      <w:r w:rsidRPr="003F4934">
        <w:rPr>
          <w:rFonts w:eastAsia="宋体"/>
          <w:color w:val="000000"/>
          <w:sz w:val="24"/>
          <w:szCs w:val="24"/>
        </w:rPr>
        <w:t>下批准；</w:t>
      </w:r>
      <w:r w:rsidRPr="003F4934">
        <w:rPr>
          <w:rFonts w:eastAsia="宋体"/>
          <w:color w:val="000000"/>
          <w:sz w:val="24"/>
          <w:szCs w:val="24"/>
        </w:rPr>
        <w:t>21 CFR</w:t>
      </w:r>
      <w:r w:rsidRPr="003F4934">
        <w:rPr>
          <w:rFonts w:eastAsia="宋体"/>
          <w:color w:val="000000"/>
          <w:sz w:val="24"/>
          <w:szCs w:val="24"/>
        </w:rPr>
        <w:t>第</w:t>
      </w:r>
      <w:r w:rsidRPr="003F4934">
        <w:rPr>
          <w:rFonts w:eastAsia="宋体"/>
          <w:color w:val="000000"/>
          <w:sz w:val="24"/>
          <w:szCs w:val="24"/>
        </w:rPr>
        <w:t>801</w:t>
      </w:r>
      <w:r w:rsidRPr="003F4934">
        <w:rPr>
          <w:rFonts w:eastAsia="宋体"/>
          <w:color w:val="000000"/>
          <w:sz w:val="24"/>
          <w:szCs w:val="24"/>
        </w:rPr>
        <w:t>部分的信息收集已在</w:t>
      </w:r>
      <w:r w:rsidRPr="003F4934">
        <w:rPr>
          <w:rFonts w:eastAsia="宋体"/>
          <w:color w:val="000000"/>
          <w:sz w:val="24"/>
          <w:szCs w:val="24"/>
        </w:rPr>
        <w:t>OMB</w:t>
      </w:r>
      <w:r w:rsidRPr="003F4934">
        <w:rPr>
          <w:rFonts w:eastAsia="宋体"/>
          <w:color w:val="000000"/>
          <w:sz w:val="24"/>
          <w:szCs w:val="24"/>
        </w:rPr>
        <w:t>控制号</w:t>
      </w:r>
      <w:r w:rsidRPr="003F4934">
        <w:rPr>
          <w:rFonts w:eastAsia="宋体"/>
          <w:color w:val="000000"/>
          <w:sz w:val="24"/>
          <w:szCs w:val="24"/>
        </w:rPr>
        <w:t>0910-0485</w:t>
      </w:r>
      <w:r w:rsidRPr="003F4934">
        <w:rPr>
          <w:rFonts w:eastAsia="宋体"/>
          <w:color w:val="000000"/>
          <w:sz w:val="24"/>
          <w:szCs w:val="24"/>
        </w:rPr>
        <w:t>下批准。</w:t>
      </w:r>
    </w:p>
    <w:p w14:paraId="1AEFB529" w14:textId="77777777" w:rsidR="00151771" w:rsidRPr="003F4934" w:rsidRDefault="00151771" w:rsidP="005B123D">
      <w:pPr>
        <w:snapToGrid w:val="0"/>
        <w:jc w:val="both"/>
        <w:rPr>
          <w:rFonts w:eastAsia="宋体"/>
          <w:sz w:val="24"/>
          <w:szCs w:val="24"/>
        </w:rPr>
      </w:pPr>
    </w:p>
    <w:p w14:paraId="7905A08F" w14:textId="77777777" w:rsidR="00151771" w:rsidRPr="003F4934" w:rsidRDefault="00151771" w:rsidP="005B123D">
      <w:pPr>
        <w:snapToGrid w:val="0"/>
        <w:jc w:val="both"/>
        <w:rPr>
          <w:rFonts w:eastAsia="宋体"/>
          <w:sz w:val="24"/>
          <w:szCs w:val="24"/>
        </w:rPr>
      </w:pPr>
    </w:p>
    <w:p w14:paraId="67ED96C4"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20BDD11F" w14:textId="45B6F92C" w:rsidR="00151771" w:rsidRPr="003F4934" w:rsidRDefault="00C35485" w:rsidP="005B123D">
      <w:pPr>
        <w:snapToGrid w:val="0"/>
        <w:jc w:val="both"/>
        <w:rPr>
          <w:rFonts w:eastAsia="宋体"/>
          <w:sz w:val="24"/>
          <w:szCs w:val="24"/>
        </w:rPr>
      </w:pPr>
      <w:r w:rsidRPr="003F4934">
        <w:rPr>
          <w:rFonts w:eastAsia="宋体"/>
          <w:color w:val="000000"/>
          <w:sz w:val="24"/>
          <w:szCs w:val="24"/>
        </w:rPr>
        <w:lastRenderedPageBreak/>
        <w:t>除非显示当前有效的</w:t>
      </w:r>
      <w:r w:rsidRPr="003F4934">
        <w:rPr>
          <w:rFonts w:eastAsia="宋体"/>
          <w:color w:val="000000"/>
          <w:sz w:val="24"/>
          <w:szCs w:val="24"/>
        </w:rPr>
        <w:t>OMB</w:t>
      </w:r>
      <w:r w:rsidRPr="003F4934">
        <w:rPr>
          <w:rFonts w:eastAsia="宋体"/>
          <w:color w:val="000000"/>
          <w:sz w:val="24"/>
          <w:szCs w:val="24"/>
        </w:rPr>
        <w:t>控制编号，否则</w:t>
      </w:r>
      <w:r w:rsidR="00954823">
        <w:rPr>
          <w:rFonts w:eastAsia="宋体" w:hint="eastAsia"/>
          <w:color w:val="000000"/>
          <w:sz w:val="24"/>
          <w:szCs w:val="24"/>
        </w:rPr>
        <w:t>F</w:t>
      </w:r>
      <w:r w:rsidR="00954823">
        <w:rPr>
          <w:rFonts w:eastAsia="宋体"/>
          <w:color w:val="000000"/>
          <w:sz w:val="24"/>
          <w:szCs w:val="24"/>
        </w:rPr>
        <w:t>DA</w:t>
      </w:r>
      <w:r w:rsidRPr="003F4934">
        <w:rPr>
          <w:rFonts w:eastAsia="宋体"/>
          <w:color w:val="000000"/>
          <w:sz w:val="24"/>
          <w:szCs w:val="24"/>
        </w:rPr>
        <w:t>不得进行或发起信息收集，并且个人无需回应。该信息收集的</w:t>
      </w:r>
      <w:r w:rsidRPr="003F4934">
        <w:rPr>
          <w:rFonts w:eastAsia="宋体"/>
          <w:color w:val="000000"/>
          <w:sz w:val="24"/>
          <w:szCs w:val="24"/>
        </w:rPr>
        <w:t>OMB</w:t>
      </w:r>
      <w:r w:rsidRPr="003F4934">
        <w:rPr>
          <w:rFonts w:eastAsia="宋体"/>
          <w:color w:val="000000"/>
          <w:sz w:val="24"/>
          <w:szCs w:val="24"/>
        </w:rPr>
        <w:t>控制号是</w:t>
      </w:r>
      <w:r w:rsidRPr="003F4934">
        <w:rPr>
          <w:rFonts w:eastAsia="宋体"/>
          <w:color w:val="000000"/>
          <w:sz w:val="24"/>
          <w:szCs w:val="24"/>
        </w:rPr>
        <w:t>0910-0844</w:t>
      </w:r>
      <w:r w:rsidRPr="003F4934">
        <w:rPr>
          <w:rFonts w:eastAsia="宋体"/>
          <w:color w:val="000000"/>
          <w:sz w:val="24"/>
          <w:szCs w:val="24"/>
        </w:rPr>
        <w:t>（</w:t>
      </w:r>
      <w:r w:rsidRPr="003F4934">
        <w:rPr>
          <w:rFonts w:eastAsia="宋体"/>
          <w:color w:val="000000"/>
          <w:sz w:val="24"/>
          <w:szCs w:val="24"/>
        </w:rPr>
        <w:t>2020</w:t>
      </w:r>
      <w:r w:rsidRPr="003F4934">
        <w:rPr>
          <w:rFonts w:eastAsia="宋体"/>
          <w:color w:val="000000"/>
          <w:sz w:val="24"/>
          <w:szCs w:val="24"/>
        </w:rPr>
        <w:t>年</w:t>
      </w:r>
      <w:r w:rsidRPr="003F4934">
        <w:rPr>
          <w:rFonts w:eastAsia="宋体"/>
          <w:color w:val="000000"/>
          <w:sz w:val="24"/>
          <w:szCs w:val="24"/>
        </w:rPr>
        <w:t>9</w:t>
      </w:r>
      <w:r w:rsidRPr="003F4934">
        <w:rPr>
          <w:rFonts w:eastAsia="宋体"/>
          <w:color w:val="000000"/>
          <w:sz w:val="24"/>
          <w:szCs w:val="24"/>
        </w:rPr>
        <w:t>月</w:t>
      </w:r>
      <w:r w:rsidRPr="003F4934">
        <w:rPr>
          <w:rFonts w:eastAsia="宋体"/>
          <w:color w:val="000000"/>
          <w:sz w:val="24"/>
          <w:szCs w:val="24"/>
        </w:rPr>
        <w:t>30</w:t>
      </w:r>
      <w:r w:rsidRPr="003F4934">
        <w:rPr>
          <w:rFonts w:eastAsia="宋体"/>
          <w:color w:val="000000"/>
          <w:sz w:val="24"/>
          <w:szCs w:val="24"/>
        </w:rPr>
        <w:t>日到期）。</w:t>
      </w:r>
    </w:p>
    <w:p w14:paraId="2D0C45AA" w14:textId="77777777" w:rsidR="00151771" w:rsidRPr="003F4934" w:rsidRDefault="00151771" w:rsidP="005B123D">
      <w:pPr>
        <w:snapToGrid w:val="0"/>
        <w:jc w:val="both"/>
        <w:rPr>
          <w:rFonts w:eastAsia="宋体"/>
          <w:sz w:val="24"/>
          <w:szCs w:val="24"/>
        </w:rPr>
      </w:pPr>
    </w:p>
    <w:p w14:paraId="4AD95576"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0EB06D62" w14:textId="77777777" w:rsidR="005B123D" w:rsidRPr="003F4934" w:rsidRDefault="005B123D" w:rsidP="005B123D">
      <w:pPr>
        <w:pStyle w:val="Default"/>
        <w:rPr>
          <w:rFonts w:eastAsia="宋体"/>
          <w:sz w:val="36"/>
          <w:szCs w:val="36"/>
        </w:rPr>
      </w:pPr>
      <w:r w:rsidRPr="003F4934">
        <w:rPr>
          <w:rFonts w:eastAsia="宋体"/>
          <w:b/>
          <w:bCs/>
          <w:sz w:val="36"/>
          <w:szCs w:val="36"/>
        </w:rPr>
        <w:lastRenderedPageBreak/>
        <w:t>附件</w:t>
      </w:r>
      <w:r w:rsidRPr="003F4934">
        <w:rPr>
          <w:rFonts w:eastAsia="宋体"/>
          <w:b/>
          <w:bCs/>
          <w:sz w:val="36"/>
          <w:szCs w:val="36"/>
        </w:rPr>
        <w:t xml:space="preserve">1 </w:t>
      </w:r>
    </w:p>
    <w:p w14:paraId="2160F017" w14:textId="77777777" w:rsidR="005B123D" w:rsidRPr="003F4934" w:rsidRDefault="005B123D" w:rsidP="005B123D">
      <w:pPr>
        <w:snapToGrid w:val="0"/>
        <w:jc w:val="center"/>
        <w:rPr>
          <w:rFonts w:eastAsia="宋体"/>
          <w:b/>
          <w:bCs/>
          <w:sz w:val="36"/>
          <w:szCs w:val="36"/>
        </w:rPr>
      </w:pPr>
      <w:r w:rsidRPr="003F4934">
        <w:rPr>
          <w:rFonts w:eastAsia="宋体"/>
          <w:b/>
          <w:bCs/>
          <w:sz w:val="36"/>
          <w:szCs w:val="36"/>
        </w:rPr>
        <w:t>新申请审查程序</w:t>
      </w:r>
    </w:p>
    <w:p w14:paraId="1EE771A2" w14:textId="77777777" w:rsidR="005B123D" w:rsidRPr="003F4934" w:rsidRDefault="005B123D" w:rsidP="005B123D">
      <w:pPr>
        <w:snapToGrid w:val="0"/>
        <w:jc w:val="center"/>
        <w:rPr>
          <w:rFonts w:eastAsia="宋体"/>
          <w:b/>
          <w:bCs/>
          <w:sz w:val="36"/>
          <w:szCs w:val="36"/>
        </w:rPr>
      </w:pPr>
    </w:p>
    <w:p w14:paraId="2FFF0E12" w14:textId="77777777" w:rsidR="005B123D" w:rsidRPr="003F4934" w:rsidRDefault="005B123D" w:rsidP="005B123D">
      <w:pPr>
        <w:pBdr>
          <w:top w:val="single" w:sz="4" w:space="1" w:color="auto"/>
          <w:left w:val="single" w:sz="4" w:space="4" w:color="auto"/>
          <w:bottom w:val="single" w:sz="4" w:space="1" w:color="auto"/>
          <w:right w:val="single" w:sz="4" w:space="4" w:color="auto"/>
        </w:pBdr>
        <w:snapToGrid w:val="0"/>
        <w:jc w:val="center"/>
        <w:rPr>
          <w:rFonts w:eastAsia="宋体"/>
          <w:noProof/>
        </w:rPr>
      </w:pPr>
    </w:p>
    <w:p w14:paraId="66CBA78C" w14:textId="77777777" w:rsidR="00151771" w:rsidRPr="003F4934" w:rsidRDefault="00CE47FE" w:rsidP="005B123D">
      <w:pPr>
        <w:pBdr>
          <w:top w:val="single" w:sz="4" w:space="1" w:color="auto"/>
          <w:left w:val="single" w:sz="4" w:space="4" w:color="auto"/>
          <w:bottom w:val="single" w:sz="4" w:space="1" w:color="auto"/>
          <w:right w:val="single" w:sz="4" w:space="4" w:color="auto"/>
        </w:pBdr>
        <w:snapToGrid w:val="0"/>
        <w:jc w:val="center"/>
        <w:rPr>
          <w:rFonts w:eastAsia="宋体"/>
          <w:noProof/>
        </w:rPr>
      </w:pPr>
      <w:r>
        <w:rPr>
          <w:rFonts w:eastAsia="宋体"/>
          <w:noProof/>
          <w:color w:val="000000"/>
          <w:sz w:val="21"/>
          <w:szCs w:val="21"/>
        </w:rPr>
        <w:pict w14:anchorId="37A2FF8D">
          <v:rect id="矩形 25" o:spid="_x0000_s1026" style="position:absolute;left:0;text-align:left;margin-left:206.75pt;margin-top:433.8pt;width:80.3pt;height:26.6pt;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" filled="f" stroked="f">
            <v:textbox inset="0,0,0,0">
              <w:txbxContent>
                <w:p w14:paraId="3C3033B6"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批准新申请；器械可以合法销售</w:t>
                  </w:r>
                </w:p>
              </w:txbxContent>
            </v:textbox>
          </v:rect>
        </w:pict>
      </w:r>
      <w:r>
        <w:rPr>
          <w:rFonts w:eastAsia="宋体"/>
          <w:noProof/>
          <w:color w:val="000000"/>
          <w:sz w:val="21"/>
          <w:szCs w:val="21"/>
        </w:rPr>
        <w:pict w14:anchorId="03329B98">
          <v:rect id="矩形 14" o:spid="_x0000_s1027" style="position:absolute;left:0;text-align:left;margin-left:295.35pt;margin-top:235.8pt;width:65.75pt;height:7.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" filled="f" stroked="f">
            <v:textbox inset="0,0,0,0">
              <w:txbxContent>
                <w:p w14:paraId="537BC40D"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是，可能实质等同</w:t>
                  </w:r>
                </w:p>
              </w:txbxContent>
            </v:textbox>
          </v:rect>
        </w:pict>
      </w:r>
      <w:r>
        <w:rPr>
          <w:rFonts w:eastAsia="宋体"/>
          <w:noProof/>
          <w:color w:val="000000"/>
          <w:sz w:val="21"/>
          <w:szCs w:val="21"/>
        </w:rPr>
        <w:pict w14:anchorId="4787C1C1">
          <v:rect id="矩形 15" o:spid="_x0000_s1028" style="position:absolute;left:0;text-align:left;margin-left:370.15pt;margin-top:235.1pt;width:58.8pt;height:33.8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" filled="f" stroked="f">
            <v:textbox inset="0,0,0,0">
              <w:txbxContent>
                <w:p w14:paraId="4CA80395"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拒绝新申请；提交</w:t>
                  </w:r>
                  <w:r w:rsidRPr="003F4934">
                    <w:rPr>
                      <w:rFonts w:eastAsia="宋体"/>
                      <w:color w:val="000000" w:themeColor="text1"/>
                      <w:kern w:val="24"/>
                      <w:sz w:val="15"/>
                      <w:szCs w:val="15"/>
                    </w:rPr>
                    <w:t>510</w:t>
                  </w:r>
                  <w:r w:rsidRPr="003F4934">
                    <w:rPr>
                      <w:rFonts w:eastAsia="宋体"/>
                      <w:color w:val="000000" w:themeColor="text1"/>
                      <w:kern w:val="24"/>
                      <w:sz w:val="15"/>
                      <w:szCs w:val="15"/>
                    </w:rPr>
                    <w:t>（</w:t>
                  </w:r>
                  <w:r w:rsidRPr="003F4934">
                    <w:rPr>
                      <w:rFonts w:eastAsia="宋体"/>
                      <w:color w:val="000000" w:themeColor="text1"/>
                      <w:kern w:val="24"/>
                      <w:sz w:val="15"/>
                      <w:szCs w:val="15"/>
                    </w:rPr>
                    <w:t>k</w:t>
                  </w:r>
                  <w:r w:rsidRPr="003F4934">
                    <w:rPr>
                      <w:rFonts w:eastAsia="宋体"/>
                      <w:color w:val="000000" w:themeColor="text1"/>
                      <w:kern w:val="24"/>
                      <w:sz w:val="15"/>
                      <w:szCs w:val="15"/>
                    </w:rPr>
                    <w:t>）（除非</w:t>
                  </w:r>
                  <w:r w:rsidRPr="003F4934">
                    <w:rPr>
                      <w:rFonts w:eastAsia="宋体"/>
                      <w:color w:val="000000" w:themeColor="text1"/>
                      <w:kern w:val="24"/>
                      <w:sz w:val="15"/>
                      <w:szCs w:val="15"/>
                    </w:rPr>
                    <w:t>510</w:t>
                  </w:r>
                  <w:r w:rsidRPr="003F4934">
                    <w:rPr>
                      <w:rFonts w:eastAsia="宋体"/>
                      <w:color w:val="000000" w:themeColor="text1"/>
                      <w:kern w:val="24"/>
                      <w:sz w:val="15"/>
                      <w:szCs w:val="15"/>
                    </w:rPr>
                    <w:t>（</w:t>
                  </w:r>
                  <w:r w:rsidRPr="003F4934">
                    <w:rPr>
                      <w:rFonts w:eastAsia="宋体"/>
                      <w:color w:val="000000" w:themeColor="text1"/>
                      <w:kern w:val="24"/>
                      <w:sz w:val="15"/>
                      <w:szCs w:val="15"/>
                    </w:rPr>
                    <w:t>k</w:t>
                  </w:r>
                  <w:r w:rsidRPr="003F4934">
                    <w:rPr>
                      <w:rFonts w:eastAsia="宋体"/>
                      <w:color w:val="000000" w:themeColor="text1"/>
                      <w:kern w:val="24"/>
                      <w:sz w:val="15"/>
                      <w:szCs w:val="15"/>
                    </w:rPr>
                    <w:t>）豁免）。</w:t>
                  </w:r>
                </w:p>
              </w:txbxContent>
            </v:textbox>
          </v:rect>
        </w:pict>
      </w:r>
      <w:r>
        <w:rPr>
          <w:rFonts w:eastAsia="宋体"/>
          <w:noProof/>
          <w:color w:val="000000"/>
          <w:sz w:val="21"/>
          <w:szCs w:val="21"/>
        </w:rPr>
        <w:pict w14:anchorId="3E20D10C">
          <v:rect id="矩形 8" o:spid="_x0000_s1029" style="position:absolute;left:0;text-align:left;margin-left:216.45pt;margin-top:194.25pt;width:62.05pt;height:18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" filled="f" stroked="f">
            <v:textbox inset="0,0,0,0">
              <w:txbxContent>
                <w:p w14:paraId="292A145A"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FDA</w:t>
                  </w:r>
                  <w:r w:rsidRPr="003F4934">
                    <w:rPr>
                      <w:rFonts w:eastAsia="宋体"/>
                      <w:color w:val="000000" w:themeColor="text1"/>
                      <w:kern w:val="24"/>
                      <w:sz w:val="15"/>
                      <w:szCs w:val="15"/>
                    </w:rPr>
                    <w:t>分类审查</w:t>
                  </w:r>
                </w:p>
              </w:txbxContent>
            </v:textbox>
          </v:rect>
        </w:pict>
      </w:r>
      <w:r>
        <w:rPr>
          <w:rFonts w:eastAsia="宋体"/>
          <w:noProof/>
          <w:color w:val="000000"/>
          <w:sz w:val="21"/>
          <w:szCs w:val="21"/>
        </w:rPr>
        <w:pict w14:anchorId="0C00923A">
          <v:rect id="矩形 6" o:spid="_x0000_s1030" style="position:absolute;left:0;text-align:left;margin-left:186pt;margin-top:107.05pt;width:119.75pt;height:49.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" filled="f" stroked="f">
            <v:textbox inset="0,0,0,0">
              <w:txbxContent>
                <w:p w14:paraId="26C0BF6F" w14:textId="4EA7CA5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没有相同器械的现有</w:t>
                  </w:r>
                  <w:r w:rsidR="00ED0F86">
                    <w:rPr>
                      <w:rFonts w:eastAsia="宋体" w:hint="eastAsia"/>
                      <w:color w:val="000000" w:themeColor="text1"/>
                      <w:kern w:val="24"/>
                      <w:sz w:val="15"/>
                      <w:szCs w:val="15"/>
                    </w:rPr>
                    <w:t>有效</w:t>
                  </w:r>
                  <w:r w:rsidRPr="003F4934">
                    <w:rPr>
                      <w:rFonts w:eastAsia="宋体"/>
                      <w:color w:val="000000" w:themeColor="text1"/>
                      <w:kern w:val="24"/>
                      <w:sz w:val="15"/>
                      <w:szCs w:val="15"/>
                    </w:rPr>
                    <w:t>资料</w:t>
                  </w:r>
                  <w:r w:rsidR="00ED0F86">
                    <w:rPr>
                      <w:rFonts w:eastAsia="宋体" w:hint="eastAsia"/>
                      <w:color w:val="000000" w:themeColor="text1"/>
                      <w:kern w:val="24"/>
                      <w:sz w:val="15"/>
                      <w:szCs w:val="15"/>
                    </w:rPr>
                    <w:t>提交</w:t>
                  </w:r>
                  <w:r w:rsidRPr="003F4934">
                    <w:rPr>
                      <w:rFonts w:eastAsia="宋体"/>
                      <w:color w:val="000000" w:themeColor="text1"/>
                      <w:kern w:val="24"/>
                      <w:sz w:val="15"/>
                      <w:szCs w:val="15"/>
                    </w:rPr>
                    <w:t>，提供信息以确定是否存在潜在的实质等同器械，并提供拟议的特殊控制（如果建议作为第二类器械）？</w:t>
                  </w:r>
                </w:p>
              </w:txbxContent>
            </v:textbox>
          </v:rect>
        </w:pict>
      </w:r>
      <w:r>
        <w:rPr>
          <w:rFonts w:eastAsia="宋体"/>
          <w:noProof/>
          <w:color w:val="000000"/>
          <w:sz w:val="21"/>
          <w:szCs w:val="21"/>
        </w:rPr>
        <w:pict w14:anchorId="0CF67EE2">
          <v:rect id="矩形 10" o:spid="_x0000_s1031" style="position:absolute;left:0;text-align:left;margin-left:72.35pt;margin-top:218.2pt;width:58.2pt;height:66.7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" filled="f" stroked="f">
            <v:textbox inset="0,0,0,0">
              <w:txbxContent>
                <w:p w14:paraId="0BC756C4"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拒绝新申请；需要</w:t>
                  </w:r>
                  <w:r w:rsidRPr="003F4934">
                    <w:rPr>
                      <w:rFonts w:eastAsia="宋体"/>
                      <w:color w:val="000000" w:themeColor="text1"/>
                      <w:kern w:val="24"/>
                      <w:sz w:val="15"/>
                      <w:szCs w:val="15"/>
                    </w:rPr>
                    <w:t>PMA</w:t>
                  </w:r>
                </w:p>
                <w:p w14:paraId="79586535" w14:textId="77777777" w:rsidR="005B123D" w:rsidRPr="003F4934" w:rsidRDefault="005B123D" w:rsidP="005B123D">
                  <w:pPr>
                    <w:jc w:val="center"/>
                    <w:rPr>
                      <w:rFonts w:eastAsia="宋体"/>
                      <w:color w:val="000000" w:themeColor="text1"/>
                      <w:kern w:val="24"/>
                      <w:sz w:val="15"/>
                      <w:szCs w:val="15"/>
                    </w:rPr>
                  </w:pPr>
                  <w:r w:rsidRPr="003F4934">
                    <w:rPr>
                      <w:rFonts w:eastAsia="宋体"/>
                      <w:color w:val="000000" w:themeColor="text1"/>
                      <w:kern w:val="24"/>
                      <w:sz w:val="15"/>
                      <w:szCs w:val="15"/>
                    </w:rPr>
                    <w:t>或</w:t>
                  </w:r>
                </w:p>
                <w:p w14:paraId="4F2F9172"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讨论根据</w:t>
                  </w:r>
                  <w:r w:rsidRPr="003F4934">
                    <w:rPr>
                      <w:rFonts w:eastAsia="宋体"/>
                      <w:color w:val="000000" w:themeColor="text1"/>
                      <w:kern w:val="24"/>
                      <w:sz w:val="15"/>
                      <w:szCs w:val="15"/>
                    </w:rPr>
                    <w:t>513(e)</w:t>
                  </w:r>
                  <w:r w:rsidRPr="003F4934">
                    <w:rPr>
                      <w:rFonts w:eastAsia="宋体"/>
                      <w:color w:val="000000" w:themeColor="text1"/>
                      <w:kern w:val="24"/>
                      <w:sz w:val="15"/>
                      <w:szCs w:val="15"/>
                    </w:rPr>
                    <w:t>或</w:t>
                  </w:r>
                  <w:r w:rsidRPr="003F4934">
                    <w:rPr>
                      <w:rFonts w:eastAsia="宋体"/>
                      <w:color w:val="000000" w:themeColor="text1"/>
                      <w:kern w:val="24"/>
                      <w:sz w:val="15"/>
                      <w:szCs w:val="15"/>
                    </w:rPr>
                    <w:t>513(f)(3)</w:t>
                  </w:r>
                  <w:r w:rsidRPr="003F4934">
                    <w:rPr>
                      <w:rFonts w:eastAsia="宋体"/>
                      <w:color w:val="000000" w:themeColor="text1"/>
                      <w:kern w:val="24"/>
                      <w:sz w:val="15"/>
                      <w:szCs w:val="15"/>
                    </w:rPr>
                    <w:t>进行的重新分类</w:t>
                  </w:r>
                </w:p>
              </w:txbxContent>
            </v:textbox>
          </v:rect>
        </w:pict>
      </w:r>
      <w:r>
        <w:rPr>
          <w:rFonts w:eastAsia="宋体"/>
          <w:noProof/>
          <w:color w:val="000000"/>
          <w:sz w:val="21"/>
          <w:szCs w:val="21"/>
        </w:rPr>
        <w:pict w14:anchorId="676E6656">
          <v:rect id="矩形 19" o:spid="_x0000_s1052" style="position:absolute;left:0;text-align:left;margin-left:249pt;margin-top:412.1pt;width:11.75pt;height:8.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" fillcolor="white [3212]" stroked="f">
            <v:textbox inset="0,0,0,0">
              <w:txbxContent>
                <w:p w14:paraId="6306968E"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noProof/>
          <w:color w:val="000000"/>
          <w:sz w:val="21"/>
          <w:szCs w:val="21"/>
        </w:rPr>
        <w:pict w14:anchorId="1158E0F7">
          <v:rect id="矩形 16" o:spid="_x0000_s1033" style="position:absolute;left:0;text-align:left;margin-left:250.35pt;margin-top:271.55pt;width:15.2pt;height: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" filled="f" stroked="f">
            <v:textbox inset="0,0,0,0">
              <w:txbxContent>
                <w:p w14:paraId="111BCA33"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noProof/>
          <w:color w:val="000000"/>
          <w:sz w:val="21"/>
          <w:szCs w:val="21"/>
        </w:rPr>
        <w:pict w14:anchorId="19BB108A">
          <v:rect id="矩形 2" o:spid="_x0000_s1034" style="position:absolute;left:0;text-align:left;margin-left:216.75pt;margin-top:10.35pt;width:54pt;height:17.7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" filled="f" stroked="f">
            <v:textbox inset="0,0,0,0">
              <w:txbxContent>
                <w:p w14:paraId="21743304" w14:textId="77777777" w:rsidR="005B123D" w:rsidRPr="003F4934" w:rsidRDefault="005B123D" w:rsidP="005B123D">
                  <w:pPr>
                    <w:jc w:val="center"/>
                    <w:rPr>
                      <w:rFonts w:eastAsia="宋体"/>
                      <w:color w:val="000000" w:themeColor="text1"/>
                      <w:kern w:val="24"/>
                      <w:sz w:val="15"/>
                      <w:szCs w:val="15"/>
                    </w:rPr>
                  </w:pPr>
                  <w:r w:rsidRPr="003F4934">
                    <w:rPr>
                      <w:rFonts w:eastAsia="宋体"/>
                      <w:color w:val="000000" w:themeColor="text1"/>
                      <w:kern w:val="24"/>
                      <w:sz w:val="15"/>
                      <w:szCs w:val="15"/>
                    </w:rPr>
                    <w:t>提交前</w:t>
                  </w:r>
                </w:p>
                <w:p w14:paraId="01D5F533"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（可选）</w:t>
                  </w:r>
                </w:p>
              </w:txbxContent>
            </v:textbox>
          </v:rect>
        </w:pict>
      </w:r>
      <w:r>
        <w:rPr>
          <w:rFonts w:eastAsia="宋体"/>
          <w:noProof/>
          <w:color w:val="000000"/>
          <w:sz w:val="21"/>
          <w:szCs w:val="21"/>
        </w:rPr>
        <w:pict w14:anchorId="38764970">
          <v:rect id="矩形 11" o:spid="_x0000_s1035" style="position:absolute;left:0;text-align:left;margin-left:13.95pt;margin-top:226.75pt;width:43.2pt;height:32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" filled="f" stroked="f">
            <v:textbox inset="0,0,0,0">
              <w:txbxContent>
                <w:p w14:paraId="2AE05033" w14:textId="77777777" w:rsidR="005B123D" w:rsidRPr="003F4934" w:rsidRDefault="005B123D" w:rsidP="005B123D">
                  <w:pPr>
                    <w:rPr>
                      <w:rFonts w:eastAsia="宋体"/>
                      <w:color w:val="000000" w:themeColor="text1"/>
                      <w:sz w:val="15"/>
                      <w:szCs w:val="15"/>
                    </w:rPr>
                  </w:pPr>
                  <w:r w:rsidRPr="003F4934">
                    <w:rPr>
                      <w:rFonts w:eastAsia="宋体"/>
                      <w:color w:val="000000" w:themeColor="text1"/>
                      <w:kern w:val="24"/>
                      <w:sz w:val="15"/>
                      <w:szCs w:val="15"/>
                    </w:rPr>
                    <w:t>≤120</w:t>
                  </w:r>
                  <w:r w:rsidRPr="003F4934">
                    <w:rPr>
                      <w:rFonts w:eastAsia="宋体"/>
                      <w:color w:val="000000" w:themeColor="text1"/>
                      <w:kern w:val="24"/>
                      <w:sz w:val="15"/>
                      <w:szCs w:val="15"/>
                    </w:rPr>
                    <w:t>个</w:t>
                  </w:r>
                  <w:r w:rsidRPr="003F4934">
                    <w:rPr>
                      <w:rFonts w:eastAsia="宋体"/>
                      <w:color w:val="000000" w:themeColor="text1"/>
                      <w:kern w:val="24"/>
                      <w:sz w:val="15"/>
                      <w:szCs w:val="15"/>
                    </w:rPr>
                    <w:t>FDA</w:t>
                  </w:r>
                  <w:r w:rsidRPr="003F4934">
                    <w:rPr>
                      <w:rFonts w:eastAsia="宋体"/>
                      <w:color w:val="000000" w:themeColor="text1"/>
                      <w:kern w:val="24"/>
                      <w:sz w:val="15"/>
                      <w:szCs w:val="15"/>
                    </w:rPr>
                    <w:t>日历日，批准</w:t>
                  </w:r>
                  <w:r w:rsidRPr="003F4934">
                    <w:rPr>
                      <w:rFonts w:eastAsia="宋体"/>
                      <w:color w:val="000000" w:themeColor="text1"/>
                      <w:kern w:val="24"/>
                      <w:sz w:val="15"/>
                      <w:szCs w:val="15"/>
                    </w:rPr>
                    <w:t>/</w:t>
                  </w:r>
                  <w:r w:rsidRPr="003F4934">
                    <w:rPr>
                      <w:rFonts w:eastAsia="宋体"/>
                      <w:color w:val="000000" w:themeColor="text1"/>
                      <w:kern w:val="24"/>
                      <w:sz w:val="15"/>
                      <w:szCs w:val="15"/>
                    </w:rPr>
                    <w:t>拒绝</w:t>
                  </w:r>
                </w:p>
                <w:p w14:paraId="7A718044" w14:textId="77777777" w:rsidR="005B123D" w:rsidRPr="003F4934" w:rsidRDefault="005B123D" w:rsidP="005B123D">
                  <w:pPr>
                    <w:jc w:val="both"/>
                    <w:rPr>
                      <w:rFonts w:eastAsia="宋体"/>
                      <w:color w:val="000000" w:themeColor="text1"/>
                      <w:sz w:val="15"/>
                      <w:szCs w:val="15"/>
                    </w:rPr>
                  </w:pPr>
                </w:p>
              </w:txbxContent>
            </v:textbox>
          </v:rect>
        </w:pict>
      </w:r>
      <w:r>
        <w:rPr>
          <w:rFonts w:eastAsia="宋体"/>
          <w:noProof/>
          <w:color w:val="000000"/>
          <w:sz w:val="21"/>
          <w:szCs w:val="21"/>
        </w:rPr>
        <w:pict w14:anchorId="2CEC1638">
          <v:rect id="矩形 24" o:spid="_x0000_s1036" style="position:absolute;left:0;text-align:left;margin-left:103.1pt;margin-top:423.3pt;width:53pt;height:4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" filled="f" stroked="f">
            <v:textbox inset="0,0,0,0">
              <w:txbxContent>
                <w:p w14:paraId="53BC8618" w14:textId="1EDF4943"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拒绝新的请求；需要</w:t>
                  </w:r>
                  <w:r w:rsidRPr="003F4934">
                    <w:rPr>
                      <w:rFonts w:eastAsia="宋体"/>
                      <w:color w:val="000000" w:themeColor="text1"/>
                      <w:kern w:val="24"/>
                      <w:sz w:val="15"/>
                      <w:szCs w:val="15"/>
                    </w:rPr>
                    <w:t>PMA</w:t>
                  </w:r>
                  <w:r w:rsidRPr="003F4934">
                    <w:rPr>
                      <w:rFonts w:eastAsia="宋体"/>
                      <w:color w:val="000000" w:themeColor="text1"/>
                      <w:kern w:val="24"/>
                      <w:sz w:val="15"/>
                      <w:szCs w:val="15"/>
                    </w:rPr>
                    <w:t>或新申请</w:t>
                  </w:r>
                </w:p>
              </w:txbxContent>
            </v:textbox>
          </v:rect>
        </w:pict>
      </w:r>
      <w:r>
        <w:rPr>
          <w:rFonts w:eastAsia="宋体"/>
          <w:noProof/>
          <w:color w:val="000000"/>
          <w:sz w:val="21"/>
          <w:szCs w:val="21"/>
        </w:rPr>
        <w:pict w14:anchorId="781D3596">
          <v:rect id="矩形 22" o:spid="_x0000_s1037" style="position:absolute;left:0;text-align:left;margin-left:231.35pt;margin-top:380.9pt;width:53.5pt;height:26.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" filled="f" stroked="f">
            <v:textbox inset="0,0,0,0">
              <w:txbxContent>
                <w:p w14:paraId="48F51FE1"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符合</w:t>
                  </w:r>
                  <w:r w:rsidRPr="003F4934">
                    <w:rPr>
                      <w:rFonts w:eastAsia="宋体"/>
                      <w:color w:val="000000" w:themeColor="text1"/>
                      <w:kern w:val="24"/>
                      <w:sz w:val="15"/>
                      <w:szCs w:val="15"/>
                    </w:rPr>
                    <w:t>I</w:t>
                  </w:r>
                  <w:r w:rsidRPr="003F4934">
                    <w:rPr>
                      <w:rFonts w:eastAsia="宋体"/>
                      <w:color w:val="000000" w:themeColor="text1"/>
                      <w:kern w:val="24"/>
                      <w:sz w:val="15"/>
                      <w:szCs w:val="15"/>
                    </w:rPr>
                    <w:t>类或</w:t>
                  </w:r>
                  <w:r w:rsidRPr="003F4934">
                    <w:rPr>
                      <w:rFonts w:eastAsia="宋体"/>
                      <w:color w:val="000000" w:themeColor="text1"/>
                      <w:kern w:val="24"/>
                      <w:sz w:val="15"/>
                      <w:szCs w:val="15"/>
                    </w:rPr>
                    <w:t>II</w:t>
                  </w:r>
                  <w:r w:rsidRPr="003F4934">
                    <w:rPr>
                      <w:rFonts w:eastAsia="宋体"/>
                      <w:color w:val="000000" w:themeColor="text1"/>
                      <w:kern w:val="24"/>
                      <w:sz w:val="15"/>
                      <w:szCs w:val="15"/>
                    </w:rPr>
                    <w:t>类的要求？</w:t>
                  </w:r>
                </w:p>
              </w:txbxContent>
            </v:textbox>
          </v:rect>
        </w:pict>
      </w:r>
      <w:r>
        <w:rPr>
          <w:rFonts w:eastAsia="宋体"/>
          <w:noProof/>
          <w:color w:val="000000"/>
          <w:sz w:val="21"/>
          <w:szCs w:val="21"/>
        </w:rPr>
        <w:pict w14:anchorId="139DB421">
          <v:rect id="矩形 21" o:spid="_x0000_s1038" style="position:absolute;left:0;text-align:left;margin-left:248.05pt;margin-top:358.55pt;width:8.15pt;height:9.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" filled="f" stroked="f">
            <v:textbox inset="0,0,0,0">
              <w:txbxContent>
                <w:p w14:paraId="47170CFE"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noProof/>
          <w:color w:val="000000"/>
          <w:sz w:val="21"/>
          <w:szCs w:val="21"/>
        </w:rPr>
        <w:pict w14:anchorId="24141A8D">
          <v:rect id="矩形 23" o:spid="_x0000_s1051" style="position:absolute;left:0;text-align:left;margin-left:186.15pt;margin-top:380.4pt;width:8.15pt;height:10.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" filled="f" stroked="f">
            <v:textbox inset="0,0,0,0">
              <w:txbxContent>
                <w:p w14:paraId="51D973E2"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noProof/>
          <w:color w:val="000000"/>
          <w:sz w:val="21"/>
          <w:szCs w:val="21"/>
        </w:rPr>
        <w:pict w14:anchorId="324B4E6B">
          <v:rect id="矩形 20" o:spid="_x0000_s1040" style="position:absolute;left:0;text-align:left;margin-left:203.4pt;margin-top:327.15pt;width:74.15pt;height:24.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" filled="f" stroked="f">
            <v:textbox inset="0,0,0,0">
              <w:txbxContent>
                <w:p w14:paraId="04D336C7"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完成实质性审查所需的额外信息（</w:t>
                  </w:r>
                  <w:r w:rsidRPr="003F4934">
                    <w:rPr>
                      <w:rFonts w:eastAsia="宋体"/>
                      <w:color w:val="000000" w:themeColor="text1"/>
                      <w:kern w:val="24"/>
                      <w:sz w:val="15"/>
                      <w:szCs w:val="15"/>
                    </w:rPr>
                    <w:t>AI</w:t>
                  </w:r>
                  <w:r w:rsidRPr="003F4934">
                    <w:rPr>
                      <w:rFonts w:eastAsia="宋体"/>
                      <w:color w:val="000000" w:themeColor="text1"/>
                      <w:kern w:val="24"/>
                      <w:sz w:val="15"/>
                      <w:szCs w:val="15"/>
                    </w:rPr>
                    <w:t>）？</w:t>
                  </w:r>
                </w:p>
              </w:txbxContent>
            </v:textbox>
          </v:rect>
        </w:pict>
      </w:r>
      <w:r>
        <w:rPr>
          <w:rFonts w:eastAsia="宋体"/>
          <w:noProof/>
          <w:color w:val="000000"/>
          <w:sz w:val="21"/>
          <w:szCs w:val="21"/>
        </w:rPr>
        <w:pict w14:anchorId="0E0C2562">
          <v:rect id="_x0000_s1050" style="position:absolute;left:0;text-align:left;margin-left:287.4pt;margin-top:336.25pt;width:11.75pt;height:8.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" filled="f" stroked="f">
            <v:textbox inset="0,0,0,0">
              <w:txbxContent>
                <w:p w14:paraId="4DA63BE0"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noProof/>
          <w:color w:val="000000"/>
          <w:sz w:val="21"/>
          <w:szCs w:val="21"/>
        </w:rPr>
        <w:pict w14:anchorId="0302D129">
          <v:rect id="矩形 18" o:spid="_x0000_s1042" style="position:absolute;left:0;text-align:left;margin-left:315pt;margin-top:304.8pt;width:54.2pt;height:2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" filled="f" stroked="f">
            <v:textbox inset="0,0,0,0">
              <w:txbxContent>
                <w:p w14:paraId="1360533E"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搁置新申请，申请</w:t>
                  </w:r>
                  <w:r w:rsidRPr="003F4934">
                    <w:rPr>
                      <w:rFonts w:eastAsia="宋体"/>
                      <w:color w:val="000000" w:themeColor="text1"/>
                      <w:kern w:val="24"/>
                      <w:sz w:val="15"/>
                      <w:szCs w:val="15"/>
                    </w:rPr>
                    <w:t>AI</w:t>
                  </w:r>
                  <w:r w:rsidRPr="003F4934">
                    <w:rPr>
                      <w:rFonts w:eastAsia="宋体"/>
                      <w:color w:val="000000" w:themeColor="text1"/>
                      <w:kern w:val="24"/>
                      <w:sz w:val="15"/>
                      <w:szCs w:val="15"/>
                    </w:rPr>
                    <w:t>，</w:t>
                  </w:r>
                </w:p>
              </w:txbxContent>
            </v:textbox>
          </v:rect>
        </w:pict>
      </w:r>
      <w:r>
        <w:rPr>
          <w:rFonts w:eastAsia="宋体"/>
          <w:noProof/>
          <w:color w:val="000000"/>
          <w:sz w:val="21"/>
          <w:szCs w:val="21"/>
        </w:rPr>
        <w:pict w14:anchorId="1E1EB9FC">
          <v:rect id="矩形 17" o:spid="_x0000_s1043" style="position:absolute;left:0;text-align:left;margin-left:206.05pt;margin-top:302.15pt;width:77pt;height:9.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" filled="f" stroked="f">
            <v:textbox inset="0,0,0,0">
              <w:txbxContent>
                <w:p w14:paraId="7A1B9AD6"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FDA</w:t>
                  </w:r>
                  <w:r w:rsidRPr="003F4934">
                    <w:rPr>
                      <w:rFonts w:eastAsia="宋体"/>
                      <w:color w:val="000000" w:themeColor="text1"/>
                      <w:kern w:val="24"/>
                      <w:sz w:val="15"/>
                      <w:szCs w:val="15"/>
                    </w:rPr>
                    <w:t>实质性审查</w:t>
                  </w:r>
                </w:p>
              </w:txbxContent>
            </v:textbox>
          </v:rect>
        </w:pict>
      </w:r>
      <w:r>
        <w:rPr>
          <w:rFonts w:eastAsia="宋体"/>
          <w:noProof/>
          <w:color w:val="000000"/>
          <w:sz w:val="21"/>
          <w:szCs w:val="21"/>
        </w:rPr>
        <w:pict w14:anchorId="1BD1B2D9">
          <v:rect id="矩形 13" o:spid="_x0000_s1044" style="position:absolute;left:0;text-align:left;margin-left:203.65pt;margin-top:233.55pt;width:80.85pt;height:3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" filled="f" stroked="f">
            <v:textbox inset="0,0,0,0">
              <w:txbxContent>
                <w:p w14:paraId="50EA32DE"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是否存在相同器械类型的可能实质等同、第三类法规或已批准的</w:t>
                  </w:r>
                  <w:r w:rsidRPr="003F4934">
                    <w:rPr>
                      <w:rFonts w:eastAsia="宋体"/>
                      <w:color w:val="000000" w:themeColor="text1"/>
                      <w:kern w:val="24"/>
                      <w:sz w:val="15"/>
                      <w:szCs w:val="15"/>
                    </w:rPr>
                    <w:t>PMA</w:t>
                  </w:r>
                  <w:r w:rsidRPr="003F4934">
                    <w:rPr>
                      <w:rFonts w:eastAsia="宋体"/>
                      <w:color w:val="000000" w:themeColor="text1"/>
                      <w:kern w:val="24"/>
                      <w:sz w:val="15"/>
                      <w:szCs w:val="15"/>
                    </w:rPr>
                    <w:t>？</w:t>
                  </w:r>
                </w:p>
              </w:txbxContent>
            </v:textbox>
          </v:rect>
        </w:pict>
      </w:r>
      <w:r>
        <w:rPr>
          <w:rFonts w:eastAsia="宋体"/>
          <w:noProof/>
          <w:color w:val="000000"/>
          <w:sz w:val="21"/>
          <w:szCs w:val="21"/>
        </w:rPr>
        <w:pict w14:anchorId="56C6DF16">
          <v:rect id="矩形 9" o:spid="_x0000_s1045" style="position:absolute;left:0;text-align:left;margin-left:137.65pt;margin-top:216.75pt;width:45.8pt;height:2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" filled="f" stroked="f">
            <v:textbox inset="0,0,0,0">
              <w:txbxContent>
                <w:p w14:paraId="11FFBF7D"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是，第三类法规或批准的</w:t>
                  </w:r>
                  <w:r w:rsidRPr="003F4934">
                    <w:rPr>
                      <w:rFonts w:eastAsia="宋体"/>
                      <w:color w:val="000000" w:themeColor="text1"/>
                      <w:kern w:val="24"/>
                      <w:sz w:val="15"/>
                      <w:szCs w:val="15"/>
                    </w:rPr>
                    <w:t>PMA</w:t>
                  </w:r>
                </w:p>
              </w:txbxContent>
            </v:textbox>
          </v:rect>
        </w:pict>
      </w:r>
      <w:r>
        <w:rPr>
          <w:rFonts w:eastAsia="宋体"/>
          <w:noProof/>
          <w:color w:val="000000"/>
          <w:sz w:val="21"/>
          <w:szCs w:val="21"/>
        </w:rPr>
        <w:pict w14:anchorId="266927EF">
          <v:rect id="矩形 7" o:spid="_x0000_s1046" style="position:absolute;left:0;text-align:left;margin-left:250.2pt;margin-top:174.25pt;width:11.75pt;height: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" filled="f" stroked="f">
            <v:textbox inset="0,0,0,0">
              <w:txbxContent>
                <w:p w14:paraId="13059FE8"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noProof/>
          <w:color w:val="000000"/>
          <w:sz w:val="21"/>
          <w:szCs w:val="21"/>
        </w:rPr>
        <w:pict w14:anchorId="2B2DC69B">
          <v:rect id="矩形 5" o:spid="_x0000_s1047" style="position:absolute;left:0;text-align:left;margin-left:159.25pt;margin-top:127.95pt;width:8.15pt;height: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" filled="f" stroked="f">
            <v:textbox inset="0,0,0,0">
              <w:txbxContent>
                <w:p w14:paraId="3F9C821A" w14:textId="77777777" w:rsidR="005B123D" w:rsidRPr="005B123D" w:rsidRDefault="005B123D" w:rsidP="005B123D">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noProof/>
          <w:color w:val="000000"/>
          <w:sz w:val="21"/>
          <w:szCs w:val="21"/>
        </w:rPr>
        <w:pict w14:anchorId="1628E66D">
          <v:rect id="矩形 4" o:spid="_x0000_s1048" style="position:absolute;left:0;text-align:left;margin-left:101.4pt;margin-top:86.4pt;width:69.35pt;height:3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" filled="f" stroked="f">
            <v:textbox inset="0,0,0,0">
              <w:txbxContent>
                <w:p w14:paraId="6A5480D1"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暂时搁置新申请，并通知提交人需要解决的问题</w:t>
                  </w:r>
                </w:p>
              </w:txbxContent>
            </v:textbox>
          </v:rect>
        </w:pict>
      </w:r>
      <w:r>
        <w:rPr>
          <w:rFonts w:eastAsia="宋体"/>
          <w:noProof/>
          <w:color w:val="000000"/>
          <w:sz w:val="21"/>
          <w:szCs w:val="21"/>
        </w:rPr>
        <w:pict w14:anchorId="3A1CAD54">
          <v:rect id="矩形 3" o:spid="_x0000_s1049" style="position:absolute;left:0;text-align:left;margin-left:206.3pt;margin-top:50.9pt;width:72.45pt;height:1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" filled="f" stroked="f">
            <v:textbox inset="0,0,0,0">
              <w:txbxContent>
                <w:p w14:paraId="69C634F9" w14:textId="77777777" w:rsidR="005B123D" w:rsidRPr="003F4934" w:rsidRDefault="005B123D" w:rsidP="005B123D">
                  <w:pPr>
                    <w:jc w:val="center"/>
                    <w:rPr>
                      <w:rFonts w:eastAsia="宋体"/>
                      <w:color w:val="000000" w:themeColor="text1"/>
                      <w:sz w:val="15"/>
                      <w:szCs w:val="15"/>
                    </w:rPr>
                  </w:pPr>
                  <w:r w:rsidRPr="003F4934">
                    <w:rPr>
                      <w:rFonts w:eastAsia="宋体"/>
                      <w:color w:val="000000" w:themeColor="text1"/>
                      <w:kern w:val="24"/>
                      <w:sz w:val="15"/>
                      <w:szCs w:val="15"/>
                    </w:rPr>
                    <w:t>提交新申请</w:t>
                  </w:r>
                </w:p>
              </w:txbxContent>
            </v:textbox>
          </v:rect>
        </w:pict>
      </w:r>
      <w:r w:rsidR="005B123D" w:rsidRPr="003F4934">
        <w:rPr>
          <w:rFonts w:eastAsia="宋体"/>
          <w:noProof/>
          <w:color w:val="000000"/>
          <w:sz w:val="21"/>
          <w:szCs w:val="21"/>
        </w:rPr>
        <w:drawing>
          <wp:inline distT="0" distB="0" distL="0" distR="0" wp14:anchorId="79323F29" wp14:editId="17AE0B52">
            <wp:extent cx="5431536" cy="6010656"/>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431536" cy="6010656"/>
                    </a:xfrm>
                    <a:prstGeom prst="rect">
                      <a:avLst/>
                    </a:prstGeom>
                  </pic:spPr>
                </pic:pic>
              </a:graphicData>
            </a:graphic>
          </wp:inline>
        </w:drawing>
      </w:r>
    </w:p>
    <w:p w14:paraId="2DE78BFD" w14:textId="77777777" w:rsidR="005B123D" w:rsidRPr="003F4934" w:rsidRDefault="005B123D" w:rsidP="005B123D">
      <w:pPr>
        <w:pBdr>
          <w:top w:val="single" w:sz="4" w:space="1" w:color="auto"/>
          <w:left w:val="single" w:sz="4" w:space="4" w:color="auto"/>
          <w:bottom w:val="single" w:sz="4" w:space="1" w:color="auto"/>
          <w:right w:val="single" w:sz="4" w:space="4" w:color="auto"/>
        </w:pBdr>
        <w:snapToGrid w:val="0"/>
        <w:jc w:val="center"/>
        <w:rPr>
          <w:rFonts w:eastAsia="宋体"/>
          <w:color w:val="000000"/>
          <w:sz w:val="21"/>
          <w:szCs w:val="21"/>
        </w:rPr>
      </w:pPr>
    </w:p>
    <w:p w14:paraId="26F2327E" w14:textId="77777777" w:rsidR="005B123D" w:rsidRPr="003F4934" w:rsidRDefault="005B123D" w:rsidP="005B123D">
      <w:pPr>
        <w:snapToGrid w:val="0"/>
        <w:jc w:val="both"/>
        <w:rPr>
          <w:rFonts w:eastAsia="宋体"/>
          <w:sz w:val="21"/>
          <w:szCs w:val="21"/>
        </w:rPr>
      </w:pPr>
    </w:p>
    <w:p w14:paraId="3487CD7D" w14:textId="77777777" w:rsidR="005B123D" w:rsidRPr="003F4934" w:rsidRDefault="005B123D" w:rsidP="005B123D">
      <w:pPr>
        <w:snapToGrid w:val="0"/>
        <w:jc w:val="both"/>
        <w:rPr>
          <w:rFonts w:eastAsia="宋体"/>
          <w:sz w:val="21"/>
          <w:szCs w:val="21"/>
        </w:rPr>
      </w:pPr>
    </w:p>
    <w:p w14:paraId="58E2F359" w14:textId="77777777" w:rsidR="005B123D" w:rsidRPr="003F4934" w:rsidRDefault="005B123D" w:rsidP="005B123D">
      <w:pPr>
        <w:snapToGrid w:val="0"/>
        <w:jc w:val="both"/>
        <w:rPr>
          <w:rFonts w:eastAsia="宋体"/>
          <w:sz w:val="21"/>
          <w:szCs w:val="21"/>
        </w:rPr>
        <w:sectPr w:rsidR="005B123D" w:rsidRPr="003F4934" w:rsidSect="007B31B4">
          <w:pgSz w:w="11906" w:h="16838"/>
          <w:pgMar w:top="1134" w:right="1417" w:bottom="1134" w:left="1417" w:header="850" w:footer="720" w:gutter="0"/>
          <w:cols w:space="60"/>
          <w:noEndnote/>
          <w:docGrid w:linePitch="272"/>
        </w:sectPr>
      </w:pPr>
    </w:p>
    <w:p w14:paraId="159E8D5A" w14:textId="77777777" w:rsidR="005B123D" w:rsidRPr="003F4934" w:rsidRDefault="005B123D" w:rsidP="005B123D">
      <w:pPr>
        <w:pStyle w:val="Default"/>
        <w:jc w:val="center"/>
        <w:rPr>
          <w:rFonts w:eastAsia="宋体"/>
          <w:b/>
          <w:bCs/>
          <w:sz w:val="36"/>
          <w:szCs w:val="36"/>
        </w:rPr>
      </w:pPr>
      <w:r w:rsidRPr="003F4934">
        <w:rPr>
          <w:rFonts w:eastAsia="宋体"/>
          <w:b/>
          <w:bCs/>
          <w:sz w:val="36"/>
          <w:szCs w:val="36"/>
        </w:rPr>
        <w:lastRenderedPageBreak/>
        <w:t>附件</w:t>
      </w:r>
      <w:r w:rsidRPr="003F4934">
        <w:rPr>
          <w:rFonts w:eastAsia="宋体"/>
          <w:b/>
          <w:bCs/>
          <w:sz w:val="36"/>
          <w:szCs w:val="36"/>
        </w:rPr>
        <w:t>2</w:t>
      </w:r>
    </w:p>
    <w:p w14:paraId="7EA17E5F" w14:textId="77777777" w:rsidR="005B123D" w:rsidRPr="003F4934" w:rsidRDefault="005B123D" w:rsidP="005B123D">
      <w:pPr>
        <w:pStyle w:val="Default"/>
        <w:jc w:val="center"/>
        <w:rPr>
          <w:rFonts w:eastAsia="宋体"/>
          <w:sz w:val="36"/>
          <w:szCs w:val="36"/>
        </w:rPr>
      </w:pPr>
    </w:p>
    <w:p w14:paraId="147A0A0F" w14:textId="77777777" w:rsidR="005B123D" w:rsidRPr="003F4934" w:rsidRDefault="005B123D" w:rsidP="005B123D">
      <w:pPr>
        <w:snapToGrid w:val="0"/>
        <w:jc w:val="center"/>
        <w:rPr>
          <w:rFonts w:eastAsia="宋体"/>
          <w:b/>
          <w:bCs/>
          <w:sz w:val="36"/>
          <w:szCs w:val="36"/>
        </w:rPr>
      </w:pPr>
      <w:r w:rsidRPr="003F4934">
        <w:rPr>
          <w:rFonts w:eastAsia="宋体"/>
          <w:b/>
          <w:bCs/>
          <w:sz w:val="36"/>
          <w:szCs w:val="36"/>
        </w:rPr>
        <w:t>推荐的</w:t>
      </w:r>
      <w:r w:rsidRPr="003F4934">
        <w:rPr>
          <w:rFonts w:ascii="宋体" w:eastAsia="宋体" w:hAnsi="宋体"/>
          <w:b/>
          <w:bCs/>
          <w:sz w:val="36"/>
          <w:szCs w:val="36"/>
        </w:rPr>
        <w:t>“</w:t>
      </w:r>
      <w:r w:rsidRPr="003F4934">
        <w:rPr>
          <w:rFonts w:eastAsia="宋体"/>
          <w:b/>
          <w:bCs/>
          <w:sz w:val="36"/>
          <w:szCs w:val="36"/>
        </w:rPr>
        <w:t>新申请</w:t>
      </w:r>
      <w:r w:rsidR="003F4934">
        <w:rPr>
          <w:rFonts w:ascii="宋体" w:eastAsia="宋体" w:hAnsi="宋体" w:hint="eastAsia"/>
          <w:b/>
          <w:bCs/>
          <w:sz w:val="36"/>
          <w:szCs w:val="36"/>
        </w:rPr>
        <w:t>”</w:t>
      </w:r>
      <w:r w:rsidRPr="003F4934">
        <w:rPr>
          <w:rFonts w:eastAsia="宋体"/>
          <w:b/>
          <w:bCs/>
          <w:sz w:val="36"/>
          <w:szCs w:val="36"/>
        </w:rPr>
        <w:t>内容</w:t>
      </w:r>
    </w:p>
    <w:p w14:paraId="28E0AB8E" w14:textId="77777777" w:rsidR="005B123D" w:rsidRPr="003F4934" w:rsidRDefault="005B123D" w:rsidP="005B123D">
      <w:pPr>
        <w:snapToGrid w:val="0"/>
        <w:jc w:val="center"/>
        <w:rPr>
          <w:rFonts w:eastAsia="宋体"/>
          <w:b/>
          <w:bCs/>
          <w:sz w:val="36"/>
          <w:szCs w:val="36"/>
        </w:rPr>
      </w:pPr>
    </w:p>
    <w:p w14:paraId="4E2232B6" w14:textId="77777777" w:rsidR="00151771" w:rsidRPr="003F4934" w:rsidRDefault="00C35485" w:rsidP="005B123D">
      <w:pPr>
        <w:snapToGrid w:val="0"/>
        <w:jc w:val="both"/>
        <w:rPr>
          <w:rFonts w:eastAsia="宋体"/>
          <w:b/>
          <w:bCs/>
          <w:i/>
          <w:iCs/>
          <w:color w:val="000000"/>
          <w:sz w:val="24"/>
          <w:szCs w:val="24"/>
        </w:rPr>
      </w:pPr>
      <w:r w:rsidRPr="003F4934">
        <w:rPr>
          <w:rFonts w:eastAsia="宋体"/>
          <w:b/>
          <w:bCs/>
          <w:i/>
          <w:iCs/>
          <w:color w:val="000000"/>
          <w:sz w:val="24"/>
          <w:szCs w:val="24"/>
        </w:rPr>
        <w:t>新法申请的附信应明确指出</w:t>
      </w:r>
      <w:r w:rsidRPr="003F4934">
        <w:rPr>
          <w:rFonts w:ascii="宋体" w:eastAsia="宋体" w:hAnsi="宋体"/>
          <w:b/>
          <w:bCs/>
          <w:i/>
          <w:iCs/>
          <w:color w:val="000000"/>
          <w:sz w:val="24"/>
          <w:szCs w:val="24"/>
        </w:rPr>
        <w:t>“</w:t>
      </w:r>
      <w:r w:rsidRPr="003F4934">
        <w:rPr>
          <w:rFonts w:eastAsia="宋体"/>
          <w:b/>
          <w:bCs/>
          <w:i/>
          <w:iCs/>
          <w:color w:val="000000"/>
          <w:sz w:val="24"/>
          <w:szCs w:val="24"/>
        </w:rPr>
        <w:t>新分类申请</w:t>
      </w:r>
      <w:r w:rsidRPr="003F4934">
        <w:rPr>
          <w:rFonts w:ascii="宋体" w:eastAsia="宋体" w:hAnsi="宋体"/>
          <w:b/>
          <w:bCs/>
          <w:i/>
          <w:iCs/>
          <w:color w:val="000000"/>
          <w:sz w:val="24"/>
          <w:szCs w:val="24"/>
        </w:rPr>
        <w:t>”</w:t>
      </w:r>
    </w:p>
    <w:p w14:paraId="11005EF0" w14:textId="77777777" w:rsidR="005B123D" w:rsidRPr="003F4934" w:rsidRDefault="005B123D" w:rsidP="005B123D">
      <w:pPr>
        <w:snapToGrid w:val="0"/>
        <w:jc w:val="both"/>
        <w:rPr>
          <w:rFonts w:eastAsia="宋体"/>
          <w:sz w:val="24"/>
          <w:szCs w:val="24"/>
        </w:rPr>
      </w:pPr>
    </w:p>
    <w:p w14:paraId="5646E977" w14:textId="77777777" w:rsidR="00151771" w:rsidRPr="003F4934" w:rsidRDefault="00C35485" w:rsidP="005B123D">
      <w:pPr>
        <w:snapToGrid w:val="0"/>
        <w:jc w:val="both"/>
        <w:rPr>
          <w:rFonts w:eastAsia="宋体"/>
          <w:b/>
          <w:bCs/>
          <w:i/>
          <w:iCs/>
          <w:color w:val="000000"/>
          <w:sz w:val="24"/>
          <w:szCs w:val="24"/>
        </w:rPr>
      </w:pPr>
      <w:r w:rsidRPr="003F4934">
        <w:rPr>
          <w:rFonts w:eastAsia="宋体"/>
          <w:b/>
          <w:bCs/>
          <w:i/>
          <w:iCs/>
          <w:color w:val="000000"/>
          <w:sz w:val="24"/>
          <w:szCs w:val="24"/>
        </w:rPr>
        <w:t>如果以下任何部分的重要数据包含在以前提交的文件中，您可以提供交叉参考的信息。任何交叉引用应酌情包括适用的卷</w:t>
      </w:r>
      <w:r w:rsidRPr="003F4934">
        <w:rPr>
          <w:rFonts w:eastAsia="宋体"/>
          <w:b/>
          <w:bCs/>
          <w:i/>
          <w:iCs/>
          <w:color w:val="000000"/>
          <w:sz w:val="24"/>
          <w:szCs w:val="24"/>
        </w:rPr>
        <w:t>/</w:t>
      </w:r>
      <w:r w:rsidRPr="003F4934">
        <w:rPr>
          <w:rFonts w:eastAsia="宋体"/>
          <w:b/>
          <w:bCs/>
          <w:i/>
          <w:iCs/>
          <w:color w:val="000000"/>
          <w:sz w:val="24"/>
          <w:szCs w:val="24"/>
        </w:rPr>
        <w:t>节</w:t>
      </w:r>
      <w:r w:rsidRPr="003F4934">
        <w:rPr>
          <w:rFonts w:eastAsia="宋体"/>
          <w:b/>
          <w:bCs/>
          <w:i/>
          <w:iCs/>
          <w:color w:val="000000"/>
          <w:sz w:val="24"/>
          <w:szCs w:val="24"/>
        </w:rPr>
        <w:t>/</w:t>
      </w:r>
      <w:r w:rsidRPr="003F4934">
        <w:rPr>
          <w:rFonts w:eastAsia="宋体"/>
          <w:b/>
          <w:bCs/>
          <w:i/>
          <w:iCs/>
          <w:color w:val="000000"/>
          <w:sz w:val="24"/>
          <w:szCs w:val="24"/>
        </w:rPr>
        <w:t>页号。</w:t>
      </w:r>
    </w:p>
    <w:p w14:paraId="7977509F" w14:textId="77777777" w:rsidR="005B123D" w:rsidRPr="003F4934" w:rsidRDefault="005B123D" w:rsidP="005B123D">
      <w:pPr>
        <w:snapToGrid w:val="0"/>
        <w:jc w:val="both"/>
        <w:rPr>
          <w:rFonts w:eastAsia="宋体"/>
          <w:sz w:val="24"/>
          <w:szCs w:val="24"/>
        </w:rPr>
      </w:pPr>
    </w:p>
    <w:p w14:paraId="715CCE28"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管理信息：</w:t>
      </w:r>
    </w:p>
    <w:p w14:paraId="105DD20A"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申请人姓名、联系人姓名、地址、电话、传真、电子邮件。</w:t>
      </w:r>
    </w:p>
    <w:p w14:paraId="7A4F86B2" w14:textId="77777777" w:rsidR="005B123D" w:rsidRPr="003F4934" w:rsidRDefault="005B123D" w:rsidP="005B123D">
      <w:pPr>
        <w:snapToGrid w:val="0"/>
        <w:jc w:val="both"/>
        <w:rPr>
          <w:rFonts w:eastAsia="宋体"/>
          <w:sz w:val="24"/>
          <w:szCs w:val="24"/>
        </w:rPr>
      </w:pPr>
    </w:p>
    <w:p w14:paraId="57EF5C4A"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监管历史：</w:t>
      </w:r>
    </w:p>
    <w:p w14:paraId="14B46604"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说明以前向</w:t>
      </w:r>
      <w:r w:rsidRPr="003F4934">
        <w:rPr>
          <w:rFonts w:eastAsia="宋体"/>
          <w:color w:val="000000"/>
          <w:sz w:val="24"/>
          <w:szCs w:val="24"/>
        </w:rPr>
        <w:t>FDA</w:t>
      </w:r>
      <w:r w:rsidRPr="003F4934">
        <w:rPr>
          <w:rFonts w:eastAsia="宋体"/>
          <w:color w:val="000000"/>
          <w:sz w:val="24"/>
          <w:szCs w:val="24"/>
        </w:rPr>
        <w:t>提交的任何器械，包括任何</w:t>
      </w:r>
      <w:r w:rsidRPr="003F4934">
        <w:rPr>
          <w:rFonts w:eastAsia="宋体"/>
          <w:color w:val="000000"/>
          <w:sz w:val="24"/>
          <w:szCs w:val="24"/>
        </w:rPr>
        <w:t>510(k)</w:t>
      </w:r>
      <w:r w:rsidRPr="003F4934">
        <w:rPr>
          <w:rFonts w:eastAsia="宋体"/>
          <w:color w:val="000000"/>
          <w:sz w:val="24"/>
          <w:szCs w:val="24"/>
        </w:rPr>
        <w:t>和相关的</w:t>
      </w:r>
      <w:r w:rsidRPr="003F4934">
        <w:rPr>
          <w:rFonts w:eastAsia="宋体"/>
          <w:color w:val="000000"/>
          <w:sz w:val="24"/>
          <w:szCs w:val="24"/>
        </w:rPr>
        <w:t>NSE</w:t>
      </w:r>
      <w:r w:rsidRPr="003F4934">
        <w:rPr>
          <w:rFonts w:eastAsia="宋体"/>
          <w:color w:val="000000"/>
          <w:sz w:val="24"/>
          <w:szCs w:val="24"/>
        </w:rPr>
        <w:t>决定、</w:t>
      </w:r>
      <w:r w:rsidRPr="003F4934">
        <w:rPr>
          <w:rFonts w:eastAsia="宋体"/>
          <w:color w:val="000000"/>
          <w:sz w:val="24"/>
          <w:szCs w:val="24"/>
        </w:rPr>
        <w:t>IDE</w:t>
      </w:r>
      <w:r w:rsidRPr="003F4934">
        <w:rPr>
          <w:rFonts w:eastAsia="宋体"/>
          <w:color w:val="000000"/>
          <w:sz w:val="24"/>
          <w:szCs w:val="24"/>
        </w:rPr>
        <w:t>、</w:t>
      </w:r>
      <w:r w:rsidRPr="003F4934">
        <w:rPr>
          <w:rFonts w:eastAsia="宋体"/>
          <w:color w:val="000000"/>
          <w:sz w:val="24"/>
          <w:szCs w:val="24"/>
        </w:rPr>
        <w:t>Pre-Subs</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或以前被撤回或拒绝的新申请。</w:t>
      </w:r>
    </w:p>
    <w:p w14:paraId="67BA66D7" w14:textId="77777777" w:rsidR="005B123D" w:rsidRPr="003F4934" w:rsidRDefault="005B123D" w:rsidP="005B123D">
      <w:pPr>
        <w:snapToGrid w:val="0"/>
        <w:jc w:val="both"/>
        <w:rPr>
          <w:rFonts w:eastAsia="宋体"/>
          <w:sz w:val="24"/>
          <w:szCs w:val="24"/>
        </w:rPr>
      </w:pPr>
    </w:p>
    <w:p w14:paraId="75083991" w14:textId="77777777" w:rsidR="00151771" w:rsidRPr="003F4934" w:rsidRDefault="003F7A38" w:rsidP="005B123D">
      <w:pPr>
        <w:snapToGrid w:val="0"/>
        <w:jc w:val="both"/>
        <w:rPr>
          <w:rFonts w:eastAsia="宋体"/>
          <w:color w:val="000000"/>
          <w:sz w:val="24"/>
          <w:szCs w:val="24"/>
        </w:rPr>
      </w:pPr>
      <w:r>
        <w:rPr>
          <w:rFonts w:eastAsia="宋体"/>
          <w:color w:val="000000"/>
          <w:sz w:val="24"/>
          <w:szCs w:val="24"/>
        </w:rPr>
        <w:t>对于以前我们提供过反馈的材料，请说明您们是如何回应所发现的问题</w:t>
      </w:r>
      <w:r w:rsidR="00C35485" w:rsidRPr="003F4934">
        <w:rPr>
          <w:rFonts w:eastAsia="宋体"/>
          <w:color w:val="000000"/>
          <w:sz w:val="24"/>
          <w:szCs w:val="24"/>
        </w:rPr>
        <w:t>。</w:t>
      </w:r>
    </w:p>
    <w:p w14:paraId="57956C5B" w14:textId="77777777" w:rsidR="005B123D" w:rsidRPr="003F4934" w:rsidRDefault="005B123D" w:rsidP="005B123D">
      <w:pPr>
        <w:snapToGrid w:val="0"/>
        <w:jc w:val="both"/>
        <w:rPr>
          <w:rFonts w:eastAsia="宋体"/>
          <w:sz w:val="24"/>
          <w:szCs w:val="24"/>
        </w:rPr>
      </w:pPr>
    </w:p>
    <w:p w14:paraId="1A6AC27E"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器械信息和总结：</w:t>
      </w:r>
    </w:p>
    <w:p w14:paraId="0CB410AD"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提供器械名称和所有主要功能、技术特点、组件和附件的描述。包括使用说明</w:t>
      </w:r>
      <w:r w:rsidRPr="003F4934">
        <w:rPr>
          <w:rFonts w:eastAsia="宋体"/>
          <w:color w:val="000000"/>
          <w:sz w:val="24"/>
          <w:szCs w:val="24"/>
        </w:rPr>
        <w:t>/</w:t>
      </w:r>
      <w:r w:rsidRPr="003F4934">
        <w:rPr>
          <w:rFonts w:eastAsia="宋体"/>
          <w:color w:val="000000"/>
          <w:sz w:val="24"/>
          <w:szCs w:val="24"/>
        </w:rPr>
        <w:t>使用说明书的总结。</w:t>
      </w:r>
    </w:p>
    <w:p w14:paraId="72F07976" w14:textId="77777777" w:rsidR="005B123D" w:rsidRPr="003F4934" w:rsidRDefault="005B123D" w:rsidP="005B123D">
      <w:pPr>
        <w:snapToGrid w:val="0"/>
        <w:jc w:val="both"/>
        <w:rPr>
          <w:rFonts w:eastAsia="宋体"/>
          <w:sz w:val="24"/>
          <w:szCs w:val="24"/>
        </w:rPr>
      </w:pPr>
    </w:p>
    <w:p w14:paraId="0E70A20D"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适用范围：</w:t>
      </w:r>
    </w:p>
    <w:p w14:paraId="12057BB5"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确定拟议的使用适应症（包括处方和</w:t>
      </w:r>
      <w:r w:rsidRPr="003F4934">
        <w:rPr>
          <w:rFonts w:eastAsia="宋体"/>
          <w:color w:val="000000"/>
          <w:sz w:val="24"/>
          <w:szCs w:val="24"/>
        </w:rPr>
        <w:t>/</w:t>
      </w:r>
      <w:r w:rsidRPr="003F4934">
        <w:rPr>
          <w:rFonts w:eastAsia="宋体"/>
          <w:color w:val="000000"/>
          <w:sz w:val="24"/>
          <w:szCs w:val="24"/>
        </w:rPr>
        <w:t>或非处方药使用）。确定该器械将诊断、治疗、预防、治愈或缓解的疾病或状况，包括描述该器械所针对的患者人群。</w:t>
      </w:r>
    </w:p>
    <w:p w14:paraId="77677DF5" w14:textId="77777777" w:rsidR="005B123D" w:rsidRPr="003F4934" w:rsidRDefault="005B123D" w:rsidP="005B123D">
      <w:pPr>
        <w:snapToGrid w:val="0"/>
        <w:jc w:val="both"/>
        <w:rPr>
          <w:rFonts w:eastAsia="宋体"/>
          <w:sz w:val="24"/>
          <w:szCs w:val="24"/>
        </w:rPr>
      </w:pPr>
    </w:p>
    <w:p w14:paraId="58580A7A"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变化总结（如适用）：</w:t>
      </w:r>
    </w:p>
    <w:p w14:paraId="4496C881" w14:textId="484D5B79"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详细描述自以前的</w:t>
      </w:r>
      <w:r w:rsidR="001926BE">
        <w:rPr>
          <w:rFonts w:eastAsia="宋体"/>
          <w:color w:val="000000"/>
          <w:sz w:val="24"/>
          <w:szCs w:val="24"/>
        </w:rPr>
        <w:t>预提交</w:t>
      </w:r>
      <w:r w:rsidRPr="003F4934">
        <w:rPr>
          <w:rFonts w:eastAsia="宋体"/>
          <w:color w:val="000000"/>
          <w:sz w:val="24"/>
          <w:szCs w:val="24"/>
        </w:rPr>
        <w:t>或</w:t>
      </w:r>
      <w:r w:rsidRPr="003F4934">
        <w:rPr>
          <w:rFonts w:eastAsia="宋体"/>
          <w:color w:val="000000"/>
          <w:sz w:val="24"/>
          <w:szCs w:val="24"/>
        </w:rPr>
        <w:t>510(k)</w:t>
      </w:r>
      <w:r w:rsidRPr="003F4934">
        <w:rPr>
          <w:rFonts w:eastAsia="宋体"/>
          <w:color w:val="000000"/>
          <w:sz w:val="24"/>
          <w:szCs w:val="24"/>
        </w:rPr>
        <w:t>以来对您的器械或申报适应症所做的任何改变</w:t>
      </w:r>
      <w:r w:rsidR="000D03CA">
        <w:rPr>
          <w:rFonts w:eastAsia="宋体" w:hint="eastAsia"/>
          <w:color w:val="000000"/>
          <w:sz w:val="24"/>
          <w:szCs w:val="24"/>
        </w:rPr>
        <w:t>（</w:t>
      </w:r>
      <w:r w:rsidRPr="003F4934">
        <w:rPr>
          <w:rFonts w:eastAsia="宋体"/>
          <w:color w:val="000000"/>
          <w:sz w:val="24"/>
          <w:szCs w:val="24"/>
        </w:rPr>
        <w:t>如适用</w:t>
      </w:r>
      <w:r w:rsidR="000D03CA">
        <w:rPr>
          <w:rFonts w:eastAsia="宋体" w:hint="eastAsia"/>
          <w:color w:val="000000"/>
          <w:sz w:val="24"/>
          <w:szCs w:val="24"/>
        </w:rPr>
        <w:t>）</w:t>
      </w:r>
      <w:r w:rsidRPr="003F4934">
        <w:rPr>
          <w:rFonts w:eastAsia="宋体"/>
          <w:color w:val="000000"/>
          <w:sz w:val="24"/>
          <w:szCs w:val="24"/>
        </w:rPr>
        <w:t>。该总结应包括器械的变化，以及测试</w:t>
      </w:r>
      <w:r w:rsidR="000D03CA">
        <w:rPr>
          <w:rFonts w:eastAsia="宋体" w:hint="eastAsia"/>
          <w:color w:val="000000"/>
          <w:sz w:val="24"/>
          <w:szCs w:val="24"/>
        </w:rPr>
        <w:t>方案方案</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或标签的变化。</w:t>
      </w:r>
    </w:p>
    <w:p w14:paraId="6796E310" w14:textId="77777777" w:rsidR="005B123D" w:rsidRPr="003F4934" w:rsidRDefault="005B123D" w:rsidP="005B123D">
      <w:pPr>
        <w:snapToGrid w:val="0"/>
        <w:jc w:val="both"/>
        <w:rPr>
          <w:rFonts w:eastAsia="宋体"/>
          <w:sz w:val="24"/>
          <w:szCs w:val="24"/>
        </w:rPr>
      </w:pPr>
    </w:p>
    <w:p w14:paraId="2291D3BA"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分类总结：</w:t>
      </w:r>
    </w:p>
    <w:p w14:paraId="4F744429" w14:textId="4EAAFAEE"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对于</w:t>
      </w:r>
      <w:r w:rsidR="009C2FA5">
        <w:rPr>
          <w:rFonts w:eastAsia="宋体"/>
          <w:color w:val="000000"/>
          <w:sz w:val="24"/>
          <w:szCs w:val="24"/>
        </w:rPr>
        <w:t>直接重新申请</w:t>
      </w:r>
      <w:r w:rsidRPr="003F4934">
        <w:rPr>
          <w:rFonts w:eastAsia="宋体"/>
          <w:color w:val="000000"/>
          <w:sz w:val="24"/>
          <w:szCs w:val="24"/>
        </w:rPr>
        <w:t>，请描述您对合法上市的同类型器械的搜索。提供可能与申报器械有关或可能类似的分类规定、已批准的</w:t>
      </w:r>
      <w:r w:rsidRPr="003F4934">
        <w:rPr>
          <w:rFonts w:eastAsia="宋体"/>
          <w:color w:val="000000"/>
          <w:sz w:val="24"/>
          <w:szCs w:val="24"/>
        </w:rPr>
        <w:t>510(k)</w:t>
      </w:r>
      <w:r w:rsidRPr="003F4934">
        <w:rPr>
          <w:rFonts w:eastAsia="宋体"/>
          <w:color w:val="000000"/>
          <w:sz w:val="24"/>
          <w:szCs w:val="24"/>
        </w:rPr>
        <w:t>、已批准的</w:t>
      </w:r>
      <w:r w:rsidRPr="003F4934">
        <w:rPr>
          <w:rFonts w:eastAsia="宋体"/>
          <w:color w:val="000000"/>
          <w:sz w:val="24"/>
          <w:szCs w:val="24"/>
        </w:rPr>
        <w:t>PMA</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或产品代码的清单。您还应根据现有信息</w:t>
      </w:r>
      <w:r w:rsidR="000D03CA">
        <w:rPr>
          <w:rFonts w:eastAsia="宋体" w:hint="eastAsia"/>
          <w:color w:val="000000"/>
          <w:sz w:val="24"/>
          <w:szCs w:val="24"/>
        </w:rPr>
        <w:t>，</w:t>
      </w:r>
      <w:r w:rsidRPr="003F4934">
        <w:rPr>
          <w:rFonts w:eastAsia="宋体"/>
          <w:color w:val="000000"/>
          <w:sz w:val="24"/>
          <w:szCs w:val="24"/>
        </w:rPr>
        <w:t>说明为什么申报器械不同于和</w:t>
      </w:r>
      <w:r w:rsidRPr="003F4934">
        <w:rPr>
          <w:rFonts w:eastAsia="宋体"/>
          <w:color w:val="000000"/>
          <w:sz w:val="24"/>
          <w:szCs w:val="24"/>
        </w:rPr>
        <w:t>/</w:t>
      </w:r>
      <w:r w:rsidRPr="003F4934">
        <w:rPr>
          <w:rFonts w:eastAsia="宋体"/>
          <w:color w:val="000000"/>
          <w:sz w:val="24"/>
          <w:szCs w:val="24"/>
        </w:rPr>
        <w:t>或不符合已确定的分类规定、</w:t>
      </w:r>
      <w:r w:rsidRPr="003F4934">
        <w:rPr>
          <w:rFonts w:eastAsia="宋体"/>
          <w:color w:val="000000"/>
          <w:sz w:val="24"/>
          <w:szCs w:val="24"/>
        </w:rPr>
        <w:t>510(k)</w:t>
      </w:r>
      <w:r w:rsidRPr="003F4934">
        <w:rPr>
          <w:rFonts w:eastAsia="宋体"/>
          <w:color w:val="000000"/>
          <w:sz w:val="24"/>
          <w:szCs w:val="24"/>
        </w:rPr>
        <w:t>、</w:t>
      </w:r>
      <w:r w:rsidRPr="003F4934">
        <w:rPr>
          <w:rFonts w:eastAsia="宋体"/>
          <w:color w:val="000000"/>
          <w:sz w:val="24"/>
          <w:szCs w:val="24"/>
        </w:rPr>
        <w:t>PMA</w:t>
      </w:r>
      <w:r w:rsidRPr="003F4934">
        <w:rPr>
          <w:rFonts w:eastAsia="宋体"/>
          <w:color w:val="000000"/>
          <w:sz w:val="24"/>
          <w:szCs w:val="24"/>
        </w:rPr>
        <w:t>和</w:t>
      </w:r>
      <w:r w:rsidRPr="003F4934">
        <w:rPr>
          <w:rFonts w:eastAsia="宋体"/>
          <w:color w:val="000000"/>
          <w:sz w:val="24"/>
          <w:szCs w:val="24"/>
        </w:rPr>
        <w:t>/</w:t>
      </w:r>
      <w:r w:rsidRPr="003F4934">
        <w:rPr>
          <w:rFonts w:eastAsia="宋体"/>
          <w:color w:val="000000"/>
          <w:sz w:val="24"/>
          <w:szCs w:val="24"/>
        </w:rPr>
        <w:t>或产品代码。</w:t>
      </w:r>
    </w:p>
    <w:p w14:paraId="3A67BE93" w14:textId="77777777" w:rsidR="005B123D" w:rsidRPr="003F4934" w:rsidRDefault="005B123D" w:rsidP="005B123D">
      <w:pPr>
        <w:snapToGrid w:val="0"/>
        <w:jc w:val="both"/>
        <w:rPr>
          <w:rFonts w:eastAsia="宋体"/>
          <w:sz w:val="24"/>
          <w:szCs w:val="24"/>
        </w:rPr>
      </w:pPr>
    </w:p>
    <w:p w14:paraId="3906D389" w14:textId="77777777" w:rsidR="005B123D" w:rsidRPr="003F4934" w:rsidRDefault="00C35485" w:rsidP="005B123D">
      <w:pPr>
        <w:snapToGrid w:val="0"/>
        <w:jc w:val="both"/>
        <w:rPr>
          <w:rFonts w:eastAsia="宋体"/>
          <w:sz w:val="24"/>
          <w:szCs w:val="24"/>
        </w:rPr>
      </w:pPr>
      <w:r w:rsidRPr="003F4934">
        <w:rPr>
          <w:rFonts w:eastAsia="宋体"/>
          <w:color w:val="000000"/>
          <w:sz w:val="24"/>
          <w:szCs w:val="24"/>
        </w:rPr>
        <w:t>如果同一申请者的相同器械（相同的技术特征和相同的使用指征）由于缺乏实质等同器械、新的预期用途或不同的安全性和有效性问题而被认定为</w:t>
      </w:r>
      <w:r w:rsidRPr="003F4934">
        <w:rPr>
          <w:rFonts w:eastAsia="宋体"/>
          <w:color w:val="000000"/>
          <w:sz w:val="24"/>
          <w:szCs w:val="24"/>
        </w:rPr>
        <w:t>NSE</w:t>
      </w:r>
      <w:r w:rsidRPr="003F4934">
        <w:rPr>
          <w:rFonts w:eastAsia="宋体"/>
          <w:color w:val="000000"/>
          <w:sz w:val="24"/>
          <w:szCs w:val="24"/>
        </w:rPr>
        <w:t>，则应提交相关的</w:t>
      </w:r>
      <w:r w:rsidRPr="003F4934">
        <w:rPr>
          <w:rFonts w:eastAsia="宋体"/>
          <w:color w:val="000000"/>
          <w:sz w:val="24"/>
          <w:szCs w:val="24"/>
        </w:rPr>
        <w:t>510</w:t>
      </w:r>
      <w:r w:rsidRPr="003F4934">
        <w:rPr>
          <w:rFonts w:eastAsia="宋体"/>
          <w:color w:val="000000"/>
          <w:sz w:val="24"/>
          <w:szCs w:val="24"/>
        </w:rPr>
        <w:t>（</w:t>
      </w:r>
      <w:r w:rsidRPr="003F4934">
        <w:rPr>
          <w:rFonts w:eastAsia="宋体"/>
          <w:color w:val="000000"/>
          <w:sz w:val="24"/>
          <w:szCs w:val="24"/>
        </w:rPr>
        <w:t>k</w:t>
      </w:r>
      <w:r w:rsidRPr="003F4934">
        <w:rPr>
          <w:rFonts w:eastAsia="宋体"/>
          <w:color w:val="000000"/>
          <w:sz w:val="24"/>
          <w:szCs w:val="24"/>
        </w:rPr>
        <w:t>）编号以及自</w:t>
      </w:r>
      <w:r w:rsidRPr="003F4934">
        <w:rPr>
          <w:rFonts w:eastAsia="宋体"/>
          <w:color w:val="000000"/>
          <w:sz w:val="24"/>
          <w:szCs w:val="24"/>
        </w:rPr>
        <w:t>NSE</w:t>
      </w:r>
      <w:r w:rsidRPr="003F4934">
        <w:rPr>
          <w:rFonts w:eastAsia="宋体"/>
          <w:color w:val="000000"/>
          <w:sz w:val="24"/>
          <w:szCs w:val="24"/>
        </w:rPr>
        <w:t>发布以来进行的搜索总结。</w:t>
      </w:r>
    </w:p>
    <w:p w14:paraId="55EE0935" w14:textId="77777777" w:rsidR="00151771" w:rsidRPr="003F4934" w:rsidRDefault="00151771" w:rsidP="005B123D">
      <w:pPr>
        <w:snapToGrid w:val="0"/>
        <w:jc w:val="both"/>
        <w:rPr>
          <w:rFonts w:eastAsia="宋体"/>
          <w:sz w:val="24"/>
          <w:szCs w:val="24"/>
        </w:rPr>
      </w:pPr>
    </w:p>
    <w:p w14:paraId="27E41950" w14:textId="77777777" w:rsidR="00151771" w:rsidRPr="003F4934" w:rsidRDefault="00151771" w:rsidP="005B123D">
      <w:pPr>
        <w:snapToGrid w:val="0"/>
        <w:jc w:val="both"/>
        <w:rPr>
          <w:rFonts w:eastAsia="宋体"/>
          <w:sz w:val="24"/>
          <w:szCs w:val="24"/>
        </w:rPr>
      </w:pPr>
    </w:p>
    <w:p w14:paraId="74ABCA7B" w14:textId="77777777" w:rsidR="005B123D" w:rsidRPr="003F4934" w:rsidRDefault="005B123D" w:rsidP="005B123D">
      <w:pPr>
        <w:snapToGrid w:val="0"/>
        <w:jc w:val="both"/>
        <w:rPr>
          <w:rFonts w:eastAsia="宋体"/>
          <w:sz w:val="24"/>
          <w:szCs w:val="24"/>
        </w:rPr>
        <w:sectPr w:rsidR="005B123D" w:rsidRPr="003F4934" w:rsidSect="007B31B4">
          <w:pgSz w:w="11906" w:h="16838"/>
          <w:pgMar w:top="1134" w:right="1417" w:bottom="1134" w:left="1417" w:header="850" w:footer="720" w:gutter="0"/>
          <w:cols w:space="60"/>
          <w:noEndnote/>
          <w:docGrid w:linePitch="272"/>
        </w:sectPr>
      </w:pPr>
    </w:p>
    <w:p w14:paraId="7D83C844"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lastRenderedPageBreak/>
        <w:t>分类建议（以及仅对第二类器械而言，建议的特别控制）：</w:t>
      </w:r>
    </w:p>
    <w:p w14:paraId="43A6D502"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提供建议的等级（</w:t>
      </w:r>
      <w:r w:rsidRPr="003F4934">
        <w:rPr>
          <w:rFonts w:eastAsia="宋体"/>
          <w:color w:val="000000"/>
          <w:sz w:val="24"/>
          <w:szCs w:val="24"/>
        </w:rPr>
        <w:t>I</w:t>
      </w:r>
      <w:r w:rsidRPr="003F4934">
        <w:rPr>
          <w:rFonts w:eastAsia="宋体"/>
          <w:color w:val="000000"/>
          <w:sz w:val="24"/>
          <w:szCs w:val="24"/>
        </w:rPr>
        <w:t>或</w:t>
      </w:r>
      <w:r w:rsidRPr="003F4934">
        <w:rPr>
          <w:rFonts w:eastAsia="宋体"/>
          <w:color w:val="000000"/>
          <w:sz w:val="24"/>
          <w:szCs w:val="24"/>
        </w:rPr>
        <w:t>II</w:t>
      </w:r>
      <w:r w:rsidRPr="003F4934">
        <w:rPr>
          <w:rFonts w:eastAsia="宋体"/>
          <w:color w:val="000000"/>
          <w:sz w:val="24"/>
          <w:szCs w:val="24"/>
        </w:rPr>
        <w:t>）。说明为什么您认为一般控制或一般和特殊控制足以提供合理的安全和有效性保证。对于第二类器械，提供拟议的特殊控制措施，同时交叉引用请求中的其他信息，以证明该器械符合这些特殊控制。</w:t>
      </w:r>
    </w:p>
    <w:p w14:paraId="724694C0" w14:textId="77777777" w:rsidR="005B123D" w:rsidRPr="003F4934" w:rsidRDefault="005B123D" w:rsidP="005B123D">
      <w:pPr>
        <w:snapToGrid w:val="0"/>
        <w:jc w:val="both"/>
        <w:rPr>
          <w:rFonts w:eastAsia="宋体"/>
          <w:sz w:val="24"/>
          <w:szCs w:val="24"/>
        </w:rPr>
      </w:pPr>
    </w:p>
    <w:p w14:paraId="18C58097" w14:textId="10695C5F" w:rsidR="00151771" w:rsidRPr="003F4934" w:rsidRDefault="00C35485" w:rsidP="005B123D">
      <w:pPr>
        <w:snapToGrid w:val="0"/>
        <w:jc w:val="both"/>
        <w:rPr>
          <w:rFonts w:eastAsia="宋体"/>
          <w:sz w:val="24"/>
          <w:szCs w:val="24"/>
        </w:rPr>
      </w:pPr>
      <w:r w:rsidRPr="003F4934">
        <w:rPr>
          <w:rFonts w:eastAsia="宋体"/>
          <w:b/>
          <w:bCs/>
          <w:color w:val="000000"/>
          <w:sz w:val="24"/>
          <w:szCs w:val="24"/>
        </w:rPr>
        <w:t>支持</w:t>
      </w:r>
      <w:r w:rsidR="000D03CA">
        <w:rPr>
          <w:rFonts w:eastAsia="宋体"/>
          <w:b/>
          <w:bCs/>
          <w:color w:val="000000"/>
          <w:sz w:val="24"/>
          <w:szCs w:val="24"/>
        </w:rPr>
        <w:t>方案</w:t>
      </w:r>
      <w:r w:rsidRPr="003F4934">
        <w:rPr>
          <w:rFonts w:eastAsia="宋体"/>
          <w:b/>
          <w:bCs/>
          <w:color w:val="000000"/>
          <w:sz w:val="24"/>
          <w:szCs w:val="24"/>
        </w:rPr>
        <w:t>和</w:t>
      </w:r>
      <w:r w:rsidRPr="003F4934">
        <w:rPr>
          <w:rFonts w:eastAsia="宋体"/>
          <w:b/>
          <w:bCs/>
          <w:color w:val="000000"/>
          <w:sz w:val="24"/>
          <w:szCs w:val="24"/>
        </w:rPr>
        <w:t>/</w:t>
      </w:r>
      <w:r w:rsidRPr="003F4934">
        <w:rPr>
          <w:rFonts w:eastAsia="宋体"/>
          <w:b/>
          <w:bCs/>
          <w:color w:val="000000"/>
          <w:sz w:val="24"/>
          <w:szCs w:val="24"/>
        </w:rPr>
        <w:t>或数据：</w:t>
      </w:r>
    </w:p>
    <w:p w14:paraId="6BE2D7A0" w14:textId="3C44738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提供所有非临床和临床测试（如适用）的总结，这些测试为您的特定器械提供了安全和有效性的合理保证，并证明一般控制或一般和特殊控制足以提供安全和有效性的合理保证。总结应包括测试的目的、研究设计的描述和结果的描述。对于人体试验，总结还应描述研究人群、选择和排除标准、持续时间、数据收集方法、观察到的不良反应和统计分析。总结应包括与附录等的链接，这些附录包含详细的最终</w:t>
      </w:r>
      <w:r w:rsidR="000D03CA">
        <w:rPr>
          <w:rFonts w:eastAsia="宋体" w:hint="eastAsia"/>
          <w:color w:val="000000"/>
          <w:sz w:val="24"/>
          <w:szCs w:val="24"/>
        </w:rPr>
        <w:t>方案方案</w:t>
      </w:r>
      <w:r w:rsidRPr="003F4934">
        <w:rPr>
          <w:rFonts w:eastAsia="宋体"/>
          <w:color w:val="000000"/>
          <w:sz w:val="24"/>
          <w:szCs w:val="24"/>
        </w:rPr>
        <w:t>和支持数据。</w:t>
      </w:r>
    </w:p>
    <w:p w14:paraId="78770CDB" w14:textId="77777777" w:rsidR="005B123D" w:rsidRPr="003F4934" w:rsidRDefault="005B123D" w:rsidP="005B123D">
      <w:pPr>
        <w:snapToGrid w:val="0"/>
        <w:jc w:val="both"/>
        <w:rPr>
          <w:rFonts w:eastAsia="宋体"/>
          <w:sz w:val="24"/>
          <w:szCs w:val="24"/>
        </w:rPr>
      </w:pPr>
    </w:p>
    <w:p w14:paraId="0A3537F4"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效益总结：</w:t>
      </w:r>
    </w:p>
    <w:p w14:paraId="36B05200" w14:textId="2968C2BB" w:rsidR="00151771" w:rsidRPr="003F4934" w:rsidRDefault="00C35485" w:rsidP="005B123D">
      <w:pPr>
        <w:snapToGrid w:val="0"/>
        <w:jc w:val="both"/>
        <w:rPr>
          <w:rFonts w:eastAsia="宋体"/>
          <w:sz w:val="24"/>
          <w:szCs w:val="24"/>
        </w:rPr>
      </w:pPr>
      <w:r w:rsidRPr="003F4934">
        <w:rPr>
          <w:rFonts w:eastAsia="宋体"/>
          <w:color w:val="000000"/>
          <w:sz w:val="24"/>
          <w:szCs w:val="24"/>
        </w:rPr>
        <w:t>提供支持该器械有效性的信息。列举支持有效性的现有数据</w:t>
      </w:r>
      <w:r w:rsidRPr="003F4934">
        <w:rPr>
          <w:rFonts w:eastAsia="宋体"/>
          <w:color w:val="000000"/>
          <w:sz w:val="24"/>
          <w:szCs w:val="24"/>
        </w:rPr>
        <w:t>/</w:t>
      </w:r>
      <w:r w:rsidRPr="003F4934">
        <w:rPr>
          <w:rFonts w:eastAsia="宋体"/>
          <w:color w:val="000000"/>
          <w:sz w:val="24"/>
          <w:szCs w:val="24"/>
        </w:rPr>
        <w:t>研究报告。本节可包括对现有公开文献的参考</w:t>
      </w:r>
      <w:r w:rsidR="00E52B63">
        <w:rPr>
          <w:rFonts w:eastAsia="宋体" w:hint="eastAsia"/>
          <w:color w:val="000000"/>
          <w:sz w:val="24"/>
          <w:szCs w:val="24"/>
        </w:rPr>
        <w:t>（</w:t>
      </w:r>
      <w:r w:rsidRPr="003F4934">
        <w:rPr>
          <w:rFonts w:eastAsia="宋体"/>
          <w:color w:val="000000"/>
          <w:sz w:val="24"/>
          <w:szCs w:val="24"/>
        </w:rPr>
        <w:t>如适用</w:t>
      </w:r>
      <w:r w:rsidR="00E52B63">
        <w:rPr>
          <w:rFonts w:eastAsia="宋体" w:hint="eastAsia"/>
          <w:color w:val="000000"/>
          <w:sz w:val="24"/>
          <w:szCs w:val="24"/>
        </w:rPr>
        <w:t>）</w:t>
      </w:r>
      <w:r w:rsidRPr="003F4934">
        <w:rPr>
          <w:rFonts w:eastAsia="宋体"/>
          <w:color w:val="000000"/>
          <w:sz w:val="24"/>
          <w:szCs w:val="24"/>
        </w:rPr>
        <w:t>。在提供这些信息时，要考虑</w:t>
      </w:r>
      <w:r w:rsidRPr="003F4934">
        <w:rPr>
          <w:rFonts w:eastAsia="宋体"/>
          <w:color w:val="000000"/>
          <w:sz w:val="24"/>
          <w:szCs w:val="24"/>
        </w:rPr>
        <w:t>FDA</w:t>
      </w:r>
      <w:r w:rsidRPr="003F4934">
        <w:rPr>
          <w:rFonts w:eastAsia="宋体"/>
          <w:color w:val="000000"/>
          <w:sz w:val="24"/>
          <w:szCs w:val="24"/>
        </w:rPr>
        <w:t>在进行</w:t>
      </w:r>
      <w:r w:rsidR="00E52B63">
        <w:rPr>
          <w:rFonts w:eastAsia="宋体" w:hint="eastAsia"/>
          <w:color w:val="000000"/>
          <w:sz w:val="24"/>
          <w:szCs w:val="24"/>
        </w:rPr>
        <w:t>获益</w:t>
      </w:r>
      <w:r w:rsidRPr="003F4934">
        <w:rPr>
          <w:rFonts w:eastAsia="宋体"/>
          <w:color w:val="000000"/>
          <w:sz w:val="24"/>
          <w:szCs w:val="24"/>
        </w:rPr>
        <w:t>-</w:t>
      </w:r>
      <w:r w:rsidRPr="003F4934">
        <w:rPr>
          <w:rFonts w:eastAsia="宋体"/>
          <w:color w:val="000000"/>
          <w:sz w:val="24"/>
          <w:szCs w:val="24"/>
        </w:rPr>
        <w:t>风险判断时考虑的因素。确定可能的</w:t>
      </w:r>
      <w:r w:rsidR="00E52B63">
        <w:rPr>
          <w:rFonts w:eastAsia="宋体"/>
          <w:color w:val="000000"/>
          <w:sz w:val="24"/>
          <w:szCs w:val="24"/>
        </w:rPr>
        <w:t>获益</w:t>
      </w:r>
      <w:r w:rsidRPr="003F4934">
        <w:rPr>
          <w:rFonts w:eastAsia="宋体"/>
          <w:color w:val="000000"/>
          <w:sz w:val="24"/>
          <w:szCs w:val="24"/>
        </w:rPr>
        <w:t>程度的因素包括</w:t>
      </w:r>
      <w:r w:rsidR="00E52B63">
        <w:rPr>
          <w:rFonts w:eastAsia="宋体"/>
          <w:color w:val="000000"/>
          <w:sz w:val="24"/>
          <w:szCs w:val="24"/>
        </w:rPr>
        <w:t>获益</w:t>
      </w:r>
      <w:r w:rsidRPr="003F4934">
        <w:rPr>
          <w:rFonts w:eastAsia="宋体"/>
          <w:color w:val="000000"/>
          <w:sz w:val="24"/>
          <w:szCs w:val="24"/>
        </w:rPr>
        <w:t>的类型、</w:t>
      </w:r>
      <w:r w:rsidR="00E52B63">
        <w:rPr>
          <w:rFonts w:eastAsia="宋体"/>
          <w:color w:val="000000"/>
          <w:sz w:val="24"/>
          <w:szCs w:val="24"/>
        </w:rPr>
        <w:t>获益</w:t>
      </w:r>
      <w:r w:rsidRPr="003F4934">
        <w:rPr>
          <w:rFonts w:eastAsia="宋体"/>
          <w:color w:val="000000"/>
          <w:sz w:val="24"/>
          <w:szCs w:val="24"/>
        </w:rPr>
        <w:t>的大小、患者体验到</w:t>
      </w:r>
      <w:r w:rsidR="00E52B63">
        <w:rPr>
          <w:rFonts w:eastAsia="宋体"/>
          <w:color w:val="000000"/>
          <w:sz w:val="24"/>
          <w:szCs w:val="24"/>
        </w:rPr>
        <w:t>获益</w:t>
      </w:r>
      <w:r w:rsidRPr="003F4934">
        <w:rPr>
          <w:rFonts w:eastAsia="宋体"/>
          <w:color w:val="000000"/>
          <w:sz w:val="24"/>
          <w:szCs w:val="24"/>
        </w:rPr>
        <w:t>的概率和效果的持续时间。更多信息可参见</w:t>
      </w:r>
      <w:r w:rsidRPr="003F4934">
        <w:rPr>
          <w:rFonts w:eastAsia="宋体"/>
          <w:color w:val="000000"/>
          <w:sz w:val="24"/>
          <w:szCs w:val="24"/>
        </w:rPr>
        <w:t>FDA</w:t>
      </w:r>
      <w:r w:rsidRPr="003F4934">
        <w:rPr>
          <w:rFonts w:eastAsia="宋体"/>
          <w:color w:val="000000"/>
          <w:sz w:val="24"/>
          <w:szCs w:val="24"/>
        </w:rPr>
        <w:t>指导文件第</w:t>
      </w:r>
      <w:r w:rsidRPr="003F4934">
        <w:rPr>
          <w:rFonts w:eastAsia="宋体"/>
          <w:color w:val="000000"/>
          <w:sz w:val="24"/>
          <w:szCs w:val="24"/>
        </w:rPr>
        <w:t>4.1</w:t>
      </w:r>
      <w:r w:rsidRPr="003F4934">
        <w:rPr>
          <w:rFonts w:eastAsia="宋体"/>
          <w:color w:val="000000"/>
          <w:sz w:val="24"/>
          <w:szCs w:val="24"/>
        </w:rPr>
        <w:t>节，题为</w:t>
      </w:r>
      <w:r w:rsidRPr="003F4934">
        <w:rPr>
          <w:rFonts w:ascii="宋体" w:eastAsia="宋体" w:hAnsi="宋体"/>
          <w:color w:val="000000"/>
          <w:sz w:val="24"/>
          <w:szCs w:val="24"/>
        </w:rPr>
        <w:t>“</w:t>
      </w:r>
      <w:r w:rsidRPr="003F4934">
        <w:rPr>
          <w:rFonts w:eastAsia="宋体"/>
          <w:color w:val="000000"/>
          <w:sz w:val="24"/>
          <w:szCs w:val="24"/>
        </w:rPr>
        <w:t>在医疗器械上市前审批和新分类中进行效益风险判断时需要考虑的因素</w:t>
      </w:r>
      <w:r w:rsidRPr="003F4934">
        <w:rPr>
          <w:rFonts w:ascii="宋体" w:eastAsia="宋体" w:hAnsi="宋体"/>
          <w:color w:val="000000"/>
          <w:sz w:val="24"/>
          <w:szCs w:val="24"/>
        </w:rPr>
        <w:t>”</w:t>
      </w:r>
      <w:r w:rsidRPr="003F4934">
        <w:rPr>
          <w:rFonts w:eastAsia="宋体"/>
          <w:color w:val="000000"/>
          <w:sz w:val="24"/>
          <w:szCs w:val="24"/>
        </w:rPr>
        <w:t>，可访问</w:t>
      </w:r>
    </w:p>
    <w:p w14:paraId="254692FB" w14:textId="77777777" w:rsidR="00151771" w:rsidRPr="003F4934" w:rsidRDefault="00C35485" w:rsidP="005B123D">
      <w:pPr>
        <w:snapToGrid w:val="0"/>
        <w:jc w:val="both"/>
        <w:rPr>
          <w:rFonts w:eastAsia="宋体"/>
          <w:sz w:val="24"/>
          <w:szCs w:val="24"/>
          <w:u w:val="single"/>
        </w:rPr>
      </w:pPr>
      <w:r w:rsidRPr="003F4934">
        <w:rPr>
          <w:rFonts w:eastAsia="宋体"/>
          <w:color w:val="0000FF"/>
          <w:sz w:val="24"/>
          <w:szCs w:val="24"/>
          <w:u w:val="single"/>
        </w:rPr>
        <w:t>https://www.fda.gov/regulatory-information/search-fda-guidance-documents/factors-consider-when-making-benefit-risk-determinations-medical-device-premarket-approval-and-de</w:t>
      </w:r>
      <w:r w:rsidRPr="003F4934">
        <w:rPr>
          <w:rFonts w:eastAsia="宋体"/>
          <w:color w:val="000000"/>
          <w:sz w:val="24"/>
          <w:szCs w:val="24"/>
          <w:u w:val="single"/>
        </w:rPr>
        <w:t>.</w:t>
      </w:r>
    </w:p>
    <w:p w14:paraId="1F817DE1" w14:textId="77777777" w:rsidR="005B123D" w:rsidRPr="003F4934" w:rsidRDefault="005B123D" w:rsidP="005B123D">
      <w:pPr>
        <w:snapToGrid w:val="0"/>
        <w:jc w:val="both"/>
        <w:rPr>
          <w:rFonts w:eastAsia="宋体"/>
          <w:b/>
          <w:bCs/>
          <w:color w:val="000000"/>
          <w:sz w:val="24"/>
          <w:szCs w:val="24"/>
        </w:rPr>
      </w:pPr>
    </w:p>
    <w:p w14:paraId="45C6DA48"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已确定的健康风险总结：</w:t>
      </w:r>
    </w:p>
    <w:p w14:paraId="78B0E92C" w14:textId="77777777"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列出每个健康风险，并确定每个风险的原因（追溯到风险分析、临床测试等）。总结已完成的研究以及它们如何支持安全。在考虑可能的风险程度时，</w:t>
      </w:r>
      <w:r w:rsidRPr="003F4934">
        <w:rPr>
          <w:rFonts w:eastAsia="宋体"/>
          <w:color w:val="000000"/>
          <w:sz w:val="24"/>
          <w:szCs w:val="24"/>
        </w:rPr>
        <w:t>FDA</w:t>
      </w:r>
      <w:r w:rsidRPr="003F4934">
        <w:rPr>
          <w:rFonts w:eastAsia="宋体"/>
          <w:color w:val="000000"/>
          <w:sz w:val="24"/>
          <w:szCs w:val="24"/>
        </w:rPr>
        <w:t>考虑多种因素，包括与使用器械有关的有害事件（包括严重的不良事件和与手术有关的并发症）的严重性、类型、数量和比率；有害事件的概率；有害事件的持续时间；以及对于诊断器械，来自假阳性或假阴性结果的风险。更多信息请见</w:t>
      </w:r>
      <w:r w:rsidRPr="003F4934">
        <w:rPr>
          <w:rFonts w:eastAsia="宋体"/>
          <w:color w:val="000000"/>
          <w:sz w:val="24"/>
          <w:szCs w:val="24"/>
        </w:rPr>
        <w:t>FDA</w:t>
      </w:r>
      <w:r w:rsidRPr="003F4934">
        <w:rPr>
          <w:rFonts w:eastAsia="宋体"/>
          <w:color w:val="000000"/>
          <w:sz w:val="24"/>
          <w:szCs w:val="24"/>
        </w:rPr>
        <w:t>指导文件第</w:t>
      </w:r>
      <w:r w:rsidRPr="003F4934">
        <w:rPr>
          <w:rFonts w:eastAsia="宋体"/>
          <w:color w:val="000000"/>
          <w:sz w:val="24"/>
          <w:szCs w:val="24"/>
        </w:rPr>
        <w:t>4.2</w:t>
      </w:r>
      <w:r w:rsidRPr="003F4934">
        <w:rPr>
          <w:rFonts w:eastAsia="宋体"/>
          <w:color w:val="000000"/>
          <w:sz w:val="24"/>
          <w:szCs w:val="24"/>
        </w:rPr>
        <w:t>节，题为</w:t>
      </w:r>
      <w:r w:rsidRPr="003F4934">
        <w:rPr>
          <w:rFonts w:ascii="宋体" w:eastAsia="宋体" w:hAnsi="宋体"/>
          <w:color w:val="000000"/>
          <w:sz w:val="24"/>
          <w:szCs w:val="24"/>
        </w:rPr>
        <w:t>“</w:t>
      </w:r>
      <w:r w:rsidRPr="003F4934">
        <w:rPr>
          <w:rFonts w:eastAsia="宋体"/>
          <w:color w:val="000000"/>
          <w:sz w:val="24"/>
          <w:szCs w:val="24"/>
        </w:rPr>
        <w:t>在医疗器械上市前审批和新分类中进行获益</w:t>
      </w:r>
      <w:r w:rsidRPr="003F4934">
        <w:rPr>
          <w:rFonts w:eastAsia="宋体"/>
          <w:color w:val="000000"/>
          <w:sz w:val="24"/>
          <w:szCs w:val="24"/>
        </w:rPr>
        <w:t>-</w:t>
      </w:r>
      <w:r w:rsidRPr="003F4934">
        <w:rPr>
          <w:rFonts w:eastAsia="宋体"/>
          <w:color w:val="000000"/>
          <w:sz w:val="24"/>
          <w:szCs w:val="24"/>
        </w:rPr>
        <w:t>风险判断时需要考虑的因素</w:t>
      </w:r>
      <w:r w:rsidRPr="003F4934">
        <w:rPr>
          <w:rFonts w:ascii="宋体" w:eastAsia="宋体" w:hAnsi="宋体"/>
          <w:color w:val="000000"/>
          <w:sz w:val="24"/>
          <w:szCs w:val="24"/>
        </w:rPr>
        <w:t>”</w:t>
      </w:r>
      <w:r w:rsidRPr="003F4934">
        <w:rPr>
          <w:rFonts w:eastAsia="宋体"/>
          <w:color w:val="000000"/>
          <w:sz w:val="24"/>
          <w:szCs w:val="24"/>
        </w:rPr>
        <w:t>。</w:t>
      </w:r>
    </w:p>
    <w:p w14:paraId="35EE4834" w14:textId="77777777" w:rsidR="005B123D" w:rsidRPr="003F4934" w:rsidRDefault="005B123D" w:rsidP="005B123D">
      <w:pPr>
        <w:snapToGrid w:val="0"/>
        <w:jc w:val="both"/>
        <w:rPr>
          <w:rFonts w:eastAsia="宋体"/>
          <w:sz w:val="24"/>
          <w:szCs w:val="24"/>
        </w:rPr>
      </w:pPr>
    </w:p>
    <w:p w14:paraId="1154B940"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风险和缓解信息：</w:t>
      </w:r>
    </w:p>
    <w:p w14:paraId="7A53953A" w14:textId="77777777" w:rsidR="00151771" w:rsidRPr="003F4934" w:rsidRDefault="00151771" w:rsidP="005B123D">
      <w:pPr>
        <w:snapToGrid w:val="0"/>
        <w:jc w:val="both"/>
        <w:rPr>
          <w:rFonts w:eastAsia="宋体"/>
          <w:sz w:val="24"/>
          <w:szCs w:val="24"/>
        </w:rPr>
      </w:pPr>
    </w:p>
    <w:p w14:paraId="7390CF1F" w14:textId="77777777" w:rsidR="005B123D" w:rsidRPr="003F4934" w:rsidRDefault="005B123D" w:rsidP="005B123D">
      <w:pPr>
        <w:snapToGrid w:val="0"/>
        <w:jc w:val="both"/>
        <w:rPr>
          <w:rFonts w:eastAsia="宋体"/>
          <w:sz w:val="24"/>
          <w:szCs w:val="24"/>
        </w:rPr>
        <w:sectPr w:rsidR="005B123D" w:rsidRPr="003F4934" w:rsidSect="007B31B4">
          <w:pgSz w:w="11906" w:h="16838"/>
          <w:pgMar w:top="1134" w:right="1417" w:bottom="1134" w:left="1417" w:header="850" w:footer="720" w:gutter="0"/>
          <w:cols w:space="60"/>
          <w:noEndnote/>
          <w:docGrid w:linePitch="272"/>
        </w:sectPr>
      </w:pPr>
    </w:p>
    <w:p w14:paraId="1566DE9C"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lastRenderedPageBreak/>
        <w:t>提供一个表格，显示对每个已确定的健康风险的拟议缓解措施。确定哪些缓解措施是一般控制，哪些是特殊控制。提供具体的章节和页码，以便在提交的文件中找到每个建议的缓解措施的细节（例如，需要的具体测试）。</w:t>
      </w:r>
    </w:p>
    <w:p w14:paraId="2676D460" w14:textId="77777777" w:rsidR="00151771" w:rsidRPr="003F4934" w:rsidRDefault="00151771" w:rsidP="005B123D">
      <w:pPr>
        <w:snapToGrid w:val="0"/>
        <w:jc w:val="both"/>
        <w:rPr>
          <w:rFonts w:eastAsia="宋体"/>
          <w:sz w:val="21"/>
          <w:szCs w:val="21"/>
        </w:rPr>
      </w:pPr>
    </w:p>
    <w:p w14:paraId="37BE2837" w14:textId="77777777" w:rsidR="005B123D" w:rsidRPr="003F4934" w:rsidRDefault="005B123D" w:rsidP="005B123D">
      <w:pPr>
        <w:snapToGrid w:val="0"/>
        <w:jc w:val="both"/>
        <w:rPr>
          <w:rFonts w:eastAsia="宋体"/>
          <w:sz w:val="21"/>
          <w:szCs w:val="21"/>
        </w:rPr>
      </w:pPr>
    </w:p>
    <w:tbl>
      <w:tblPr>
        <w:tblW w:w="0" w:type="auto"/>
        <w:tblLayout w:type="fixed"/>
        <w:tblCellMar>
          <w:left w:w="40" w:type="dxa"/>
          <w:right w:w="40" w:type="dxa"/>
        </w:tblCellMar>
        <w:tblLook w:val="0000" w:firstRow="0" w:lastRow="0" w:firstColumn="0" w:lastColumn="0" w:noHBand="0" w:noVBand="0"/>
      </w:tblPr>
      <w:tblGrid>
        <w:gridCol w:w="2952"/>
        <w:gridCol w:w="3326"/>
        <w:gridCol w:w="2842"/>
      </w:tblGrid>
      <w:tr w:rsidR="00151771" w:rsidRPr="003F4934" w14:paraId="519DAB70" w14:textId="77777777" w:rsidTr="005B123D">
        <w:tc>
          <w:tcPr>
            <w:tcW w:w="2952" w:type="dxa"/>
            <w:tcBorders>
              <w:top w:val="single" w:sz="6" w:space="0" w:color="auto"/>
              <w:left w:val="single" w:sz="6" w:space="0" w:color="auto"/>
              <w:bottom w:val="single" w:sz="6" w:space="0" w:color="auto"/>
              <w:right w:val="single" w:sz="6" w:space="0" w:color="auto"/>
            </w:tcBorders>
            <w:shd w:val="clear" w:color="auto" w:fill="B7FFFF"/>
            <w:tcMar>
              <w:left w:w="57" w:type="dxa"/>
              <w:right w:w="57" w:type="dxa"/>
            </w:tcMar>
          </w:tcPr>
          <w:p w14:paraId="15198872" w14:textId="77777777" w:rsidR="00151771" w:rsidRPr="003F4934" w:rsidRDefault="00C35485" w:rsidP="005B123D">
            <w:pPr>
              <w:snapToGrid w:val="0"/>
              <w:jc w:val="center"/>
              <w:rPr>
                <w:rFonts w:eastAsia="宋体"/>
                <w:sz w:val="21"/>
                <w:szCs w:val="21"/>
              </w:rPr>
            </w:pPr>
            <w:r w:rsidRPr="003F4934">
              <w:rPr>
                <w:rFonts w:eastAsia="宋体"/>
                <w:color w:val="000000"/>
                <w:sz w:val="21"/>
                <w:szCs w:val="21"/>
              </w:rPr>
              <w:t>已识别的风险</w:t>
            </w:r>
          </w:p>
        </w:tc>
        <w:tc>
          <w:tcPr>
            <w:tcW w:w="3326" w:type="dxa"/>
            <w:tcBorders>
              <w:top w:val="single" w:sz="6" w:space="0" w:color="auto"/>
              <w:left w:val="single" w:sz="6" w:space="0" w:color="auto"/>
              <w:bottom w:val="single" w:sz="6" w:space="0" w:color="auto"/>
              <w:right w:val="single" w:sz="6" w:space="0" w:color="auto"/>
            </w:tcBorders>
            <w:shd w:val="clear" w:color="auto" w:fill="B7FFFF"/>
            <w:tcMar>
              <w:left w:w="57" w:type="dxa"/>
              <w:right w:w="57" w:type="dxa"/>
            </w:tcMar>
          </w:tcPr>
          <w:p w14:paraId="0F943550" w14:textId="77777777" w:rsidR="00151771" w:rsidRPr="003F4934" w:rsidRDefault="00C35485" w:rsidP="005B123D">
            <w:pPr>
              <w:snapToGrid w:val="0"/>
              <w:jc w:val="center"/>
              <w:rPr>
                <w:rFonts w:eastAsia="宋体"/>
                <w:sz w:val="21"/>
                <w:szCs w:val="21"/>
              </w:rPr>
            </w:pPr>
            <w:r w:rsidRPr="003F4934">
              <w:rPr>
                <w:rFonts w:eastAsia="宋体"/>
                <w:color w:val="000000"/>
                <w:sz w:val="21"/>
                <w:szCs w:val="21"/>
              </w:rPr>
              <w:t>建议缓解措施</w:t>
            </w:r>
          </w:p>
        </w:tc>
        <w:tc>
          <w:tcPr>
            <w:tcW w:w="2842" w:type="dxa"/>
            <w:tcBorders>
              <w:top w:val="single" w:sz="6" w:space="0" w:color="auto"/>
              <w:left w:val="single" w:sz="6" w:space="0" w:color="auto"/>
              <w:bottom w:val="single" w:sz="6" w:space="0" w:color="auto"/>
              <w:right w:val="single" w:sz="6" w:space="0" w:color="auto"/>
            </w:tcBorders>
            <w:shd w:val="clear" w:color="auto" w:fill="B7FFFF"/>
            <w:tcMar>
              <w:left w:w="57" w:type="dxa"/>
              <w:right w:w="57" w:type="dxa"/>
            </w:tcMar>
          </w:tcPr>
          <w:p w14:paraId="43CE04DF" w14:textId="77777777" w:rsidR="00151771" w:rsidRPr="003F4934" w:rsidRDefault="00C35485" w:rsidP="005B123D">
            <w:pPr>
              <w:snapToGrid w:val="0"/>
              <w:jc w:val="center"/>
              <w:rPr>
                <w:rFonts w:eastAsia="宋体"/>
                <w:sz w:val="21"/>
                <w:szCs w:val="21"/>
              </w:rPr>
            </w:pPr>
            <w:r w:rsidRPr="003F4934">
              <w:rPr>
                <w:rFonts w:eastAsia="宋体"/>
                <w:i/>
                <w:iCs/>
                <w:color w:val="000000"/>
                <w:sz w:val="21"/>
                <w:szCs w:val="21"/>
              </w:rPr>
              <w:t>新</w:t>
            </w:r>
            <w:r w:rsidRPr="003F4934">
              <w:rPr>
                <w:rFonts w:eastAsia="宋体"/>
                <w:color w:val="000000"/>
                <w:sz w:val="21"/>
                <w:szCs w:val="21"/>
              </w:rPr>
              <w:t>中包含的支持数据</w:t>
            </w:r>
          </w:p>
        </w:tc>
      </w:tr>
      <w:tr w:rsidR="00151771" w:rsidRPr="003F4934" w14:paraId="0D4157B4" w14:textId="77777777" w:rsidTr="005B123D">
        <w:tc>
          <w:tcPr>
            <w:tcW w:w="29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C6CC05" w14:textId="77777777" w:rsidR="00151771" w:rsidRPr="003F4934" w:rsidRDefault="00C35485" w:rsidP="005B123D">
            <w:pPr>
              <w:snapToGrid w:val="0"/>
              <w:rPr>
                <w:rFonts w:eastAsia="宋体"/>
                <w:sz w:val="21"/>
                <w:szCs w:val="21"/>
              </w:rPr>
            </w:pPr>
            <w:r w:rsidRPr="003F4934">
              <w:rPr>
                <w:rFonts w:eastAsia="宋体"/>
                <w:color w:val="000000"/>
                <w:sz w:val="21"/>
                <w:szCs w:val="21"/>
              </w:rPr>
              <w:t>示例：不良组织反应</w:t>
            </w:r>
          </w:p>
        </w:tc>
        <w:tc>
          <w:tcPr>
            <w:tcW w:w="3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8D979B" w14:textId="77777777" w:rsidR="00151771" w:rsidRPr="003F4934" w:rsidRDefault="00C35485" w:rsidP="005B123D">
            <w:pPr>
              <w:snapToGrid w:val="0"/>
              <w:rPr>
                <w:rFonts w:eastAsia="宋体"/>
                <w:sz w:val="21"/>
                <w:szCs w:val="21"/>
              </w:rPr>
            </w:pPr>
            <w:r w:rsidRPr="003F4934">
              <w:rPr>
                <w:rFonts w:eastAsia="宋体"/>
                <w:color w:val="000000"/>
                <w:sz w:val="21"/>
                <w:szCs w:val="21"/>
              </w:rPr>
              <w:t>指定的生物相容性测试要求（特殊控制）</w:t>
            </w:r>
          </w:p>
        </w:tc>
        <w:tc>
          <w:tcPr>
            <w:tcW w:w="28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FE138F" w14:textId="77777777" w:rsidR="00151771" w:rsidRPr="003F4934" w:rsidRDefault="00C35485" w:rsidP="005B123D">
            <w:pPr>
              <w:snapToGrid w:val="0"/>
              <w:rPr>
                <w:rFonts w:eastAsia="宋体"/>
                <w:sz w:val="21"/>
                <w:szCs w:val="21"/>
              </w:rPr>
            </w:pPr>
            <w:r w:rsidRPr="003F4934">
              <w:rPr>
                <w:rFonts w:eastAsia="宋体"/>
                <w:color w:val="000000"/>
                <w:sz w:val="21"/>
                <w:szCs w:val="21"/>
              </w:rPr>
              <w:t>符合公认标准的测试（第</w:t>
            </w:r>
            <w:r w:rsidRPr="003F4934">
              <w:rPr>
                <w:rFonts w:eastAsia="宋体"/>
                <w:color w:val="000000"/>
                <w:sz w:val="21"/>
                <w:szCs w:val="21"/>
              </w:rPr>
              <w:t>XX</w:t>
            </w:r>
            <w:r w:rsidRPr="003F4934">
              <w:rPr>
                <w:rFonts w:eastAsia="宋体"/>
                <w:color w:val="000000"/>
                <w:sz w:val="21"/>
                <w:szCs w:val="21"/>
              </w:rPr>
              <w:t>节，第</w:t>
            </w:r>
            <w:r w:rsidRPr="003F4934">
              <w:rPr>
                <w:rFonts w:eastAsia="宋体"/>
                <w:color w:val="000000"/>
                <w:sz w:val="21"/>
                <w:szCs w:val="21"/>
              </w:rPr>
              <w:t>XXX</w:t>
            </w:r>
            <w:r w:rsidRPr="003F4934">
              <w:rPr>
                <w:rFonts w:eastAsia="宋体"/>
                <w:color w:val="000000"/>
                <w:sz w:val="21"/>
                <w:szCs w:val="21"/>
              </w:rPr>
              <w:t>页）</w:t>
            </w:r>
          </w:p>
        </w:tc>
      </w:tr>
      <w:tr w:rsidR="00151771" w:rsidRPr="003F4934" w14:paraId="5F3CF5A5" w14:textId="77777777" w:rsidTr="005B123D">
        <w:tc>
          <w:tcPr>
            <w:tcW w:w="29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CE4685" w14:textId="77777777" w:rsidR="00151771" w:rsidRPr="003F4934" w:rsidRDefault="00C35485" w:rsidP="005B123D">
            <w:pPr>
              <w:snapToGrid w:val="0"/>
              <w:rPr>
                <w:rFonts w:eastAsia="宋体"/>
                <w:sz w:val="21"/>
                <w:szCs w:val="21"/>
              </w:rPr>
            </w:pPr>
            <w:r w:rsidRPr="003F4934">
              <w:rPr>
                <w:rFonts w:eastAsia="宋体"/>
                <w:color w:val="000000"/>
                <w:sz w:val="21"/>
                <w:szCs w:val="21"/>
              </w:rPr>
              <w:t>示例：由于</w:t>
            </w:r>
            <w:r w:rsidRPr="003F4934">
              <w:rPr>
                <w:rFonts w:eastAsia="宋体"/>
                <w:color w:val="000000"/>
                <w:sz w:val="21"/>
                <w:szCs w:val="21"/>
              </w:rPr>
              <w:t>XXX</w:t>
            </w:r>
            <w:r w:rsidRPr="003F4934">
              <w:rPr>
                <w:rFonts w:eastAsia="宋体"/>
                <w:color w:val="000000"/>
                <w:sz w:val="21"/>
                <w:szCs w:val="21"/>
              </w:rPr>
              <w:t>导致的器械故障（机械故障、软件异常、使用错误等）</w:t>
            </w:r>
          </w:p>
        </w:tc>
        <w:tc>
          <w:tcPr>
            <w:tcW w:w="3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7423A5" w14:textId="77777777" w:rsidR="005B123D" w:rsidRPr="003F4934" w:rsidRDefault="00C35485" w:rsidP="005B123D">
            <w:pPr>
              <w:snapToGrid w:val="0"/>
              <w:rPr>
                <w:rFonts w:eastAsia="宋体"/>
                <w:color w:val="000000"/>
                <w:sz w:val="21"/>
                <w:szCs w:val="21"/>
              </w:rPr>
            </w:pPr>
            <w:r w:rsidRPr="003F4934">
              <w:rPr>
                <w:rFonts w:eastAsia="宋体"/>
                <w:color w:val="000000"/>
                <w:sz w:val="21"/>
                <w:szCs w:val="21"/>
              </w:rPr>
              <w:t>指定的非临床测试（特殊控制），</w:t>
            </w:r>
          </w:p>
          <w:p w14:paraId="04886E27" w14:textId="77777777" w:rsidR="005B123D" w:rsidRPr="003F4934" w:rsidRDefault="00C35485" w:rsidP="005B123D">
            <w:pPr>
              <w:snapToGrid w:val="0"/>
              <w:rPr>
                <w:rFonts w:eastAsia="宋体"/>
                <w:color w:val="000000"/>
                <w:sz w:val="21"/>
                <w:szCs w:val="21"/>
              </w:rPr>
            </w:pPr>
            <w:r w:rsidRPr="003F4934">
              <w:rPr>
                <w:rFonts w:eastAsia="宋体"/>
                <w:color w:val="000000"/>
                <w:sz w:val="21"/>
                <w:szCs w:val="21"/>
              </w:rPr>
              <w:t>器械特定标签要求（特殊控制），</w:t>
            </w:r>
          </w:p>
          <w:p w14:paraId="00F66F4A" w14:textId="77777777" w:rsidR="00151771" w:rsidRPr="003F4934" w:rsidRDefault="00C35485" w:rsidP="005B123D">
            <w:pPr>
              <w:snapToGrid w:val="0"/>
              <w:rPr>
                <w:rFonts w:eastAsia="宋体"/>
                <w:sz w:val="21"/>
                <w:szCs w:val="21"/>
              </w:rPr>
            </w:pPr>
            <w:r w:rsidRPr="003F4934">
              <w:rPr>
                <w:rFonts w:eastAsia="宋体"/>
                <w:color w:val="000000"/>
                <w:sz w:val="21"/>
                <w:szCs w:val="21"/>
              </w:rPr>
              <w:t>医疗器械报告（</w:t>
            </w:r>
            <w:r w:rsidRPr="003F4934">
              <w:rPr>
                <w:rFonts w:eastAsia="宋体"/>
                <w:color w:val="000000"/>
                <w:sz w:val="21"/>
                <w:szCs w:val="21"/>
              </w:rPr>
              <w:t>MDR</w:t>
            </w:r>
            <w:r w:rsidRPr="003F4934">
              <w:rPr>
                <w:rFonts w:eastAsia="宋体"/>
                <w:color w:val="000000"/>
                <w:sz w:val="21"/>
                <w:szCs w:val="21"/>
              </w:rPr>
              <w:t>）（一般控制）</w:t>
            </w:r>
          </w:p>
        </w:tc>
        <w:tc>
          <w:tcPr>
            <w:tcW w:w="28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18284D" w14:textId="77777777" w:rsidR="00151771" w:rsidRPr="003F4934" w:rsidRDefault="00C35485" w:rsidP="005B123D">
            <w:pPr>
              <w:snapToGrid w:val="0"/>
              <w:rPr>
                <w:rFonts w:eastAsia="宋体"/>
                <w:sz w:val="21"/>
                <w:szCs w:val="21"/>
              </w:rPr>
            </w:pPr>
            <w:r w:rsidRPr="003F4934">
              <w:rPr>
                <w:rFonts w:eastAsia="宋体"/>
                <w:color w:val="000000"/>
                <w:sz w:val="21"/>
                <w:szCs w:val="21"/>
              </w:rPr>
              <w:t>测试方案和结果（第</w:t>
            </w:r>
            <w:r w:rsidRPr="003F4934">
              <w:rPr>
                <w:rFonts w:eastAsia="宋体"/>
                <w:color w:val="000000"/>
                <w:sz w:val="21"/>
                <w:szCs w:val="21"/>
              </w:rPr>
              <w:t>XX</w:t>
            </w:r>
            <w:r w:rsidRPr="003F4934">
              <w:rPr>
                <w:rFonts w:eastAsia="宋体"/>
                <w:color w:val="000000"/>
                <w:sz w:val="21"/>
                <w:szCs w:val="21"/>
              </w:rPr>
              <w:t>节，第</w:t>
            </w:r>
            <w:r w:rsidRPr="003F4934">
              <w:rPr>
                <w:rFonts w:eastAsia="宋体"/>
                <w:color w:val="000000"/>
                <w:sz w:val="21"/>
                <w:szCs w:val="21"/>
              </w:rPr>
              <w:t>XXX</w:t>
            </w:r>
            <w:r w:rsidRPr="003F4934">
              <w:rPr>
                <w:rFonts w:eastAsia="宋体"/>
                <w:color w:val="000000"/>
                <w:sz w:val="21"/>
                <w:szCs w:val="21"/>
              </w:rPr>
              <w:t>页）</w:t>
            </w:r>
          </w:p>
          <w:p w14:paraId="7ECED136" w14:textId="77777777" w:rsidR="00151771" w:rsidRPr="003F4934" w:rsidRDefault="00C35485" w:rsidP="005B123D">
            <w:pPr>
              <w:snapToGrid w:val="0"/>
              <w:rPr>
                <w:rFonts w:eastAsia="宋体"/>
                <w:sz w:val="21"/>
                <w:szCs w:val="21"/>
              </w:rPr>
            </w:pPr>
            <w:r w:rsidRPr="003F4934">
              <w:rPr>
                <w:rFonts w:eastAsia="宋体"/>
                <w:color w:val="000000"/>
                <w:sz w:val="21"/>
                <w:szCs w:val="21"/>
              </w:rPr>
              <w:t>器械标签草案（第</w:t>
            </w:r>
            <w:r w:rsidRPr="003F4934">
              <w:rPr>
                <w:rFonts w:eastAsia="宋体"/>
                <w:color w:val="000000"/>
                <w:sz w:val="21"/>
                <w:szCs w:val="21"/>
              </w:rPr>
              <w:t>XX</w:t>
            </w:r>
            <w:r w:rsidRPr="003F4934">
              <w:rPr>
                <w:rFonts w:eastAsia="宋体"/>
                <w:color w:val="000000"/>
                <w:sz w:val="21"/>
                <w:szCs w:val="21"/>
              </w:rPr>
              <w:t>节，第</w:t>
            </w:r>
            <w:r w:rsidRPr="003F4934">
              <w:rPr>
                <w:rFonts w:eastAsia="宋体"/>
                <w:color w:val="000000"/>
                <w:sz w:val="21"/>
                <w:szCs w:val="21"/>
              </w:rPr>
              <w:t>XXX</w:t>
            </w:r>
            <w:r w:rsidRPr="003F4934">
              <w:rPr>
                <w:rFonts w:eastAsia="宋体"/>
                <w:color w:val="000000"/>
                <w:sz w:val="21"/>
                <w:szCs w:val="21"/>
              </w:rPr>
              <w:t>页）</w:t>
            </w:r>
          </w:p>
        </w:tc>
      </w:tr>
      <w:tr w:rsidR="00151771" w:rsidRPr="003F4934" w14:paraId="280DD83A" w14:textId="77777777" w:rsidTr="005B123D">
        <w:tc>
          <w:tcPr>
            <w:tcW w:w="295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A8A843" w14:textId="77777777" w:rsidR="00151771" w:rsidRPr="003F4934" w:rsidRDefault="00C35485" w:rsidP="005B123D">
            <w:pPr>
              <w:snapToGrid w:val="0"/>
              <w:rPr>
                <w:rFonts w:eastAsia="宋体"/>
                <w:sz w:val="21"/>
                <w:szCs w:val="21"/>
              </w:rPr>
            </w:pPr>
            <w:r w:rsidRPr="003F4934">
              <w:rPr>
                <w:rFonts w:eastAsia="宋体"/>
                <w:color w:val="000000"/>
                <w:sz w:val="21"/>
                <w:szCs w:val="21"/>
              </w:rPr>
              <w:t>示例：未能正确解释测试结果</w:t>
            </w:r>
          </w:p>
        </w:tc>
        <w:tc>
          <w:tcPr>
            <w:tcW w:w="33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4BECB5" w14:textId="77777777" w:rsidR="00151771" w:rsidRPr="003F4934" w:rsidRDefault="00C35485" w:rsidP="005B123D">
            <w:pPr>
              <w:snapToGrid w:val="0"/>
              <w:rPr>
                <w:rFonts w:eastAsia="宋体"/>
                <w:sz w:val="21"/>
                <w:szCs w:val="21"/>
              </w:rPr>
            </w:pPr>
            <w:r w:rsidRPr="003F4934">
              <w:rPr>
                <w:rFonts w:eastAsia="宋体"/>
                <w:color w:val="000000"/>
                <w:sz w:val="21"/>
                <w:szCs w:val="21"/>
              </w:rPr>
              <w:t>器械专用标签要求（特殊控制）</w:t>
            </w:r>
          </w:p>
        </w:tc>
        <w:tc>
          <w:tcPr>
            <w:tcW w:w="28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C49179" w14:textId="77777777" w:rsidR="00151771" w:rsidRPr="003F4934" w:rsidRDefault="00C35485" w:rsidP="005B123D">
            <w:pPr>
              <w:snapToGrid w:val="0"/>
              <w:rPr>
                <w:rFonts w:eastAsia="宋体"/>
                <w:sz w:val="21"/>
                <w:szCs w:val="21"/>
              </w:rPr>
            </w:pPr>
            <w:r w:rsidRPr="003F4934">
              <w:rPr>
                <w:rFonts w:eastAsia="宋体"/>
                <w:color w:val="000000"/>
                <w:sz w:val="21"/>
                <w:szCs w:val="21"/>
              </w:rPr>
              <w:t>器械标签草案（第</w:t>
            </w:r>
            <w:r w:rsidRPr="003F4934">
              <w:rPr>
                <w:rFonts w:eastAsia="宋体"/>
                <w:color w:val="000000"/>
                <w:sz w:val="21"/>
                <w:szCs w:val="21"/>
              </w:rPr>
              <w:t>XX</w:t>
            </w:r>
            <w:r w:rsidRPr="003F4934">
              <w:rPr>
                <w:rFonts w:eastAsia="宋体"/>
                <w:color w:val="000000"/>
                <w:sz w:val="21"/>
                <w:szCs w:val="21"/>
              </w:rPr>
              <w:t>节，第</w:t>
            </w:r>
            <w:r w:rsidRPr="003F4934">
              <w:rPr>
                <w:rFonts w:eastAsia="宋体"/>
                <w:color w:val="000000"/>
                <w:sz w:val="21"/>
                <w:szCs w:val="21"/>
              </w:rPr>
              <w:t>XXX</w:t>
            </w:r>
            <w:r w:rsidRPr="003F4934">
              <w:rPr>
                <w:rFonts w:eastAsia="宋体"/>
                <w:color w:val="000000"/>
                <w:sz w:val="21"/>
                <w:szCs w:val="21"/>
              </w:rPr>
              <w:t>页）</w:t>
            </w:r>
          </w:p>
        </w:tc>
      </w:tr>
    </w:tbl>
    <w:p w14:paraId="362CF9EB" w14:textId="77777777" w:rsidR="005B123D" w:rsidRPr="003F4934" w:rsidRDefault="005B123D" w:rsidP="005B123D">
      <w:pPr>
        <w:snapToGrid w:val="0"/>
        <w:jc w:val="both"/>
        <w:rPr>
          <w:rFonts w:eastAsia="宋体"/>
          <w:b/>
          <w:bCs/>
          <w:color w:val="000000"/>
          <w:sz w:val="21"/>
          <w:szCs w:val="21"/>
        </w:rPr>
      </w:pPr>
    </w:p>
    <w:p w14:paraId="767C85D5"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获益</w:t>
      </w:r>
      <w:r w:rsidRPr="003F4934">
        <w:rPr>
          <w:rFonts w:eastAsia="宋体"/>
          <w:b/>
          <w:bCs/>
          <w:color w:val="000000"/>
          <w:sz w:val="24"/>
          <w:szCs w:val="24"/>
        </w:rPr>
        <w:t>-</w:t>
      </w:r>
      <w:r w:rsidRPr="003F4934">
        <w:rPr>
          <w:rFonts w:eastAsia="宋体"/>
          <w:b/>
          <w:bCs/>
          <w:color w:val="000000"/>
          <w:sz w:val="24"/>
          <w:szCs w:val="24"/>
        </w:rPr>
        <w:t>风险的考虑：</w:t>
      </w:r>
    </w:p>
    <w:p w14:paraId="222737F0" w14:textId="1DEEE846" w:rsidR="00151771" w:rsidRPr="003F4934" w:rsidRDefault="00C35485" w:rsidP="005B123D">
      <w:pPr>
        <w:snapToGrid w:val="0"/>
        <w:jc w:val="both"/>
        <w:rPr>
          <w:rFonts w:eastAsia="宋体"/>
          <w:color w:val="000000"/>
          <w:sz w:val="24"/>
          <w:szCs w:val="24"/>
        </w:rPr>
      </w:pPr>
      <w:r w:rsidRPr="003F4934">
        <w:rPr>
          <w:rFonts w:eastAsia="宋体"/>
          <w:color w:val="000000"/>
          <w:sz w:val="24"/>
          <w:szCs w:val="24"/>
        </w:rPr>
        <w:t>提供讨论，证明在受到一般控制或一般和特殊控制的情况下，使用该器械可能带来的健康利益超过了这种使用可能带来的伤害或疾病。更多信息可</w:t>
      </w:r>
      <w:r w:rsidR="00D119F5">
        <w:rPr>
          <w:rFonts w:eastAsia="宋体" w:hint="eastAsia"/>
          <w:color w:val="000000"/>
          <w:sz w:val="24"/>
          <w:szCs w:val="24"/>
        </w:rPr>
        <w:t>参见</w:t>
      </w:r>
      <w:r w:rsidRPr="003F4934">
        <w:rPr>
          <w:rFonts w:eastAsia="宋体"/>
          <w:color w:val="000000"/>
          <w:sz w:val="24"/>
          <w:szCs w:val="24"/>
        </w:rPr>
        <w:t>FDA</w:t>
      </w:r>
      <w:r w:rsidRPr="003F4934">
        <w:rPr>
          <w:rFonts w:eastAsia="宋体"/>
          <w:color w:val="000000"/>
          <w:sz w:val="24"/>
          <w:szCs w:val="24"/>
        </w:rPr>
        <w:t>的指导文件，题为</w:t>
      </w:r>
      <w:r w:rsidRPr="003F4934">
        <w:rPr>
          <w:rFonts w:ascii="宋体" w:eastAsia="宋体" w:hAnsi="宋体"/>
          <w:color w:val="000000"/>
          <w:sz w:val="24"/>
          <w:szCs w:val="24"/>
        </w:rPr>
        <w:t>“</w:t>
      </w:r>
      <w:r w:rsidRPr="003F4934">
        <w:rPr>
          <w:rFonts w:eastAsia="宋体"/>
          <w:color w:val="000000"/>
          <w:sz w:val="24"/>
          <w:szCs w:val="24"/>
        </w:rPr>
        <w:t>在医疗器械上市前审批和新分类中进行获益</w:t>
      </w:r>
      <w:r w:rsidRPr="003F4934">
        <w:rPr>
          <w:rFonts w:eastAsia="宋体"/>
          <w:color w:val="000000"/>
          <w:sz w:val="24"/>
          <w:szCs w:val="24"/>
        </w:rPr>
        <w:t>-</w:t>
      </w:r>
      <w:r w:rsidRPr="003F4934">
        <w:rPr>
          <w:rFonts w:eastAsia="宋体"/>
          <w:color w:val="000000"/>
          <w:sz w:val="24"/>
          <w:szCs w:val="24"/>
        </w:rPr>
        <w:t>风险判断时需要考虑的因素</w:t>
      </w:r>
      <w:r w:rsidRPr="003F4934">
        <w:rPr>
          <w:rFonts w:ascii="宋体" w:eastAsia="宋体" w:hAnsi="宋体"/>
          <w:color w:val="000000"/>
          <w:sz w:val="24"/>
          <w:szCs w:val="24"/>
        </w:rPr>
        <w:t>”</w:t>
      </w:r>
      <w:r w:rsidRPr="003F4934">
        <w:rPr>
          <w:rFonts w:eastAsia="宋体"/>
          <w:color w:val="000000"/>
          <w:sz w:val="24"/>
          <w:szCs w:val="24"/>
        </w:rPr>
        <w:t>。</w:t>
      </w:r>
    </w:p>
    <w:p w14:paraId="5599B9E5" w14:textId="77777777" w:rsidR="005B123D" w:rsidRPr="003F4934" w:rsidRDefault="005B123D" w:rsidP="005B123D">
      <w:pPr>
        <w:snapToGrid w:val="0"/>
        <w:jc w:val="both"/>
        <w:rPr>
          <w:rFonts w:eastAsia="宋体"/>
          <w:sz w:val="24"/>
          <w:szCs w:val="24"/>
        </w:rPr>
      </w:pPr>
    </w:p>
    <w:p w14:paraId="057D5984" w14:textId="77777777" w:rsidR="00151771" w:rsidRPr="003F4934" w:rsidRDefault="00C35485" w:rsidP="005B123D">
      <w:pPr>
        <w:snapToGrid w:val="0"/>
        <w:jc w:val="both"/>
        <w:rPr>
          <w:rFonts w:eastAsia="宋体"/>
          <w:sz w:val="24"/>
          <w:szCs w:val="24"/>
        </w:rPr>
      </w:pPr>
      <w:r w:rsidRPr="003F4934">
        <w:rPr>
          <w:rFonts w:eastAsia="宋体"/>
          <w:b/>
          <w:bCs/>
          <w:color w:val="000000"/>
          <w:sz w:val="24"/>
          <w:szCs w:val="24"/>
        </w:rPr>
        <w:t>器械标签：</w:t>
      </w:r>
    </w:p>
    <w:p w14:paraId="34DFCFD5" w14:textId="77777777" w:rsidR="00151771" w:rsidRPr="003F4934" w:rsidRDefault="00C35485" w:rsidP="005B123D">
      <w:pPr>
        <w:snapToGrid w:val="0"/>
        <w:jc w:val="both"/>
        <w:rPr>
          <w:rFonts w:eastAsia="宋体"/>
          <w:sz w:val="24"/>
          <w:szCs w:val="24"/>
        </w:rPr>
      </w:pPr>
      <w:r w:rsidRPr="003F4934">
        <w:rPr>
          <w:rFonts w:eastAsia="宋体"/>
          <w:color w:val="000000"/>
          <w:sz w:val="24"/>
          <w:szCs w:val="24"/>
        </w:rPr>
        <w:t>提供器械标签，明确指出建议的预期用途和使用的适应症、限制、禁忌等。</w:t>
      </w:r>
      <w:r w:rsidRPr="003F4934">
        <w:rPr>
          <w:rStyle w:val="a9"/>
          <w:rFonts w:eastAsia="宋体"/>
          <w:color w:val="000000"/>
          <w:sz w:val="24"/>
          <w:szCs w:val="24"/>
        </w:rPr>
        <w:t xml:space="preserve"> </w:t>
      </w:r>
      <w:r w:rsidRPr="003F4934">
        <w:rPr>
          <w:rStyle w:val="a9"/>
          <w:rFonts w:eastAsia="宋体"/>
          <w:color w:val="000000"/>
          <w:sz w:val="24"/>
          <w:szCs w:val="24"/>
        </w:rPr>
        <w:footnoteReference w:id="10"/>
      </w:r>
    </w:p>
    <w:p w14:paraId="0934DEAC" w14:textId="77777777" w:rsidR="00C35485" w:rsidRPr="003F4934" w:rsidRDefault="00C35485" w:rsidP="005B123D">
      <w:pPr>
        <w:snapToGrid w:val="0"/>
        <w:jc w:val="both"/>
        <w:rPr>
          <w:rFonts w:eastAsia="宋体"/>
          <w:sz w:val="24"/>
          <w:szCs w:val="24"/>
        </w:rPr>
      </w:pPr>
    </w:p>
    <w:sectPr w:rsidR="00C35485" w:rsidRPr="003F4934" w:rsidSect="007B31B4">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C13A" w14:textId="77777777" w:rsidR="00CE47FE" w:rsidRDefault="00CE47FE" w:rsidP="005B123D">
      <w:r>
        <w:separator/>
      </w:r>
    </w:p>
  </w:endnote>
  <w:endnote w:type="continuationSeparator" w:id="0">
    <w:p w14:paraId="727BB1FA" w14:textId="77777777" w:rsidR="00CE47FE" w:rsidRDefault="00CE47FE" w:rsidP="005B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D0B2" w14:textId="2BAAE46F" w:rsidR="005B123D" w:rsidRPr="005B123D" w:rsidRDefault="00C40053" w:rsidP="005B123D">
    <w:pPr>
      <w:pStyle w:val="a5"/>
      <w:jc w:val="right"/>
      <w:rPr>
        <w:sz w:val="21"/>
        <w:szCs w:val="21"/>
      </w:rPr>
    </w:pPr>
    <w:r>
      <w:rPr>
        <w:sz w:val="21"/>
        <w:szCs w:val="21"/>
      </w:rPr>
      <w:fldChar w:fldCharType="begin"/>
    </w:r>
    <w:r w:rsidR="005B123D">
      <w:rPr>
        <w:sz w:val="21"/>
        <w:szCs w:val="21"/>
      </w:rPr>
      <w:instrText>PAGE   \* MERGEFORMAT</w:instrText>
    </w:r>
    <w:r>
      <w:rPr>
        <w:sz w:val="21"/>
        <w:szCs w:val="21"/>
      </w:rPr>
      <w:fldChar w:fldCharType="separate"/>
    </w:r>
    <w:r w:rsidR="00217CC4">
      <w:rPr>
        <w:noProof/>
        <w:sz w:val="21"/>
        <w:szCs w:val="21"/>
      </w:rPr>
      <w:t>5</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E758" w14:textId="77777777" w:rsidR="00CE47FE" w:rsidRDefault="00CE47FE" w:rsidP="005B123D">
      <w:r>
        <w:separator/>
      </w:r>
    </w:p>
  </w:footnote>
  <w:footnote w:type="continuationSeparator" w:id="0">
    <w:p w14:paraId="416A8A55" w14:textId="77777777" w:rsidR="00CE47FE" w:rsidRDefault="00CE47FE" w:rsidP="005B123D">
      <w:r>
        <w:continuationSeparator/>
      </w:r>
    </w:p>
  </w:footnote>
  <w:footnote w:id="1">
    <w:p w14:paraId="1365377D" w14:textId="77777777" w:rsidR="005B123D" w:rsidRPr="003F4934" w:rsidRDefault="005B123D">
      <w:pPr>
        <w:pStyle w:val="a7"/>
        <w:rPr>
          <w:rFonts w:eastAsia="宋体"/>
        </w:rPr>
      </w:pPr>
      <w:r w:rsidRPr="003F4934">
        <w:rPr>
          <w:rStyle w:val="a9"/>
          <w:rFonts w:eastAsia="宋体"/>
        </w:rPr>
        <w:footnoteRef/>
      </w:r>
      <w:r w:rsidRPr="003F4934">
        <w:rPr>
          <w:rFonts w:eastAsia="宋体"/>
        </w:rPr>
        <w:t xml:space="preserve"> </w:t>
      </w:r>
      <w:r w:rsidRPr="003F4934">
        <w:rPr>
          <w:rFonts w:eastAsia="宋体"/>
          <w:color w:val="000000"/>
        </w:rPr>
        <w:t>2012</w:t>
      </w:r>
      <w:r w:rsidRPr="003F4934">
        <w:rPr>
          <w:rFonts w:eastAsia="宋体"/>
          <w:color w:val="000000"/>
        </w:rPr>
        <w:t>年颁布的《食品和药品管理安全与创新法》（</w:t>
      </w:r>
      <w:r w:rsidRPr="003F4934">
        <w:rPr>
          <w:rFonts w:eastAsia="宋体"/>
          <w:color w:val="000000"/>
        </w:rPr>
        <w:t>FDASIA</w:t>
      </w:r>
      <w:r w:rsidRPr="003F4934">
        <w:rPr>
          <w:rFonts w:eastAsia="宋体"/>
          <w:color w:val="000000"/>
        </w:rPr>
        <w:t>）之前，</w:t>
      </w:r>
      <w:r w:rsidRPr="003F4934">
        <w:rPr>
          <w:rFonts w:eastAsia="宋体"/>
          <w:color w:val="000000"/>
        </w:rPr>
        <w:t>FDA</w:t>
      </w:r>
      <w:r w:rsidRPr="003F4934">
        <w:rPr>
          <w:rFonts w:eastAsia="宋体"/>
          <w:color w:val="000000"/>
        </w:rPr>
        <w:t>根据《</w:t>
      </w:r>
      <w:r w:rsidRPr="003F4934">
        <w:rPr>
          <w:rFonts w:eastAsia="宋体"/>
          <w:color w:val="000000"/>
        </w:rPr>
        <w:t>FD&amp;C</w:t>
      </w:r>
      <w:r w:rsidRPr="003F4934">
        <w:rPr>
          <w:rFonts w:eastAsia="宋体"/>
          <w:color w:val="000000"/>
        </w:rPr>
        <w:t>法案》第</w:t>
      </w:r>
      <w:r w:rsidRPr="003F4934">
        <w:rPr>
          <w:rFonts w:eastAsia="宋体"/>
          <w:color w:val="000000"/>
        </w:rPr>
        <w:t>513(e)</w:t>
      </w:r>
      <w:r w:rsidRPr="003F4934">
        <w:rPr>
          <w:rFonts w:eastAsia="宋体"/>
          <w:color w:val="000000"/>
        </w:rPr>
        <w:t>条通过制定规则对器械进行重新分类；</w:t>
      </w:r>
      <w:r w:rsidRPr="003F4934">
        <w:rPr>
          <w:rFonts w:eastAsia="宋体"/>
          <w:color w:val="000000"/>
        </w:rPr>
        <w:t>FDASIA</w:t>
      </w:r>
      <w:r w:rsidRPr="003F4934">
        <w:rPr>
          <w:rFonts w:eastAsia="宋体"/>
          <w:color w:val="000000"/>
        </w:rPr>
        <w:t>将此改为订单程序。</w:t>
      </w:r>
    </w:p>
  </w:footnote>
  <w:footnote w:id="2">
    <w:p w14:paraId="2D0E8383" w14:textId="672AA13F" w:rsidR="005B123D" w:rsidRPr="003F4934" w:rsidRDefault="005B123D" w:rsidP="005B123D">
      <w:pPr>
        <w:pStyle w:val="a7"/>
        <w:rPr>
          <w:rFonts w:eastAsia="宋体"/>
        </w:rPr>
      </w:pPr>
      <w:r w:rsidRPr="003F4934">
        <w:rPr>
          <w:rStyle w:val="a9"/>
          <w:rFonts w:eastAsia="宋体"/>
        </w:rPr>
        <w:footnoteRef/>
      </w:r>
      <w:r w:rsidRPr="003F4934">
        <w:rPr>
          <w:rFonts w:eastAsia="宋体"/>
        </w:rPr>
        <w:t xml:space="preserve"> </w:t>
      </w:r>
      <w:r w:rsidRPr="003F4934">
        <w:rPr>
          <w:rFonts w:eastAsia="宋体"/>
          <w:color w:val="000000"/>
        </w:rPr>
        <w:t>这个过程被称为</w:t>
      </w:r>
      <w:r w:rsidRPr="003F4934">
        <w:rPr>
          <w:rFonts w:eastAsia="宋体"/>
          <w:color w:val="000000"/>
        </w:rPr>
        <w:t>“</w:t>
      </w:r>
      <w:r w:rsidRPr="003F4934">
        <w:rPr>
          <w:rFonts w:eastAsia="宋体"/>
          <w:color w:val="000000"/>
        </w:rPr>
        <w:t>新</w:t>
      </w:r>
      <w:r w:rsidRPr="003F4934">
        <w:rPr>
          <w:rFonts w:eastAsia="宋体"/>
          <w:color w:val="000000"/>
        </w:rPr>
        <w:t>”</w:t>
      </w:r>
      <w:r w:rsidRPr="003F4934">
        <w:rPr>
          <w:rFonts w:eastAsia="宋体"/>
          <w:color w:val="000000"/>
        </w:rPr>
        <w:t>，因为它要求</w:t>
      </w:r>
      <w:r w:rsidR="00192E41">
        <w:rPr>
          <w:rFonts w:eastAsia="宋体" w:hint="eastAsia"/>
          <w:color w:val="000000"/>
        </w:rPr>
        <w:t>F</w:t>
      </w:r>
      <w:r w:rsidR="00192E41">
        <w:rPr>
          <w:rFonts w:eastAsia="宋体"/>
          <w:color w:val="000000"/>
        </w:rPr>
        <w:t>DA</w:t>
      </w:r>
      <w:r w:rsidRPr="003F4934">
        <w:rPr>
          <w:rFonts w:eastAsia="宋体"/>
          <w:color w:val="000000"/>
        </w:rPr>
        <w:t>根据《</w:t>
      </w:r>
      <w:r w:rsidRPr="003F4934">
        <w:rPr>
          <w:rFonts w:eastAsia="宋体"/>
          <w:color w:val="000000"/>
        </w:rPr>
        <w:t>FD&amp;C</w:t>
      </w:r>
      <w:r w:rsidRPr="003F4934">
        <w:rPr>
          <w:rFonts w:eastAsia="宋体"/>
          <w:color w:val="000000"/>
        </w:rPr>
        <w:t>法案》第</w:t>
      </w:r>
      <w:r w:rsidRPr="003F4934">
        <w:rPr>
          <w:rFonts w:eastAsia="宋体"/>
          <w:color w:val="000000"/>
        </w:rPr>
        <w:t>513(a)(1)</w:t>
      </w:r>
      <w:r w:rsidRPr="003F4934">
        <w:rPr>
          <w:rFonts w:eastAsia="宋体"/>
          <w:color w:val="000000"/>
        </w:rPr>
        <w:t>条的标准，重新评估新型器械。</w:t>
      </w:r>
    </w:p>
  </w:footnote>
  <w:footnote w:id="3">
    <w:p w14:paraId="20D80EE9" w14:textId="77777777" w:rsidR="005B123D" w:rsidRPr="003F4934" w:rsidRDefault="005B123D" w:rsidP="005B123D">
      <w:pPr>
        <w:pStyle w:val="a7"/>
        <w:rPr>
          <w:rFonts w:eastAsia="宋体"/>
        </w:rPr>
      </w:pPr>
      <w:r w:rsidRPr="003F4934">
        <w:rPr>
          <w:rStyle w:val="a9"/>
          <w:rFonts w:eastAsia="宋体"/>
        </w:rPr>
        <w:footnoteRef/>
      </w:r>
      <w:r w:rsidRPr="003F4934">
        <w:rPr>
          <w:rFonts w:eastAsia="宋体"/>
        </w:rPr>
        <w:t xml:space="preserve"> </w:t>
      </w:r>
      <w:r w:rsidRPr="003F4934">
        <w:rPr>
          <w:rFonts w:eastAsia="宋体"/>
          <w:color w:val="000000"/>
        </w:rPr>
        <w:t>2016</w:t>
      </w:r>
      <w:r w:rsidRPr="003F4934">
        <w:rPr>
          <w:rFonts w:eastAsia="宋体"/>
          <w:color w:val="000000"/>
        </w:rPr>
        <w:t>年</w:t>
      </w:r>
      <w:r w:rsidRPr="003F4934">
        <w:rPr>
          <w:rFonts w:eastAsia="宋体"/>
          <w:color w:val="000000"/>
        </w:rPr>
        <w:t>12</w:t>
      </w:r>
      <w:r w:rsidRPr="003F4934">
        <w:rPr>
          <w:rFonts w:eastAsia="宋体"/>
          <w:color w:val="000000"/>
        </w:rPr>
        <w:t>月</w:t>
      </w:r>
      <w:r w:rsidRPr="003F4934">
        <w:rPr>
          <w:rFonts w:eastAsia="宋体"/>
          <w:color w:val="000000"/>
        </w:rPr>
        <w:t>13</w:t>
      </w:r>
      <w:r w:rsidRPr="003F4934">
        <w:rPr>
          <w:rFonts w:eastAsia="宋体"/>
          <w:color w:val="000000"/>
        </w:rPr>
        <w:t>日，作为《</w:t>
      </w:r>
      <w:r w:rsidRPr="003F4934">
        <w:rPr>
          <w:rFonts w:eastAsia="宋体"/>
          <w:color w:val="000000"/>
        </w:rPr>
        <w:t>21</w:t>
      </w:r>
      <w:r w:rsidRPr="003F4934">
        <w:rPr>
          <w:rFonts w:eastAsia="宋体"/>
          <w:color w:val="000000"/>
        </w:rPr>
        <w:t>世纪治愈法案》（</w:t>
      </w:r>
      <w:r w:rsidRPr="003F4934">
        <w:rPr>
          <w:rFonts w:eastAsia="宋体"/>
          <w:color w:val="000000"/>
        </w:rPr>
        <w:t>Pub.L.114-255</w:t>
      </w:r>
      <w:r w:rsidRPr="003F4934">
        <w:rPr>
          <w:rFonts w:eastAsia="宋体"/>
          <w:color w:val="000000"/>
        </w:rPr>
        <w:t>），国会修订了《</w:t>
      </w:r>
      <w:r w:rsidRPr="003F4934">
        <w:rPr>
          <w:rFonts w:eastAsia="宋体"/>
          <w:color w:val="000000"/>
        </w:rPr>
        <w:t>FD&amp;C</w:t>
      </w:r>
      <w:r w:rsidRPr="003F4934">
        <w:rPr>
          <w:rFonts w:eastAsia="宋体"/>
          <w:color w:val="000000"/>
        </w:rPr>
        <w:t>法案》的</w:t>
      </w:r>
      <w:r w:rsidRPr="003F4934">
        <w:rPr>
          <w:rFonts w:eastAsia="宋体"/>
          <w:color w:val="000000"/>
        </w:rPr>
        <w:t>513(f)(2)(i)</w:t>
      </w:r>
      <w:r w:rsidRPr="003F4934">
        <w:rPr>
          <w:rFonts w:eastAsia="宋体"/>
          <w:color w:val="000000"/>
        </w:rPr>
        <w:t>条。</w:t>
      </w:r>
    </w:p>
  </w:footnote>
  <w:footnote w:id="4">
    <w:p w14:paraId="1BC0BDB7" w14:textId="77777777" w:rsidR="005B123D" w:rsidRPr="003F4934" w:rsidRDefault="005B123D" w:rsidP="005B123D">
      <w:pPr>
        <w:shd w:val="clear" w:color="auto" w:fill="FFFFFF"/>
        <w:tabs>
          <w:tab w:val="left" w:pos="115"/>
        </w:tabs>
        <w:snapToGrid w:val="0"/>
        <w:jc w:val="both"/>
        <w:rPr>
          <w:rFonts w:eastAsia="宋体"/>
          <w:sz w:val="18"/>
          <w:szCs w:val="18"/>
        </w:rPr>
      </w:pPr>
      <w:r w:rsidRPr="003F4934">
        <w:rPr>
          <w:rStyle w:val="a9"/>
          <w:rFonts w:eastAsia="宋体"/>
          <w:sz w:val="18"/>
          <w:szCs w:val="18"/>
        </w:rPr>
        <w:footnoteRef/>
      </w:r>
      <w:r w:rsidRPr="003F4934">
        <w:rPr>
          <w:rFonts w:eastAsia="宋体"/>
          <w:sz w:val="18"/>
          <w:szCs w:val="18"/>
        </w:rPr>
        <w:t xml:space="preserve"> </w:t>
      </w:r>
      <w:r w:rsidRPr="003F4934">
        <w:rPr>
          <w:rFonts w:eastAsia="宋体"/>
          <w:color w:val="000000"/>
          <w:sz w:val="18"/>
          <w:szCs w:val="18"/>
        </w:rPr>
        <w:t>更多关于证明实质等同的信息，请参见</w:t>
      </w:r>
      <w:r w:rsidRPr="003F4934">
        <w:rPr>
          <w:rFonts w:eastAsia="宋体"/>
          <w:color w:val="000000"/>
          <w:sz w:val="18"/>
          <w:szCs w:val="18"/>
        </w:rPr>
        <w:t>FDA</w:t>
      </w:r>
      <w:r w:rsidRPr="003F4934">
        <w:rPr>
          <w:rFonts w:eastAsia="宋体"/>
          <w:color w:val="000000"/>
          <w:sz w:val="18"/>
          <w:szCs w:val="18"/>
        </w:rPr>
        <w:t>的指导文件，题为</w:t>
      </w:r>
      <w:r w:rsidRPr="003F4934">
        <w:rPr>
          <w:rFonts w:eastAsia="宋体"/>
          <w:color w:val="000000"/>
          <w:sz w:val="18"/>
          <w:szCs w:val="18"/>
        </w:rPr>
        <w:t>“510</w:t>
      </w:r>
      <w:r w:rsidRPr="003F4934">
        <w:rPr>
          <w:rFonts w:eastAsia="宋体"/>
          <w:color w:val="000000"/>
          <w:sz w:val="18"/>
          <w:szCs w:val="18"/>
        </w:rPr>
        <w:t>（</w:t>
      </w:r>
      <w:r w:rsidRPr="003F4934">
        <w:rPr>
          <w:rFonts w:eastAsia="宋体"/>
          <w:color w:val="000000"/>
          <w:sz w:val="18"/>
          <w:szCs w:val="18"/>
        </w:rPr>
        <w:t>k</w:t>
      </w:r>
      <w:r w:rsidRPr="003F4934">
        <w:rPr>
          <w:rFonts w:eastAsia="宋体"/>
          <w:color w:val="000000"/>
          <w:sz w:val="18"/>
          <w:szCs w:val="18"/>
        </w:rPr>
        <w:t>）计划：评估上市前通知中的实质性等效</w:t>
      </w:r>
      <w:r w:rsidRPr="003F4934">
        <w:rPr>
          <w:rFonts w:eastAsia="宋体"/>
          <w:color w:val="000000"/>
          <w:sz w:val="18"/>
          <w:szCs w:val="18"/>
        </w:rPr>
        <w:t>“</w:t>
      </w:r>
      <w:r w:rsidRPr="003F4934">
        <w:rPr>
          <w:rFonts w:eastAsia="宋体"/>
          <w:color w:val="000000"/>
          <w:sz w:val="18"/>
          <w:szCs w:val="18"/>
        </w:rPr>
        <w:t>，可访问</w:t>
      </w:r>
    </w:p>
    <w:p w14:paraId="4C3ACA61" w14:textId="77777777" w:rsidR="005B123D" w:rsidRPr="003F4934" w:rsidRDefault="005B123D" w:rsidP="005B123D">
      <w:pPr>
        <w:shd w:val="clear" w:color="auto" w:fill="FFFFFF"/>
        <w:snapToGrid w:val="0"/>
        <w:jc w:val="both"/>
        <w:rPr>
          <w:rFonts w:eastAsia="宋体"/>
          <w:sz w:val="18"/>
          <w:szCs w:val="18"/>
          <w:lang w:val="de-DE"/>
        </w:rPr>
      </w:pPr>
      <w:r w:rsidRPr="003F4934">
        <w:rPr>
          <w:rFonts w:eastAsia="宋体"/>
          <w:color w:val="0000FF"/>
          <w:sz w:val="18"/>
          <w:szCs w:val="18"/>
          <w:u w:val="single"/>
          <w:lang w:val="de-DE"/>
        </w:rPr>
        <w:t>https://www.fda.gov/downloads/medicaldevices/deviceregulationandguidance/guidancedocuments/UCM28444 3.pdf</w:t>
      </w:r>
      <w:r w:rsidRPr="003F4934">
        <w:rPr>
          <w:rFonts w:eastAsia="宋体"/>
          <w:color w:val="0000FF"/>
          <w:sz w:val="18"/>
          <w:szCs w:val="18"/>
          <w:u w:val="single"/>
        </w:rPr>
        <w:t>。</w:t>
      </w:r>
    </w:p>
  </w:footnote>
  <w:footnote w:id="5">
    <w:p w14:paraId="0672CE39" w14:textId="23BA3359" w:rsidR="005B123D" w:rsidRPr="003F4934" w:rsidRDefault="005B123D" w:rsidP="005B123D">
      <w:pPr>
        <w:shd w:val="clear" w:color="auto" w:fill="FFFFFF"/>
        <w:snapToGrid w:val="0"/>
        <w:jc w:val="both"/>
        <w:rPr>
          <w:rFonts w:eastAsia="宋体"/>
          <w:sz w:val="18"/>
          <w:szCs w:val="18"/>
        </w:rPr>
      </w:pPr>
      <w:r w:rsidRPr="003F4934">
        <w:rPr>
          <w:rStyle w:val="a9"/>
          <w:rFonts w:eastAsia="宋体"/>
          <w:sz w:val="18"/>
          <w:szCs w:val="18"/>
        </w:rPr>
        <w:footnoteRef/>
      </w:r>
      <w:r w:rsidRPr="003F4934">
        <w:rPr>
          <w:rFonts w:eastAsia="宋体"/>
          <w:sz w:val="18"/>
          <w:szCs w:val="18"/>
        </w:rPr>
        <w:t xml:space="preserve"> </w:t>
      </w:r>
      <w:r w:rsidRPr="003F4934">
        <w:rPr>
          <w:rFonts w:eastAsia="宋体"/>
          <w:color w:val="000000"/>
          <w:sz w:val="18"/>
          <w:szCs w:val="18"/>
        </w:rPr>
        <w:t>见</w:t>
      </w:r>
      <w:bookmarkStart w:id="0" w:name="_GoBack"/>
      <w:r w:rsidR="00192E41">
        <w:rPr>
          <w:rFonts w:eastAsia="宋体" w:hint="eastAsia"/>
          <w:color w:val="000000"/>
          <w:sz w:val="18"/>
          <w:szCs w:val="18"/>
        </w:rPr>
        <w:t>F</w:t>
      </w:r>
      <w:r w:rsidR="00192E41">
        <w:rPr>
          <w:rFonts w:eastAsia="宋体"/>
          <w:color w:val="000000"/>
          <w:sz w:val="18"/>
          <w:szCs w:val="18"/>
        </w:rPr>
        <w:t>DA</w:t>
      </w:r>
      <w:bookmarkEnd w:id="0"/>
      <w:r w:rsidRPr="003F4934">
        <w:rPr>
          <w:rFonts w:eastAsia="宋体"/>
          <w:color w:val="000000"/>
          <w:sz w:val="18"/>
          <w:szCs w:val="18"/>
        </w:rPr>
        <w:t>的重新分类网页：</w:t>
      </w:r>
    </w:p>
    <w:p w14:paraId="7D5E1228" w14:textId="77777777" w:rsidR="005B123D" w:rsidRPr="003F4934" w:rsidRDefault="005B123D" w:rsidP="005B123D">
      <w:pPr>
        <w:shd w:val="clear" w:color="auto" w:fill="FFFFFF"/>
        <w:snapToGrid w:val="0"/>
        <w:jc w:val="both"/>
        <w:rPr>
          <w:rFonts w:eastAsia="宋体"/>
          <w:sz w:val="18"/>
          <w:szCs w:val="18"/>
        </w:rPr>
      </w:pPr>
      <w:r w:rsidRPr="003F4934">
        <w:rPr>
          <w:rFonts w:eastAsia="宋体"/>
          <w:color w:val="0000FF"/>
          <w:sz w:val="18"/>
          <w:szCs w:val="18"/>
          <w:u w:val="single"/>
        </w:rPr>
        <w:t>https://www.fda.gov/AboutFDA/CentersOffices/OfficeofMedicalProductsandTobacco/CDRH/CDRHTransparency/ucm378724.htm.</w:t>
      </w:r>
    </w:p>
  </w:footnote>
  <w:footnote w:id="6">
    <w:p w14:paraId="1CEB843E" w14:textId="77777777" w:rsidR="005B123D" w:rsidRPr="003F4934" w:rsidRDefault="005B123D" w:rsidP="005B123D">
      <w:pPr>
        <w:shd w:val="clear" w:color="auto" w:fill="FFFFFF"/>
        <w:tabs>
          <w:tab w:val="left" w:pos="115"/>
        </w:tabs>
        <w:snapToGrid w:val="0"/>
        <w:jc w:val="both"/>
        <w:rPr>
          <w:rFonts w:eastAsia="宋体"/>
          <w:sz w:val="18"/>
          <w:szCs w:val="18"/>
        </w:rPr>
      </w:pPr>
      <w:r w:rsidRPr="003F4934">
        <w:rPr>
          <w:rStyle w:val="a9"/>
          <w:rFonts w:eastAsia="宋体"/>
          <w:sz w:val="18"/>
          <w:szCs w:val="18"/>
        </w:rPr>
        <w:footnoteRef/>
      </w:r>
      <w:r w:rsidRPr="003F4934">
        <w:rPr>
          <w:rFonts w:eastAsia="宋体"/>
          <w:sz w:val="18"/>
          <w:szCs w:val="18"/>
        </w:rPr>
        <w:t xml:space="preserve"> </w:t>
      </w:r>
      <w:r w:rsidRPr="003F4934">
        <w:rPr>
          <w:rFonts w:eastAsia="宋体"/>
          <w:color w:val="000000"/>
          <w:sz w:val="18"/>
          <w:szCs w:val="18"/>
        </w:rPr>
        <w:t>更多关于实质等同性证明的信息，请参见</w:t>
      </w:r>
      <w:r w:rsidRPr="003F4934">
        <w:rPr>
          <w:rFonts w:eastAsia="宋体"/>
          <w:color w:val="000000"/>
          <w:sz w:val="18"/>
          <w:szCs w:val="18"/>
        </w:rPr>
        <w:t>“510</w:t>
      </w:r>
      <w:r w:rsidRPr="003F4934">
        <w:rPr>
          <w:rFonts w:eastAsia="宋体"/>
          <w:color w:val="000000"/>
          <w:sz w:val="18"/>
          <w:szCs w:val="18"/>
        </w:rPr>
        <w:t>（</w:t>
      </w:r>
      <w:r w:rsidRPr="003F4934">
        <w:rPr>
          <w:rFonts w:eastAsia="宋体"/>
          <w:color w:val="000000"/>
          <w:sz w:val="18"/>
          <w:szCs w:val="18"/>
        </w:rPr>
        <w:t>k</w:t>
      </w:r>
      <w:r w:rsidRPr="003F4934">
        <w:rPr>
          <w:rFonts w:eastAsia="宋体"/>
          <w:color w:val="000000"/>
          <w:sz w:val="18"/>
          <w:szCs w:val="18"/>
        </w:rPr>
        <w:t>）计划：评估上市前通知中的实质等同</w:t>
      </w:r>
      <w:r w:rsidRPr="003F4934">
        <w:rPr>
          <w:rFonts w:eastAsia="宋体"/>
          <w:color w:val="000000"/>
          <w:sz w:val="18"/>
          <w:szCs w:val="18"/>
        </w:rPr>
        <w:t>[510(k)] -</w:t>
      </w:r>
      <w:r w:rsidRPr="003F4934">
        <w:rPr>
          <w:rFonts w:eastAsia="宋体"/>
          <w:color w:val="000000"/>
          <w:sz w:val="18"/>
          <w:szCs w:val="18"/>
        </w:rPr>
        <w:t>行业和美国食品药品监督管理局员工指南</w:t>
      </w:r>
      <w:r w:rsidRPr="003F4934">
        <w:rPr>
          <w:rFonts w:eastAsia="宋体"/>
          <w:color w:val="000000"/>
          <w:sz w:val="18"/>
          <w:szCs w:val="18"/>
        </w:rPr>
        <w:t>”</w:t>
      </w:r>
    </w:p>
    <w:p w14:paraId="123CEDCE" w14:textId="77777777" w:rsidR="005B123D" w:rsidRPr="003F4934" w:rsidRDefault="005B123D" w:rsidP="005B123D">
      <w:pPr>
        <w:pStyle w:val="a7"/>
        <w:rPr>
          <w:rFonts w:eastAsia="宋体"/>
          <w:lang w:val="de-DE"/>
        </w:rPr>
      </w:pPr>
      <w:bookmarkStart w:id="1" w:name="bookmark5"/>
      <w:r w:rsidRPr="003F4934">
        <w:rPr>
          <w:rFonts w:eastAsia="宋体"/>
          <w:color w:val="0000FF"/>
          <w:u w:val="single"/>
          <w:lang w:val="de-DE"/>
        </w:rPr>
        <w:t>(</w:t>
      </w:r>
      <w:bookmarkEnd w:id="1"/>
      <w:r w:rsidRPr="003F4934">
        <w:rPr>
          <w:rFonts w:eastAsia="宋体"/>
          <w:color w:val="0000FF"/>
          <w:u w:val="single"/>
          <w:lang w:val="de-DE"/>
        </w:rPr>
        <w:t>https://www.fda.gov/downloads/medicaldevices/deviceregulationandguidance/guidancedocuments/UCM28444 3.pdf)</w:t>
      </w:r>
      <w:r w:rsidRPr="003F4934">
        <w:rPr>
          <w:rFonts w:eastAsia="宋体"/>
          <w:color w:val="000000"/>
          <w:lang w:val="de-DE"/>
        </w:rPr>
        <w:t>.</w:t>
      </w:r>
    </w:p>
  </w:footnote>
  <w:footnote w:id="7">
    <w:p w14:paraId="467BC2EA" w14:textId="77777777" w:rsidR="005B123D" w:rsidRPr="003F4934" w:rsidRDefault="005B123D" w:rsidP="005B123D">
      <w:pPr>
        <w:shd w:val="clear" w:color="auto" w:fill="FFFFFF"/>
        <w:tabs>
          <w:tab w:val="left" w:pos="115"/>
        </w:tabs>
        <w:snapToGrid w:val="0"/>
        <w:jc w:val="both"/>
        <w:rPr>
          <w:rFonts w:eastAsia="宋体"/>
          <w:sz w:val="18"/>
          <w:szCs w:val="18"/>
        </w:rPr>
      </w:pPr>
      <w:r w:rsidRPr="003F4934">
        <w:rPr>
          <w:rStyle w:val="a9"/>
          <w:rFonts w:eastAsia="宋体"/>
          <w:sz w:val="18"/>
          <w:szCs w:val="18"/>
        </w:rPr>
        <w:footnoteRef/>
      </w:r>
      <w:r w:rsidRPr="003F4934">
        <w:rPr>
          <w:rFonts w:eastAsia="宋体"/>
          <w:color w:val="000000"/>
          <w:sz w:val="18"/>
          <w:szCs w:val="18"/>
        </w:rPr>
        <w:t>关于效益风险确定的更多信息，请参见</w:t>
      </w:r>
      <w:r w:rsidRPr="003F4934">
        <w:rPr>
          <w:rFonts w:eastAsia="宋体"/>
          <w:color w:val="000000"/>
          <w:sz w:val="18"/>
          <w:szCs w:val="18"/>
        </w:rPr>
        <w:t>“</w:t>
      </w:r>
      <w:r w:rsidRPr="003F4934">
        <w:rPr>
          <w:rFonts w:eastAsia="宋体"/>
          <w:color w:val="0000FF"/>
          <w:sz w:val="18"/>
          <w:szCs w:val="18"/>
          <w:u w:val="single"/>
        </w:rPr>
        <w:t>行业和美国食品药品管理局工作人员指南</w:t>
      </w:r>
      <w:r w:rsidRPr="003F4934">
        <w:rPr>
          <w:rFonts w:eastAsia="宋体"/>
          <w:color w:val="0000FF"/>
          <w:sz w:val="18"/>
          <w:szCs w:val="18"/>
          <w:u w:val="single"/>
        </w:rPr>
        <w:t>-</w:t>
      </w:r>
      <w:r w:rsidRPr="003F4934">
        <w:rPr>
          <w:rFonts w:eastAsia="宋体"/>
          <w:color w:val="0000FF"/>
          <w:sz w:val="18"/>
          <w:szCs w:val="18"/>
          <w:u w:val="single"/>
        </w:rPr>
        <w:t>在医疗器械上市前批准和新分类中进行效益风险确定时应考虑的因素</w:t>
      </w:r>
      <w:r w:rsidRPr="003F4934">
        <w:rPr>
          <w:rFonts w:eastAsia="宋体"/>
          <w:color w:val="0000FF"/>
          <w:sz w:val="18"/>
          <w:szCs w:val="18"/>
          <w:u w:val="single"/>
        </w:rPr>
        <w:t>”</w:t>
      </w:r>
    </w:p>
    <w:p w14:paraId="14F16500" w14:textId="77777777" w:rsidR="005B123D" w:rsidRPr="003F4934" w:rsidRDefault="005B123D" w:rsidP="005B123D">
      <w:pPr>
        <w:shd w:val="clear" w:color="auto" w:fill="FFFFFF"/>
        <w:snapToGrid w:val="0"/>
        <w:jc w:val="both"/>
        <w:rPr>
          <w:rFonts w:eastAsia="宋体"/>
          <w:sz w:val="18"/>
          <w:szCs w:val="18"/>
          <w:lang w:val="de-DE"/>
        </w:rPr>
      </w:pPr>
      <w:r w:rsidRPr="003F4934">
        <w:rPr>
          <w:rFonts w:eastAsia="宋体"/>
          <w:color w:val="0000FF"/>
          <w:sz w:val="18"/>
          <w:szCs w:val="18"/>
          <w:u w:val="single"/>
          <w:lang w:val="de-DE"/>
        </w:rPr>
        <w:t>(https://www.fda.gov/downloads/medicaldevices/deviceregulationandguidance/guidancedocuments/ucm517504 .pdf)</w:t>
      </w:r>
      <w:r w:rsidRPr="003F4934">
        <w:rPr>
          <w:rFonts w:eastAsia="宋体"/>
          <w:color w:val="000000"/>
          <w:sz w:val="18"/>
          <w:szCs w:val="18"/>
        </w:rPr>
        <w:t>。</w:t>
      </w:r>
    </w:p>
  </w:footnote>
  <w:footnote w:id="8">
    <w:p w14:paraId="0BBC6A40" w14:textId="77777777" w:rsidR="005B123D" w:rsidRPr="003F4934" w:rsidRDefault="005B123D" w:rsidP="005B123D">
      <w:pPr>
        <w:pStyle w:val="a7"/>
        <w:rPr>
          <w:rFonts w:eastAsia="宋体"/>
          <w:lang w:val="de-DE"/>
        </w:rPr>
      </w:pPr>
      <w:r w:rsidRPr="003F4934">
        <w:rPr>
          <w:rStyle w:val="a9"/>
          <w:rFonts w:eastAsia="宋体"/>
        </w:rPr>
        <w:footnoteRef/>
      </w:r>
      <w:r w:rsidRPr="003F4934">
        <w:rPr>
          <w:rFonts w:eastAsia="宋体"/>
          <w:lang w:val="de-DE"/>
        </w:rPr>
        <w:t xml:space="preserve"> </w:t>
      </w:r>
      <w:r w:rsidRPr="003F4934">
        <w:rPr>
          <w:rFonts w:eastAsia="宋体"/>
          <w:color w:val="000000"/>
        </w:rPr>
        <w:t>关于软件的更多信息</w:t>
      </w:r>
      <w:r w:rsidRPr="003F4934">
        <w:rPr>
          <w:rFonts w:eastAsia="宋体"/>
          <w:color w:val="000000"/>
          <w:lang w:val="de-DE"/>
        </w:rPr>
        <w:t>，</w:t>
      </w:r>
      <w:r w:rsidRPr="003F4934">
        <w:rPr>
          <w:rFonts w:eastAsia="宋体"/>
          <w:color w:val="000000"/>
        </w:rPr>
        <w:t>请参见</w:t>
      </w:r>
      <w:r w:rsidRPr="003F4934">
        <w:rPr>
          <w:rFonts w:eastAsia="宋体"/>
          <w:color w:val="000000"/>
          <w:lang w:val="de-DE"/>
        </w:rPr>
        <w:t>“</w:t>
      </w:r>
      <w:r w:rsidRPr="003F4934">
        <w:rPr>
          <w:rFonts w:eastAsia="宋体"/>
          <w:color w:val="000000"/>
        </w:rPr>
        <w:t>医疗器械所含软件的上市前提交内容指南</w:t>
      </w:r>
      <w:r w:rsidRPr="003F4934">
        <w:rPr>
          <w:rFonts w:eastAsia="宋体"/>
          <w:color w:val="000000"/>
          <w:lang w:val="de-DE"/>
        </w:rPr>
        <w:t>”</w:t>
      </w:r>
      <w:r w:rsidRPr="003F4934">
        <w:rPr>
          <w:rFonts w:eastAsia="宋体"/>
          <w:color w:val="0000FF"/>
          <w:u w:val="single"/>
          <w:lang w:val="de-DE"/>
        </w:rPr>
        <w:t>(http://www.fda.gov/MedicalDevices/DeviceRegulationandGuidance/GuidanceDocuments/ucm089543.htm)</w:t>
      </w:r>
    </w:p>
  </w:footnote>
  <w:footnote w:id="9">
    <w:p w14:paraId="5644C408" w14:textId="77777777" w:rsidR="005B123D" w:rsidRPr="003F4934" w:rsidRDefault="005B123D" w:rsidP="005B123D">
      <w:pPr>
        <w:pStyle w:val="a7"/>
        <w:rPr>
          <w:rFonts w:eastAsia="宋体"/>
        </w:rPr>
      </w:pPr>
      <w:r w:rsidRPr="003F4934">
        <w:rPr>
          <w:rStyle w:val="a9"/>
          <w:rFonts w:eastAsia="宋体"/>
        </w:rPr>
        <w:footnoteRef/>
      </w:r>
      <w:r w:rsidRPr="003F4934">
        <w:rPr>
          <w:rFonts w:eastAsia="宋体"/>
        </w:rPr>
        <w:t xml:space="preserve"> </w:t>
      </w:r>
      <w:r w:rsidRPr="003F4934">
        <w:rPr>
          <w:rFonts w:eastAsia="宋体"/>
          <w:color w:val="000000"/>
        </w:rPr>
        <w:t>根据《</w:t>
      </w:r>
      <w:r w:rsidRPr="003F4934">
        <w:rPr>
          <w:rFonts w:eastAsia="宋体"/>
          <w:color w:val="000000"/>
        </w:rPr>
        <w:t>FD&amp;C</w:t>
      </w:r>
      <w:r w:rsidRPr="003F4934">
        <w:rPr>
          <w:rFonts w:eastAsia="宋体"/>
          <w:color w:val="000000"/>
        </w:rPr>
        <w:t>法案》第</w:t>
      </w:r>
      <w:r w:rsidRPr="003F4934">
        <w:rPr>
          <w:rFonts w:eastAsia="宋体"/>
          <w:color w:val="000000"/>
        </w:rPr>
        <w:t>513(a)(1)(B)</w:t>
      </w:r>
      <w:r w:rsidRPr="003F4934">
        <w:rPr>
          <w:rFonts w:eastAsia="宋体"/>
          <w:color w:val="000000"/>
        </w:rPr>
        <w:t>条，特别控制措施包括</w:t>
      </w:r>
      <w:r w:rsidRPr="003F4934">
        <w:rPr>
          <w:rFonts w:eastAsia="宋体"/>
          <w:color w:val="000000"/>
        </w:rPr>
        <w:t>“</w:t>
      </w:r>
      <w:r w:rsidRPr="003F4934">
        <w:rPr>
          <w:rFonts w:eastAsia="宋体"/>
          <w:color w:val="000000"/>
        </w:rPr>
        <w:t>颁布性能标准、上市后监督、患者登记、制定和传播指导文件（包括根据法案第</w:t>
      </w:r>
      <w:r w:rsidRPr="003F4934">
        <w:rPr>
          <w:rFonts w:eastAsia="宋体"/>
          <w:color w:val="000000"/>
        </w:rPr>
        <w:t>510(k)</w:t>
      </w:r>
      <w:r w:rsidRPr="003F4934">
        <w:rPr>
          <w:rFonts w:eastAsia="宋体"/>
          <w:color w:val="000000"/>
        </w:rPr>
        <w:t>条提交上市前通知中的临床数据的指导）、建议以及专员认为有必要提供这种保证的其他适当行动。</w:t>
      </w:r>
      <w:r w:rsidRPr="003F4934">
        <w:rPr>
          <w:rFonts w:eastAsia="宋体"/>
          <w:color w:val="000000"/>
        </w:rPr>
        <w:t>”</w:t>
      </w:r>
      <w:r w:rsidRPr="003F4934">
        <w:rPr>
          <w:rFonts w:eastAsia="宋体"/>
          <w:color w:val="000000"/>
        </w:rPr>
        <w:t>典型的特殊控制包括具体的性能测试要求，其中可能包括性能和</w:t>
      </w:r>
      <w:r w:rsidRPr="003F4934">
        <w:rPr>
          <w:rFonts w:eastAsia="宋体"/>
          <w:color w:val="000000"/>
        </w:rPr>
        <w:t>/</w:t>
      </w:r>
      <w:r w:rsidRPr="003F4934">
        <w:rPr>
          <w:rFonts w:eastAsia="宋体"/>
          <w:color w:val="000000"/>
        </w:rPr>
        <w:t>或临床测试，以及标签要求。</w:t>
      </w:r>
    </w:p>
  </w:footnote>
  <w:footnote w:id="10">
    <w:p w14:paraId="27215C3F" w14:textId="77777777" w:rsidR="005B123D" w:rsidRPr="003F4934" w:rsidRDefault="005B123D" w:rsidP="005B123D">
      <w:pPr>
        <w:pStyle w:val="a7"/>
        <w:rPr>
          <w:rFonts w:eastAsia="宋体"/>
        </w:rPr>
      </w:pPr>
      <w:r w:rsidRPr="003F4934">
        <w:rPr>
          <w:rStyle w:val="a9"/>
          <w:rFonts w:eastAsia="宋体"/>
        </w:rPr>
        <w:footnoteRef/>
      </w:r>
      <w:r w:rsidRPr="003F4934">
        <w:rPr>
          <w:rFonts w:eastAsia="宋体"/>
        </w:rPr>
        <w:t xml:space="preserve"> </w:t>
      </w:r>
      <w:r w:rsidRPr="003F4934">
        <w:rPr>
          <w:rFonts w:eastAsia="宋体"/>
          <w:color w:val="000000"/>
        </w:rPr>
        <w:t>《</w:t>
      </w:r>
      <w:r w:rsidRPr="003F4934">
        <w:rPr>
          <w:rFonts w:eastAsia="宋体"/>
          <w:color w:val="000000"/>
        </w:rPr>
        <w:t>FD&amp;C</w:t>
      </w:r>
      <w:r w:rsidRPr="003F4934">
        <w:rPr>
          <w:rFonts w:eastAsia="宋体"/>
          <w:color w:val="000000"/>
        </w:rPr>
        <w:t>法案》第</w:t>
      </w:r>
      <w:r w:rsidRPr="003F4934">
        <w:rPr>
          <w:rFonts w:eastAsia="宋体"/>
          <w:color w:val="000000"/>
        </w:rPr>
        <w:t>201(m)</w:t>
      </w:r>
      <w:r w:rsidRPr="003F4934">
        <w:rPr>
          <w:rFonts w:eastAsia="宋体"/>
          <w:color w:val="000000"/>
        </w:rPr>
        <w:t>条对标签的定义是：</w:t>
      </w:r>
      <w:r w:rsidRPr="003F4934">
        <w:rPr>
          <w:rFonts w:eastAsia="宋体"/>
          <w:color w:val="000000"/>
        </w:rPr>
        <w:t>”</w:t>
      </w:r>
      <w:r w:rsidRPr="003F4934">
        <w:rPr>
          <w:rFonts w:eastAsia="宋体"/>
          <w:color w:val="000000"/>
        </w:rPr>
        <w:t>所有标签和其他书面、印刷或图形材料（</w:t>
      </w:r>
      <w:r w:rsidRPr="003F4934">
        <w:rPr>
          <w:rFonts w:eastAsia="宋体"/>
          <w:color w:val="000000"/>
        </w:rPr>
        <w:t>1</w:t>
      </w:r>
      <w:r w:rsidRPr="003F4934">
        <w:rPr>
          <w:rFonts w:eastAsia="宋体"/>
          <w:color w:val="000000"/>
        </w:rPr>
        <w:t>）在任何物品或其任何容器或包装上，或（</w:t>
      </w:r>
      <w:r w:rsidRPr="003F4934">
        <w:rPr>
          <w:rFonts w:eastAsia="宋体"/>
          <w:color w:val="000000"/>
        </w:rPr>
        <w:t>2</w:t>
      </w:r>
      <w:r w:rsidRPr="003F4934">
        <w:rPr>
          <w:rFonts w:eastAsia="宋体"/>
          <w:color w:val="000000"/>
        </w:rPr>
        <w:t>）伴随该物品。</w:t>
      </w:r>
      <w:r w:rsidRPr="003F4934">
        <w:rPr>
          <w:rFonts w:eastAsia="宋体"/>
          <w:color w:val="000000"/>
        </w:rPr>
        <w:t>”</w:t>
      </w:r>
      <w:r w:rsidRPr="003F4934">
        <w:rPr>
          <w:rFonts w:eastAsia="宋体"/>
          <w:color w:val="000000"/>
        </w:rPr>
        <w:t>标签可包括包装插页、使用说明（适用于患者和</w:t>
      </w:r>
      <w:r w:rsidRPr="003F4934">
        <w:rPr>
          <w:rFonts w:eastAsia="宋体"/>
          <w:color w:val="000000"/>
        </w:rPr>
        <w:t>/</w:t>
      </w:r>
      <w:r w:rsidRPr="003F4934">
        <w:rPr>
          <w:rFonts w:eastAsia="宋体"/>
          <w:color w:val="000000"/>
        </w:rPr>
        <w:t>或医生）、服务手册等。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87D5" w14:textId="6056BF17" w:rsidR="005B123D" w:rsidRDefault="00214828" w:rsidP="005B123D">
    <w:pPr>
      <w:pStyle w:val="a3"/>
      <w:pBdr>
        <w:bottom w:val="none" w:sz="0" w:space="0" w:color="auto"/>
      </w:pBdr>
      <w:rPr>
        <w:b/>
        <w:bCs/>
        <w:i/>
        <w:iCs/>
        <w:sz w:val="21"/>
        <w:szCs w:val="21"/>
      </w:rPr>
    </w:pPr>
    <w:r>
      <w:rPr>
        <w:rFonts w:eastAsia="宋体" w:hint="eastAsia"/>
        <w:b/>
        <w:bCs/>
        <w:i/>
        <w:iCs/>
        <w:color w:val="000000"/>
        <w:sz w:val="21"/>
        <w:szCs w:val="21"/>
      </w:rPr>
      <w:t>所含建议不具约束力</w:t>
    </w:r>
  </w:p>
  <w:p w14:paraId="4AF8A476" w14:textId="77777777" w:rsidR="005B123D" w:rsidRPr="005B123D" w:rsidRDefault="005B123D" w:rsidP="005B123D">
    <w:pPr>
      <w:pStyle w:val="a3"/>
      <w:pBdr>
        <w:bottom w:val="none" w:sz="0" w:space="0" w:color="auto"/>
      </w:pBd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2C384A"/>
    <w:lvl w:ilvl="0">
      <w:numFmt w:val="bullet"/>
      <w:lvlText w:val="*"/>
      <w:lvlJc w:val="left"/>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1B4"/>
    <w:rsid w:val="0000237B"/>
    <w:rsid w:val="00040E5E"/>
    <w:rsid w:val="000C2A2A"/>
    <w:rsid w:val="000D03CA"/>
    <w:rsid w:val="000F3EDA"/>
    <w:rsid w:val="00151771"/>
    <w:rsid w:val="00152A71"/>
    <w:rsid w:val="001926BE"/>
    <w:rsid w:val="00192E41"/>
    <w:rsid w:val="001A53FA"/>
    <w:rsid w:val="00214828"/>
    <w:rsid w:val="00217CC4"/>
    <w:rsid w:val="00233D6F"/>
    <w:rsid w:val="0029075F"/>
    <w:rsid w:val="002921D7"/>
    <w:rsid w:val="002B69D6"/>
    <w:rsid w:val="002D1309"/>
    <w:rsid w:val="003875A1"/>
    <w:rsid w:val="00397797"/>
    <w:rsid w:val="003D432E"/>
    <w:rsid w:val="003D509E"/>
    <w:rsid w:val="003E0410"/>
    <w:rsid w:val="003F4934"/>
    <w:rsid w:val="003F7A38"/>
    <w:rsid w:val="00423F5A"/>
    <w:rsid w:val="004E02DA"/>
    <w:rsid w:val="005B123D"/>
    <w:rsid w:val="00611007"/>
    <w:rsid w:val="00624750"/>
    <w:rsid w:val="006646CC"/>
    <w:rsid w:val="00727BE8"/>
    <w:rsid w:val="00791406"/>
    <w:rsid w:val="007B31B4"/>
    <w:rsid w:val="007D2603"/>
    <w:rsid w:val="009109AC"/>
    <w:rsid w:val="00932D31"/>
    <w:rsid w:val="00950697"/>
    <w:rsid w:val="00954823"/>
    <w:rsid w:val="009606DE"/>
    <w:rsid w:val="009C2FA5"/>
    <w:rsid w:val="00A5070A"/>
    <w:rsid w:val="00AF35FB"/>
    <w:rsid w:val="00B353E6"/>
    <w:rsid w:val="00BD290A"/>
    <w:rsid w:val="00BE08C7"/>
    <w:rsid w:val="00C35485"/>
    <w:rsid w:val="00C40053"/>
    <w:rsid w:val="00C735D7"/>
    <w:rsid w:val="00CA2575"/>
    <w:rsid w:val="00CE47FE"/>
    <w:rsid w:val="00D00DA5"/>
    <w:rsid w:val="00D119F5"/>
    <w:rsid w:val="00D843BA"/>
    <w:rsid w:val="00D84FB8"/>
    <w:rsid w:val="00DC6B04"/>
    <w:rsid w:val="00E34550"/>
    <w:rsid w:val="00E52B63"/>
    <w:rsid w:val="00ED0F86"/>
    <w:rsid w:val="00EF255C"/>
    <w:rsid w:val="00F11C09"/>
    <w:rsid w:val="00F360D7"/>
    <w:rsid w:val="00F7189F"/>
    <w:rsid w:val="00FC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F345FF"/>
  <w15:docId w15:val="{A2D10EE9-FAF8-4956-BC8B-0ECDD0B8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53"/>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5B123D"/>
    <w:pPr>
      <w:tabs>
        <w:tab w:val="left" w:pos="630"/>
        <w:tab w:val="left" w:pos="1274"/>
      </w:tabs>
      <w:snapToGrid w:val="0"/>
      <w:spacing w:beforeLines="100" w:afterLines="100"/>
      <w:jc w:val="both"/>
      <w:outlineLvl w:val="0"/>
    </w:pPr>
    <w:rPr>
      <w:b/>
      <w:bCs/>
      <w:sz w:val="36"/>
      <w:szCs w:val="36"/>
    </w:rPr>
  </w:style>
  <w:style w:type="paragraph" w:styleId="2">
    <w:name w:val="heading 2"/>
    <w:basedOn w:val="1"/>
    <w:next w:val="a"/>
    <w:link w:val="20"/>
    <w:uiPriority w:val="9"/>
    <w:unhideWhenUsed/>
    <w:qFormat/>
    <w:rsid w:val="005B123D"/>
    <w:pPr>
      <w:spacing w:after="120"/>
      <w:outlineLvl w:val="1"/>
    </w:pPr>
    <w:rPr>
      <w:sz w:val="28"/>
      <w:szCs w:val="28"/>
    </w:rPr>
  </w:style>
  <w:style w:type="paragraph" w:styleId="3">
    <w:name w:val="heading 3"/>
    <w:basedOn w:val="a"/>
    <w:next w:val="a"/>
    <w:link w:val="30"/>
    <w:uiPriority w:val="9"/>
    <w:unhideWhenUsed/>
    <w:qFormat/>
    <w:rsid w:val="005B123D"/>
    <w:pPr>
      <w:shd w:val="clear" w:color="auto" w:fill="FFFFFF"/>
      <w:snapToGrid w:val="0"/>
      <w:spacing w:beforeLines="100" w:afterLines="100"/>
      <w:jc w:val="both"/>
      <w:outlineLvl w:val="2"/>
    </w:pPr>
    <w:rPr>
      <w:rFonts w:eastAsia="宋体"/>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23D"/>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5B12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123D"/>
    <w:rPr>
      <w:rFonts w:ascii="Times New Roman" w:hAnsi="Times New Roman" w:cs="Times New Roman"/>
      <w:kern w:val="0"/>
      <w:sz w:val="18"/>
      <w:szCs w:val="18"/>
    </w:rPr>
  </w:style>
  <w:style w:type="paragraph" w:styleId="a5">
    <w:name w:val="footer"/>
    <w:basedOn w:val="a"/>
    <w:link w:val="a6"/>
    <w:uiPriority w:val="99"/>
    <w:unhideWhenUsed/>
    <w:rsid w:val="005B123D"/>
    <w:pPr>
      <w:tabs>
        <w:tab w:val="center" w:pos="4153"/>
        <w:tab w:val="right" w:pos="8306"/>
      </w:tabs>
      <w:snapToGrid w:val="0"/>
    </w:pPr>
    <w:rPr>
      <w:sz w:val="18"/>
      <w:szCs w:val="18"/>
    </w:rPr>
  </w:style>
  <w:style w:type="character" w:customStyle="1" w:styleId="a6">
    <w:name w:val="页脚 字符"/>
    <w:basedOn w:val="a0"/>
    <w:link w:val="a5"/>
    <w:uiPriority w:val="99"/>
    <w:rsid w:val="005B123D"/>
    <w:rPr>
      <w:rFonts w:ascii="Times New Roman" w:hAnsi="Times New Roman" w:cs="Times New Roman"/>
      <w:kern w:val="0"/>
      <w:sz w:val="18"/>
      <w:szCs w:val="18"/>
    </w:rPr>
  </w:style>
  <w:style w:type="character" w:customStyle="1" w:styleId="10">
    <w:name w:val="标题 1 字符"/>
    <w:basedOn w:val="a0"/>
    <w:link w:val="1"/>
    <w:uiPriority w:val="9"/>
    <w:rsid w:val="005B123D"/>
    <w:rPr>
      <w:rFonts w:ascii="Times New Roman" w:hAnsi="Times New Roman" w:cs="Times New Roman"/>
      <w:b/>
      <w:bCs/>
      <w:kern w:val="0"/>
      <w:sz w:val="36"/>
      <w:szCs w:val="36"/>
    </w:rPr>
  </w:style>
  <w:style w:type="paragraph" w:styleId="a7">
    <w:name w:val="footnote text"/>
    <w:basedOn w:val="a"/>
    <w:link w:val="a8"/>
    <w:uiPriority w:val="99"/>
    <w:semiHidden/>
    <w:unhideWhenUsed/>
    <w:rsid w:val="005B123D"/>
    <w:pPr>
      <w:snapToGrid w:val="0"/>
    </w:pPr>
    <w:rPr>
      <w:sz w:val="18"/>
      <w:szCs w:val="18"/>
    </w:rPr>
  </w:style>
  <w:style w:type="character" w:customStyle="1" w:styleId="a8">
    <w:name w:val="脚注文本 字符"/>
    <w:basedOn w:val="a0"/>
    <w:link w:val="a7"/>
    <w:uiPriority w:val="99"/>
    <w:semiHidden/>
    <w:rsid w:val="005B123D"/>
    <w:rPr>
      <w:rFonts w:ascii="Times New Roman" w:hAnsi="Times New Roman" w:cs="Times New Roman"/>
      <w:kern w:val="0"/>
      <w:sz w:val="18"/>
      <w:szCs w:val="18"/>
    </w:rPr>
  </w:style>
  <w:style w:type="character" w:styleId="a9">
    <w:name w:val="footnote reference"/>
    <w:basedOn w:val="a0"/>
    <w:uiPriority w:val="99"/>
    <w:semiHidden/>
    <w:unhideWhenUsed/>
    <w:rsid w:val="005B123D"/>
    <w:rPr>
      <w:vertAlign w:val="superscript"/>
    </w:rPr>
  </w:style>
  <w:style w:type="character" w:customStyle="1" w:styleId="20">
    <w:name w:val="标题 2 字符"/>
    <w:basedOn w:val="a0"/>
    <w:link w:val="2"/>
    <w:uiPriority w:val="9"/>
    <w:rsid w:val="005B123D"/>
    <w:rPr>
      <w:rFonts w:ascii="Times New Roman" w:hAnsi="Times New Roman" w:cs="Times New Roman"/>
      <w:b/>
      <w:bCs/>
      <w:kern w:val="0"/>
      <w:sz w:val="28"/>
      <w:szCs w:val="28"/>
    </w:rPr>
  </w:style>
  <w:style w:type="character" w:customStyle="1" w:styleId="30">
    <w:name w:val="标题 3 字符"/>
    <w:basedOn w:val="a0"/>
    <w:link w:val="3"/>
    <w:uiPriority w:val="9"/>
    <w:rsid w:val="005B123D"/>
    <w:rPr>
      <w:rFonts w:ascii="Times New Roman" w:eastAsia="宋体" w:hAnsi="Times New Roman" w:cs="Times New Roman"/>
      <w:b/>
      <w:bCs/>
      <w:color w:val="000000"/>
      <w:kern w:val="0"/>
      <w:sz w:val="24"/>
      <w:szCs w:val="24"/>
      <w:shd w:val="clear" w:color="auto" w:fill="FFFFFF"/>
    </w:rPr>
  </w:style>
  <w:style w:type="paragraph" w:styleId="aa">
    <w:name w:val="No Spacing"/>
    <w:uiPriority w:val="1"/>
    <w:qFormat/>
    <w:rsid w:val="005B123D"/>
    <w:pPr>
      <w:widowControl w:val="0"/>
      <w:autoSpaceDE w:val="0"/>
      <w:autoSpaceDN w:val="0"/>
      <w:adjustRightInd w:val="0"/>
    </w:pPr>
    <w:rPr>
      <w:rFonts w:ascii="Times New Roman" w:hAnsi="Times New Roman" w:cs="Times New Roman"/>
      <w:kern w:val="0"/>
      <w:sz w:val="20"/>
      <w:szCs w:val="20"/>
    </w:rPr>
  </w:style>
  <w:style w:type="paragraph" w:styleId="ab">
    <w:name w:val="annotation text"/>
    <w:basedOn w:val="a"/>
    <w:link w:val="ac"/>
    <w:uiPriority w:val="99"/>
    <w:semiHidden/>
    <w:unhideWhenUsed/>
    <w:rsid w:val="00C40053"/>
  </w:style>
  <w:style w:type="character" w:customStyle="1" w:styleId="ac">
    <w:name w:val="批注文字 字符"/>
    <w:basedOn w:val="a0"/>
    <w:link w:val="ab"/>
    <w:uiPriority w:val="99"/>
    <w:semiHidden/>
    <w:rsid w:val="00C40053"/>
    <w:rPr>
      <w:rFonts w:ascii="Times New Roman" w:hAnsi="Times New Roman" w:cs="Times New Roman"/>
      <w:kern w:val="0"/>
      <w:sz w:val="20"/>
      <w:szCs w:val="20"/>
    </w:rPr>
  </w:style>
  <w:style w:type="character" w:styleId="ad">
    <w:name w:val="annotation reference"/>
    <w:basedOn w:val="a0"/>
    <w:uiPriority w:val="99"/>
    <w:semiHidden/>
    <w:unhideWhenUsed/>
    <w:rsid w:val="00C40053"/>
    <w:rPr>
      <w:sz w:val="21"/>
      <w:szCs w:val="21"/>
    </w:rPr>
  </w:style>
  <w:style w:type="paragraph" w:styleId="ae">
    <w:name w:val="Balloon Text"/>
    <w:basedOn w:val="a"/>
    <w:link w:val="af"/>
    <w:uiPriority w:val="99"/>
    <w:semiHidden/>
    <w:unhideWhenUsed/>
    <w:rsid w:val="003F4934"/>
    <w:rPr>
      <w:sz w:val="18"/>
      <w:szCs w:val="18"/>
    </w:rPr>
  </w:style>
  <w:style w:type="character" w:customStyle="1" w:styleId="af">
    <w:name w:val="批注框文本 字符"/>
    <w:basedOn w:val="a0"/>
    <w:link w:val="ae"/>
    <w:uiPriority w:val="99"/>
    <w:semiHidden/>
    <w:rsid w:val="003F4934"/>
    <w:rPr>
      <w:rFonts w:ascii="Times New Roman" w:hAnsi="Times New Roman" w:cs="Times New Roman"/>
      <w:kern w:val="0"/>
      <w:sz w:val="18"/>
      <w:szCs w:val="18"/>
    </w:rPr>
  </w:style>
  <w:style w:type="paragraph" w:styleId="af0">
    <w:name w:val="Revision"/>
    <w:hidden/>
    <w:uiPriority w:val="99"/>
    <w:semiHidden/>
    <w:rsid w:val="00A5070A"/>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5207-FF6E-46C3-AC17-F7348747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Novo Classification Process (Evaluation of Automatic Class III Designation) - Guidance for Industry and Food and Drug Administration Staff</dc:title>
  <dc:subject/>
  <dc:creator>CDRH CBER</dc:creator>
  <cp:keywords/>
  <dc:description/>
  <cp:lastModifiedBy>质量部</cp:lastModifiedBy>
  <cp:revision>33</cp:revision>
  <dcterms:created xsi:type="dcterms:W3CDTF">2022-03-16T05:57:00Z</dcterms:created>
  <dcterms:modified xsi:type="dcterms:W3CDTF">2022-10-10T06:44:00Z</dcterms:modified>
</cp:coreProperties>
</file>