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EE915" w14:textId="77777777" w:rsidR="00545CB0" w:rsidRPr="00BB3A2F" w:rsidRDefault="002F5171" w:rsidP="00FE4E44">
      <w:pPr>
        <w:pStyle w:val="b2"/>
        <w:spacing w:before="120"/>
        <w:rPr>
          <w:sz w:val="44"/>
          <w:szCs w:val="44"/>
          <w:lang w:eastAsia="zh-CN"/>
        </w:rPr>
      </w:pPr>
      <w:bookmarkStart w:id="0" w:name="bookmark0"/>
      <w:r w:rsidRPr="00BB3A2F">
        <w:rPr>
          <w:sz w:val="44"/>
          <w:szCs w:val="44"/>
          <w:lang w:eastAsia="zh-CN"/>
        </w:rPr>
        <w:t>合规政策指南</w:t>
      </w:r>
      <w:bookmarkStart w:id="1" w:name="_GoBack"/>
      <w:bookmarkEnd w:id="1"/>
    </w:p>
    <w:p w14:paraId="42808F1D" w14:textId="4BBFF892" w:rsidR="00FE4E44" w:rsidRPr="00BB3A2F" w:rsidRDefault="00BB3A2F" w:rsidP="00545CB0">
      <w:pPr>
        <w:pStyle w:val="b2"/>
        <w:spacing w:before="120"/>
        <w:rPr>
          <w:sz w:val="44"/>
          <w:szCs w:val="44"/>
          <w:lang w:eastAsia="zh-CN"/>
        </w:rPr>
      </w:pPr>
      <w:r w:rsidRPr="00BB3A2F">
        <w:rPr>
          <w:sz w:val="44"/>
          <w:szCs w:val="44"/>
          <w:lang w:eastAsia="zh-CN"/>
        </w:rPr>
        <w:t>第</w:t>
      </w:r>
      <w:r w:rsidRPr="00BB3A2F">
        <w:rPr>
          <w:sz w:val="44"/>
          <w:szCs w:val="44"/>
          <w:lang w:eastAsia="zh-CN"/>
        </w:rPr>
        <w:t>110.800</w:t>
      </w:r>
      <w:r w:rsidR="00EC27AF">
        <w:rPr>
          <w:sz w:val="44"/>
          <w:szCs w:val="44"/>
          <w:lang w:eastAsia="zh-CN"/>
        </w:rPr>
        <w:t>节</w:t>
      </w:r>
      <w:r w:rsidR="00EA29EF">
        <w:rPr>
          <w:sz w:val="44"/>
          <w:szCs w:val="44"/>
          <w:lang w:eastAsia="zh-CN"/>
        </w:rPr>
        <w:t>扣留后取样</w:t>
      </w:r>
    </w:p>
    <w:p w14:paraId="58FF2620" w14:textId="77777777" w:rsidR="005716A2" w:rsidRPr="00FE4E44" w:rsidRDefault="002F5171" w:rsidP="00FE4E44">
      <w:pPr>
        <w:pStyle w:val="b2"/>
        <w:spacing w:before="120"/>
        <w:rPr>
          <w:sz w:val="44"/>
          <w:szCs w:val="44"/>
          <w:lang w:eastAsia="zh-CN"/>
        </w:rPr>
      </w:pPr>
      <w:r w:rsidRPr="00BB3A2F">
        <w:rPr>
          <w:sz w:val="44"/>
          <w:szCs w:val="44"/>
          <w:lang w:eastAsia="zh-CN"/>
        </w:rPr>
        <w:t>行业指南</w:t>
      </w:r>
      <w:bookmarkEnd w:id="0"/>
    </w:p>
    <w:p w14:paraId="4F667B42" w14:textId="77777777" w:rsidR="00FE4E44" w:rsidRPr="00EA29EF" w:rsidRDefault="00FE4E44" w:rsidP="00BB3A2F">
      <w:pPr>
        <w:snapToGrid w:val="0"/>
        <w:spacing w:beforeLines="50" w:before="120"/>
        <w:jc w:val="center"/>
        <w:rPr>
          <w:b/>
          <w:bCs/>
          <w:sz w:val="24"/>
          <w:szCs w:val="24"/>
          <w:lang w:eastAsia="zh-CN"/>
        </w:rPr>
      </w:pPr>
      <w:bookmarkStart w:id="2" w:name="bookmark1"/>
    </w:p>
    <w:p w14:paraId="29936074" w14:textId="77777777" w:rsidR="00FE4E44" w:rsidRDefault="00FE4E44" w:rsidP="00BB3A2F">
      <w:pPr>
        <w:snapToGrid w:val="0"/>
        <w:spacing w:beforeLines="50" w:before="120"/>
        <w:jc w:val="center"/>
        <w:rPr>
          <w:b/>
          <w:bCs/>
          <w:sz w:val="24"/>
          <w:szCs w:val="24"/>
          <w:lang w:eastAsia="zh-CN"/>
        </w:rPr>
      </w:pPr>
    </w:p>
    <w:p w14:paraId="15E814F0" w14:textId="77777777" w:rsidR="00FE4E44" w:rsidRDefault="00FE4E44" w:rsidP="00BB3A2F">
      <w:pPr>
        <w:snapToGrid w:val="0"/>
        <w:spacing w:beforeLines="50" w:before="120"/>
        <w:jc w:val="center"/>
        <w:rPr>
          <w:b/>
          <w:bCs/>
          <w:sz w:val="24"/>
          <w:szCs w:val="24"/>
          <w:lang w:eastAsia="zh-CN"/>
        </w:rPr>
      </w:pPr>
    </w:p>
    <w:p w14:paraId="03780A04" w14:textId="12872867" w:rsidR="005716A2" w:rsidRPr="00142F16" w:rsidRDefault="00545CB0" w:rsidP="00BB3A2F">
      <w:pPr>
        <w:snapToGrid w:val="0"/>
        <w:spacing w:beforeLines="50" w:before="12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本指南</w:t>
      </w:r>
      <w:r w:rsidR="0056528F">
        <w:rPr>
          <w:rFonts w:hint="eastAsia"/>
          <w:b/>
          <w:bCs/>
          <w:sz w:val="28"/>
          <w:szCs w:val="28"/>
          <w:lang w:eastAsia="zh-CN"/>
        </w:rPr>
        <w:t>立即</w:t>
      </w:r>
      <w:r w:rsidR="002F5171" w:rsidRPr="00142F16">
        <w:rPr>
          <w:b/>
          <w:bCs/>
          <w:sz w:val="28"/>
          <w:szCs w:val="28"/>
          <w:lang w:eastAsia="zh-CN"/>
        </w:rPr>
        <w:t>实施。</w:t>
      </w:r>
      <w:bookmarkEnd w:id="2"/>
    </w:p>
    <w:p w14:paraId="2F24F23A" w14:textId="77777777" w:rsidR="00FE4E44" w:rsidRDefault="00FE4E44" w:rsidP="00BB3A2F">
      <w:pPr>
        <w:snapToGrid w:val="0"/>
        <w:spacing w:beforeLines="50" w:before="120"/>
        <w:jc w:val="center"/>
        <w:rPr>
          <w:b/>
          <w:bCs/>
          <w:sz w:val="24"/>
          <w:szCs w:val="24"/>
          <w:lang w:eastAsia="zh-CN"/>
        </w:rPr>
      </w:pPr>
    </w:p>
    <w:p w14:paraId="376D6C71" w14:textId="77777777" w:rsidR="00FE4E44" w:rsidRPr="00FE4E44" w:rsidRDefault="00FE4E44" w:rsidP="00BB3A2F">
      <w:pPr>
        <w:snapToGrid w:val="0"/>
        <w:spacing w:beforeLines="50" w:before="120"/>
        <w:jc w:val="center"/>
        <w:rPr>
          <w:sz w:val="24"/>
          <w:szCs w:val="24"/>
          <w:lang w:eastAsia="zh-CN"/>
        </w:rPr>
      </w:pPr>
    </w:p>
    <w:p w14:paraId="7BE60EED" w14:textId="7E269422" w:rsidR="005716A2" w:rsidRPr="00142F16" w:rsidRDefault="002F5171" w:rsidP="00BB3A2F">
      <w:pPr>
        <w:snapToGrid w:val="0"/>
        <w:spacing w:beforeLines="50" w:before="120"/>
        <w:jc w:val="both"/>
        <w:rPr>
          <w:sz w:val="24"/>
          <w:szCs w:val="24"/>
          <w:lang w:eastAsia="zh-CN"/>
        </w:rPr>
      </w:pPr>
      <w:r w:rsidRPr="00142F16">
        <w:rPr>
          <w:sz w:val="24"/>
          <w:szCs w:val="24"/>
          <w:lang w:eastAsia="zh-CN"/>
        </w:rPr>
        <w:t>FDA</w:t>
      </w:r>
      <w:r w:rsidRPr="00142F16">
        <w:rPr>
          <w:sz w:val="24"/>
          <w:szCs w:val="24"/>
          <w:lang w:eastAsia="zh-CN"/>
        </w:rPr>
        <w:t>正在发布本指南以便按照</w:t>
      </w:r>
      <w:r w:rsidRPr="00142F16">
        <w:rPr>
          <w:sz w:val="24"/>
          <w:szCs w:val="24"/>
          <w:lang w:eastAsia="zh-CN"/>
        </w:rPr>
        <w:t>21 CFR 10.115(g)(4)(i)</w:t>
      </w:r>
      <w:r w:rsidRPr="00142F16">
        <w:rPr>
          <w:sz w:val="24"/>
          <w:szCs w:val="24"/>
          <w:lang w:eastAsia="zh-CN"/>
        </w:rPr>
        <w:t>立即实施。</w:t>
      </w:r>
      <w:r w:rsidR="0056528F">
        <w:rPr>
          <w:rFonts w:hint="eastAsia"/>
          <w:sz w:val="24"/>
          <w:szCs w:val="24"/>
          <w:lang w:eastAsia="zh-CN"/>
        </w:rPr>
        <w:t>如</w:t>
      </w:r>
      <w:r w:rsidR="00EC27AF">
        <w:rPr>
          <w:rFonts w:hint="eastAsia"/>
          <w:sz w:val="24"/>
          <w:szCs w:val="24"/>
          <w:lang w:eastAsia="zh-CN"/>
        </w:rPr>
        <w:t>对</w:t>
      </w:r>
      <w:r w:rsidR="00EC27AF" w:rsidRPr="00142F16">
        <w:rPr>
          <w:sz w:val="24"/>
          <w:szCs w:val="24"/>
          <w:lang w:eastAsia="zh-CN"/>
        </w:rPr>
        <w:t>本指南</w:t>
      </w:r>
      <w:r w:rsidR="0056528F">
        <w:rPr>
          <w:rFonts w:hint="eastAsia"/>
          <w:sz w:val="24"/>
          <w:szCs w:val="24"/>
          <w:lang w:eastAsia="zh-CN"/>
        </w:rPr>
        <w:t>有任何意见，随时以</w:t>
      </w:r>
      <w:r w:rsidRPr="00142F16">
        <w:rPr>
          <w:sz w:val="24"/>
          <w:szCs w:val="24"/>
          <w:lang w:eastAsia="zh-CN"/>
        </w:rPr>
        <w:t>电子或书面</w:t>
      </w:r>
      <w:r w:rsidR="0056528F">
        <w:rPr>
          <w:rFonts w:hint="eastAsia"/>
          <w:sz w:val="24"/>
          <w:szCs w:val="24"/>
          <w:lang w:eastAsia="zh-CN"/>
        </w:rPr>
        <w:t>形式提交</w:t>
      </w:r>
      <w:r w:rsidRPr="00142F16">
        <w:rPr>
          <w:sz w:val="24"/>
          <w:szCs w:val="24"/>
          <w:lang w:eastAsia="zh-CN"/>
        </w:rPr>
        <w:t>。电子意见</w:t>
      </w:r>
      <w:r w:rsidR="0056528F" w:rsidRPr="00142F16">
        <w:rPr>
          <w:sz w:val="24"/>
          <w:szCs w:val="24"/>
          <w:lang w:eastAsia="zh-CN"/>
        </w:rPr>
        <w:t>请提交</w:t>
      </w:r>
      <w:r w:rsidRPr="00142F16">
        <w:rPr>
          <w:sz w:val="24"/>
          <w:szCs w:val="24"/>
          <w:lang w:eastAsia="zh-CN"/>
        </w:rPr>
        <w:t>至</w:t>
      </w:r>
      <w:hyperlink r:id="rId6" w:history="1">
        <w:r w:rsidRPr="00142F16">
          <w:rPr>
            <w:rStyle w:val="a3"/>
            <w:color w:val="0000FF"/>
            <w:sz w:val="24"/>
            <w:szCs w:val="24"/>
            <w:lang w:eastAsia="zh-CN"/>
          </w:rPr>
          <w:t>https://www.regulations.gov/</w:t>
        </w:r>
        <w:r w:rsidRPr="00142F16">
          <w:rPr>
            <w:rStyle w:val="a3"/>
            <w:sz w:val="24"/>
            <w:szCs w:val="24"/>
            <w:u w:val="none"/>
            <w:lang w:eastAsia="zh-CN"/>
          </w:rPr>
          <w:t>。</w:t>
        </w:r>
      </w:hyperlink>
      <w:r w:rsidRPr="00142F16">
        <w:rPr>
          <w:sz w:val="24"/>
          <w:szCs w:val="24"/>
          <w:lang w:eastAsia="zh-CN"/>
        </w:rPr>
        <w:t>书面意见</w:t>
      </w:r>
      <w:r w:rsidR="0056528F" w:rsidRPr="00142F16">
        <w:rPr>
          <w:sz w:val="24"/>
          <w:szCs w:val="24"/>
          <w:lang w:eastAsia="zh-CN"/>
        </w:rPr>
        <w:t>请</w:t>
      </w:r>
      <w:r w:rsidRPr="00142F16">
        <w:rPr>
          <w:sz w:val="24"/>
          <w:szCs w:val="24"/>
          <w:lang w:eastAsia="zh-CN"/>
        </w:rPr>
        <w:t>提交至</w:t>
      </w:r>
      <w:r w:rsidR="00EC27AF" w:rsidRPr="00EC27AF">
        <w:rPr>
          <w:rFonts w:hint="eastAsia"/>
          <w:sz w:val="24"/>
          <w:szCs w:val="24"/>
          <w:lang w:eastAsia="zh-CN"/>
        </w:rPr>
        <w:t>美国食品药品监督管理局备案文件管理部（</w:t>
      </w:r>
      <w:r w:rsidR="00EC27AF" w:rsidRPr="00EC27AF">
        <w:rPr>
          <w:rFonts w:hint="eastAsia"/>
          <w:sz w:val="24"/>
          <w:szCs w:val="24"/>
          <w:lang w:eastAsia="zh-CN"/>
        </w:rPr>
        <w:t>5630 Fishers Lane, Room 1061, (HFA-305), Rockville, MD 20852</w:t>
      </w:r>
      <w:r w:rsidR="00EC27AF" w:rsidRPr="00EC27AF">
        <w:rPr>
          <w:rFonts w:hint="eastAsia"/>
          <w:sz w:val="24"/>
          <w:szCs w:val="24"/>
          <w:lang w:eastAsia="zh-CN"/>
        </w:rPr>
        <w:t>）</w:t>
      </w:r>
      <w:r w:rsidR="00EC27AF">
        <w:rPr>
          <w:rFonts w:hint="eastAsia"/>
          <w:sz w:val="24"/>
          <w:szCs w:val="24"/>
          <w:lang w:eastAsia="zh-CN"/>
        </w:rPr>
        <w:t>。</w:t>
      </w:r>
      <w:r w:rsidR="00EC27AF">
        <w:rPr>
          <w:sz w:val="24"/>
          <w:szCs w:val="24"/>
          <w:lang w:eastAsia="zh-CN"/>
        </w:rPr>
        <w:t>请</w:t>
      </w:r>
      <w:r w:rsidRPr="00142F16">
        <w:rPr>
          <w:sz w:val="24"/>
          <w:szCs w:val="24"/>
          <w:lang w:eastAsia="zh-CN"/>
        </w:rPr>
        <w:t>在所有评论上标记</w:t>
      </w:r>
      <w:r w:rsidR="00EC27AF">
        <w:rPr>
          <w:rFonts w:hint="eastAsia"/>
          <w:sz w:val="24"/>
          <w:szCs w:val="24"/>
          <w:lang w:eastAsia="zh-CN"/>
        </w:rPr>
        <w:t>档案</w:t>
      </w:r>
      <w:r w:rsidRPr="00142F16">
        <w:rPr>
          <w:sz w:val="24"/>
          <w:szCs w:val="24"/>
          <w:lang w:eastAsia="zh-CN"/>
        </w:rPr>
        <w:t>编号</w:t>
      </w:r>
      <w:r w:rsidRPr="00142F16">
        <w:rPr>
          <w:sz w:val="24"/>
          <w:szCs w:val="24"/>
          <w:lang w:eastAsia="zh-CN"/>
        </w:rPr>
        <w:t>FDA-2019-N-0999</w:t>
      </w:r>
      <w:r w:rsidRPr="00142F16">
        <w:rPr>
          <w:sz w:val="24"/>
          <w:szCs w:val="24"/>
          <w:lang w:eastAsia="zh-CN"/>
        </w:rPr>
        <w:t>。</w:t>
      </w:r>
    </w:p>
    <w:p w14:paraId="43D79F2C" w14:textId="77777777" w:rsidR="00FE4E44" w:rsidRDefault="00FE4E44" w:rsidP="00BB3A2F">
      <w:pPr>
        <w:snapToGrid w:val="0"/>
        <w:spacing w:beforeLines="50" w:before="120"/>
        <w:jc w:val="both"/>
        <w:rPr>
          <w:lang w:eastAsia="zh-CN"/>
        </w:rPr>
      </w:pPr>
    </w:p>
    <w:p w14:paraId="4202253D" w14:textId="77777777" w:rsidR="00FE4E44" w:rsidRDefault="00FE4E44" w:rsidP="00BB3A2F">
      <w:pPr>
        <w:snapToGrid w:val="0"/>
        <w:spacing w:beforeLines="50" w:before="120"/>
        <w:jc w:val="both"/>
        <w:rPr>
          <w:lang w:eastAsia="zh-CN"/>
        </w:rPr>
      </w:pPr>
    </w:p>
    <w:p w14:paraId="675B6F39" w14:textId="77777777" w:rsidR="00FE4E44" w:rsidRDefault="00FE4E44" w:rsidP="00BB3A2F">
      <w:pPr>
        <w:snapToGrid w:val="0"/>
        <w:spacing w:beforeLines="50" w:before="120"/>
        <w:jc w:val="both"/>
        <w:rPr>
          <w:lang w:eastAsia="zh-CN"/>
        </w:rPr>
      </w:pPr>
    </w:p>
    <w:p w14:paraId="39C6C449" w14:textId="14687E9C" w:rsidR="005716A2" w:rsidRPr="00142F16" w:rsidRDefault="002F5171" w:rsidP="00BB3A2F">
      <w:pPr>
        <w:snapToGrid w:val="0"/>
        <w:spacing w:beforeLines="50" w:before="120"/>
        <w:jc w:val="both"/>
        <w:rPr>
          <w:sz w:val="24"/>
          <w:szCs w:val="24"/>
          <w:lang w:eastAsia="zh-CN"/>
        </w:rPr>
      </w:pPr>
      <w:r w:rsidRPr="00142F16">
        <w:rPr>
          <w:sz w:val="24"/>
          <w:szCs w:val="24"/>
          <w:lang w:eastAsia="zh-CN"/>
        </w:rPr>
        <w:t>如对该文件草案有任何</w:t>
      </w:r>
      <w:r w:rsidR="0029458E">
        <w:rPr>
          <w:rFonts w:hint="eastAsia"/>
          <w:sz w:val="24"/>
          <w:szCs w:val="24"/>
          <w:lang w:eastAsia="zh-CN"/>
        </w:rPr>
        <w:t>疑问</w:t>
      </w:r>
      <w:r w:rsidRPr="00142F16">
        <w:rPr>
          <w:sz w:val="24"/>
          <w:szCs w:val="24"/>
          <w:lang w:eastAsia="zh-CN"/>
        </w:rPr>
        <w:t>，请通过</w:t>
      </w:r>
      <w:hyperlink r:id="rId7" w:history="1">
        <w:r w:rsidRPr="00142F16">
          <w:rPr>
            <w:rStyle w:val="a3"/>
            <w:color w:val="0000FF"/>
            <w:sz w:val="24"/>
            <w:szCs w:val="24"/>
            <w:u w:val="none"/>
            <w:lang w:eastAsia="zh-CN"/>
          </w:rPr>
          <w:t xml:space="preserve"> </w:t>
        </w:r>
        <w:r w:rsidRPr="00142F16">
          <w:rPr>
            <w:rStyle w:val="a3"/>
            <w:color w:val="0000FF"/>
            <w:sz w:val="24"/>
            <w:szCs w:val="24"/>
            <w:lang w:eastAsia="zh-CN"/>
          </w:rPr>
          <w:t>ORAPolicyStaffs@fda.hhs. gov.</w:t>
        </w:r>
      </w:hyperlink>
      <w:r w:rsidRPr="00142F16">
        <w:rPr>
          <w:sz w:val="24"/>
          <w:szCs w:val="24"/>
          <w:lang w:eastAsia="zh-CN"/>
        </w:rPr>
        <w:t>联系</w:t>
      </w:r>
      <w:r w:rsidRPr="00142F16">
        <w:rPr>
          <w:sz w:val="24"/>
          <w:szCs w:val="24"/>
          <w:lang w:eastAsia="zh-CN"/>
        </w:rPr>
        <w:t>ORA</w:t>
      </w:r>
      <w:r w:rsidRPr="00142F16">
        <w:rPr>
          <w:sz w:val="24"/>
          <w:szCs w:val="24"/>
          <w:lang w:eastAsia="zh-CN"/>
        </w:rPr>
        <w:t>战略规划和业务政策办公室（</w:t>
      </w:r>
      <w:r w:rsidRPr="00142F16">
        <w:rPr>
          <w:sz w:val="24"/>
          <w:szCs w:val="24"/>
          <w:lang w:eastAsia="zh-CN"/>
        </w:rPr>
        <w:t>OSPOP</w:t>
      </w:r>
      <w:r w:rsidRPr="00142F16">
        <w:rPr>
          <w:sz w:val="24"/>
          <w:szCs w:val="24"/>
          <w:lang w:eastAsia="zh-CN"/>
        </w:rPr>
        <w:t>）。</w:t>
      </w:r>
    </w:p>
    <w:p w14:paraId="1964F18C" w14:textId="77777777" w:rsidR="00FE4E44" w:rsidRDefault="00FE4E44" w:rsidP="00BB3A2F">
      <w:pPr>
        <w:snapToGrid w:val="0"/>
        <w:spacing w:beforeLines="50" w:before="120"/>
        <w:jc w:val="both"/>
        <w:rPr>
          <w:b/>
          <w:bCs/>
          <w:lang w:eastAsia="zh-CN"/>
        </w:rPr>
      </w:pPr>
    </w:p>
    <w:p w14:paraId="50935735" w14:textId="77777777" w:rsidR="00FE4E44" w:rsidRDefault="00FE4E44" w:rsidP="00BB3A2F">
      <w:pPr>
        <w:snapToGrid w:val="0"/>
        <w:spacing w:beforeLines="50" w:before="120"/>
        <w:jc w:val="both"/>
        <w:rPr>
          <w:b/>
          <w:bCs/>
          <w:lang w:eastAsia="zh-CN"/>
        </w:rPr>
      </w:pPr>
    </w:p>
    <w:p w14:paraId="3F8573CE" w14:textId="77777777" w:rsidR="00FE4E44" w:rsidRDefault="00FE4E44" w:rsidP="00BB3A2F">
      <w:pPr>
        <w:snapToGrid w:val="0"/>
        <w:spacing w:beforeLines="50" w:before="120"/>
        <w:jc w:val="both"/>
        <w:rPr>
          <w:b/>
          <w:bCs/>
          <w:lang w:eastAsia="zh-CN"/>
        </w:rPr>
      </w:pPr>
    </w:p>
    <w:p w14:paraId="7DB880B8" w14:textId="77777777" w:rsidR="00FE4E44" w:rsidRDefault="00FE4E44" w:rsidP="00BB3A2F">
      <w:pPr>
        <w:snapToGrid w:val="0"/>
        <w:spacing w:beforeLines="50" w:before="120"/>
        <w:jc w:val="both"/>
        <w:rPr>
          <w:b/>
          <w:bCs/>
          <w:lang w:eastAsia="zh-CN"/>
        </w:rPr>
      </w:pPr>
    </w:p>
    <w:p w14:paraId="2A2F1FB6" w14:textId="07CDF08E" w:rsidR="005716A2" w:rsidRPr="00142F16" w:rsidRDefault="002F5171" w:rsidP="00BB3A2F">
      <w:pPr>
        <w:snapToGrid w:val="0"/>
        <w:spacing w:beforeLines="50" w:before="120"/>
        <w:jc w:val="center"/>
        <w:rPr>
          <w:sz w:val="24"/>
          <w:szCs w:val="24"/>
          <w:lang w:eastAsia="zh-CN"/>
        </w:rPr>
      </w:pPr>
      <w:r w:rsidRPr="00142F16">
        <w:rPr>
          <w:b/>
          <w:bCs/>
          <w:sz w:val="24"/>
          <w:szCs w:val="24"/>
          <w:lang w:eastAsia="zh-CN"/>
        </w:rPr>
        <w:t>美国卫生</w:t>
      </w:r>
      <w:r w:rsidR="00C305A0">
        <w:rPr>
          <w:rFonts w:hint="eastAsia"/>
          <w:b/>
          <w:bCs/>
          <w:sz w:val="24"/>
          <w:szCs w:val="24"/>
          <w:lang w:eastAsia="zh-CN"/>
        </w:rPr>
        <w:t>与</w:t>
      </w:r>
      <w:r w:rsidRPr="00142F16">
        <w:rPr>
          <w:b/>
          <w:bCs/>
          <w:sz w:val="24"/>
          <w:szCs w:val="24"/>
          <w:lang w:eastAsia="zh-CN"/>
        </w:rPr>
        <w:t>公众服务部</w:t>
      </w:r>
    </w:p>
    <w:p w14:paraId="6CE04F2C" w14:textId="77777777" w:rsidR="005716A2" w:rsidRPr="00142F16" w:rsidRDefault="002F5171" w:rsidP="00BB3A2F">
      <w:pPr>
        <w:snapToGrid w:val="0"/>
        <w:spacing w:beforeLines="50" w:before="120"/>
        <w:jc w:val="center"/>
        <w:rPr>
          <w:sz w:val="24"/>
          <w:szCs w:val="24"/>
          <w:lang w:eastAsia="zh-CN"/>
        </w:rPr>
      </w:pPr>
      <w:r w:rsidRPr="00142F16">
        <w:rPr>
          <w:b/>
          <w:bCs/>
          <w:sz w:val="24"/>
          <w:szCs w:val="24"/>
          <w:lang w:eastAsia="zh-CN"/>
        </w:rPr>
        <w:t>美国食品药品监督管理局</w:t>
      </w:r>
    </w:p>
    <w:p w14:paraId="744A44D1" w14:textId="77777777" w:rsidR="005716A2" w:rsidRPr="00142F16" w:rsidRDefault="002F5171" w:rsidP="00BB3A2F">
      <w:pPr>
        <w:snapToGrid w:val="0"/>
        <w:spacing w:beforeLines="50" w:before="120"/>
        <w:jc w:val="center"/>
        <w:rPr>
          <w:sz w:val="24"/>
          <w:szCs w:val="24"/>
          <w:lang w:eastAsia="zh-CN"/>
        </w:rPr>
      </w:pPr>
      <w:r w:rsidRPr="00142F16">
        <w:rPr>
          <w:b/>
          <w:bCs/>
          <w:sz w:val="24"/>
          <w:szCs w:val="24"/>
          <w:lang w:eastAsia="zh-CN"/>
        </w:rPr>
        <w:t>法规事务办公室</w:t>
      </w:r>
    </w:p>
    <w:p w14:paraId="603EED40" w14:textId="77777777" w:rsidR="00FE4E44" w:rsidRPr="00142F16" w:rsidRDefault="002F5171" w:rsidP="00BB3A2F">
      <w:pPr>
        <w:snapToGrid w:val="0"/>
        <w:spacing w:beforeLines="50" w:before="120"/>
        <w:jc w:val="center"/>
        <w:rPr>
          <w:b/>
          <w:bCs/>
          <w:sz w:val="24"/>
          <w:szCs w:val="24"/>
          <w:lang w:eastAsia="zh-CN"/>
        </w:rPr>
      </w:pPr>
      <w:r w:rsidRPr="00142F16">
        <w:rPr>
          <w:b/>
          <w:bCs/>
          <w:sz w:val="24"/>
          <w:szCs w:val="24"/>
          <w:lang w:eastAsia="zh-CN"/>
        </w:rPr>
        <w:t>2020</w:t>
      </w:r>
      <w:r w:rsidRPr="00142F16">
        <w:rPr>
          <w:b/>
          <w:bCs/>
          <w:sz w:val="24"/>
          <w:szCs w:val="24"/>
          <w:lang w:eastAsia="zh-CN"/>
        </w:rPr>
        <w:t>年</w:t>
      </w:r>
      <w:r w:rsidRPr="00142F16">
        <w:rPr>
          <w:b/>
          <w:bCs/>
          <w:sz w:val="24"/>
          <w:szCs w:val="24"/>
          <w:lang w:eastAsia="zh-CN"/>
        </w:rPr>
        <w:t>3</w:t>
      </w:r>
      <w:r w:rsidRPr="00142F16">
        <w:rPr>
          <w:b/>
          <w:bCs/>
          <w:sz w:val="24"/>
          <w:szCs w:val="24"/>
          <w:lang w:eastAsia="zh-CN"/>
        </w:rPr>
        <w:t>月</w:t>
      </w:r>
    </w:p>
    <w:p w14:paraId="69209CAB" w14:textId="77777777" w:rsidR="00FE4E44" w:rsidRDefault="00FE4E44" w:rsidP="00BB3A2F">
      <w:pPr>
        <w:snapToGrid w:val="0"/>
        <w:spacing w:beforeLines="50" w:before="120"/>
        <w:jc w:val="both"/>
        <w:rPr>
          <w:lang w:eastAsia="zh-CN"/>
        </w:rPr>
      </w:pPr>
    </w:p>
    <w:p w14:paraId="232745F5" w14:textId="77777777" w:rsidR="005716A2" w:rsidRDefault="002F5171" w:rsidP="00BB3A2F">
      <w:pPr>
        <w:snapToGrid w:val="0"/>
        <w:spacing w:beforeLines="50" w:before="120"/>
        <w:jc w:val="both"/>
        <w:rPr>
          <w:lang w:eastAsia="zh-CN"/>
        </w:rPr>
      </w:pPr>
      <w:r>
        <w:rPr>
          <w:lang w:eastAsia="zh-CN"/>
        </w:rPr>
        <w:br w:type="page"/>
      </w:r>
    </w:p>
    <w:p w14:paraId="34B388D1" w14:textId="77777777" w:rsidR="005716A2" w:rsidRDefault="002F5171" w:rsidP="00BB3A2F">
      <w:pPr>
        <w:snapToGrid w:val="0"/>
        <w:spacing w:beforeLines="50" w:before="120"/>
        <w:jc w:val="center"/>
        <w:rPr>
          <w:b/>
          <w:bCs/>
          <w:sz w:val="28"/>
          <w:szCs w:val="28"/>
          <w:lang w:eastAsia="zh-CN"/>
        </w:rPr>
      </w:pPr>
      <w:bookmarkStart w:id="3" w:name="bookmark2"/>
      <w:r>
        <w:rPr>
          <w:b/>
          <w:bCs/>
          <w:sz w:val="28"/>
          <w:szCs w:val="28"/>
          <w:lang w:eastAsia="zh-CN"/>
        </w:rPr>
        <w:lastRenderedPageBreak/>
        <w:t>目录</w:t>
      </w:r>
      <w:bookmarkEnd w:id="3"/>
    </w:p>
    <w:p w14:paraId="66949855" w14:textId="77777777" w:rsidR="00FE4E44" w:rsidRPr="00FE4E44" w:rsidRDefault="00FE4E44" w:rsidP="00BB3A2F">
      <w:pPr>
        <w:snapToGrid w:val="0"/>
        <w:spacing w:beforeLines="50" w:before="120"/>
        <w:jc w:val="center"/>
        <w:rPr>
          <w:sz w:val="28"/>
          <w:szCs w:val="28"/>
          <w:lang w:eastAsia="zh-CN"/>
        </w:rPr>
      </w:pPr>
    </w:p>
    <w:p w14:paraId="6DA4EFFC" w14:textId="77777777" w:rsidR="00712426" w:rsidRDefault="0026257A">
      <w:pPr>
        <w:pStyle w:val="1"/>
        <w:spacing w:before="120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1"/>
          <w:szCs w:val="22"/>
          <w:lang w:eastAsia="zh-CN" w:bidi="ar-SA"/>
        </w:rPr>
      </w:pPr>
      <w:r>
        <w:rPr>
          <w:bCs/>
          <w:lang w:eastAsia="zh-CN"/>
        </w:rPr>
        <w:fldChar w:fldCharType="begin"/>
      </w:r>
      <w:r w:rsidR="004F5697">
        <w:rPr>
          <w:bCs/>
        </w:rPr>
        <w:instrText xml:space="preserve"> TOC \o "1-2" \t "</w:instrText>
      </w:r>
      <w:r w:rsidR="004F5697">
        <w:rPr>
          <w:bCs/>
        </w:rPr>
        <w:instrText>样式</w:instrText>
      </w:r>
      <w:r w:rsidR="004F5697">
        <w:rPr>
          <w:bCs/>
        </w:rPr>
        <w:instrText>m1,1,</w:instrText>
      </w:r>
      <w:r w:rsidR="004F5697">
        <w:rPr>
          <w:bCs/>
        </w:rPr>
        <w:instrText>样式</w:instrText>
      </w:r>
      <w:r w:rsidR="004F5697">
        <w:rPr>
          <w:bCs/>
        </w:rPr>
        <w:instrText xml:space="preserve">m2,2" </w:instrText>
      </w:r>
      <w:r>
        <w:rPr>
          <w:bCs/>
        </w:rPr>
        <w:fldChar w:fldCharType="separate"/>
      </w:r>
      <w:r w:rsidR="00712426">
        <w:rPr>
          <w:noProof/>
          <w:lang w:eastAsia="zh-CN"/>
        </w:rPr>
        <w:t>I.</w:t>
      </w:r>
      <w:r w:rsidR="00712426"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1"/>
          <w:szCs w:val="22"/>
          <w:lang w:eastAsia="zh-CN" w:bidi="ar-SA"/>
        </w:rPr>
        <w:tab/>
      </w:r>
      <w:r w:rsidR="00712426">
        <w:rPr>
          <w:noProof/>
          <w:lang w:eastAsia="zh-CN"/>
        </w:rPr>
        <w:t>引言</w:t>
      </w:r>
      <w:r w:rsidR="00712426">
        <w:rPr>
          <w:noProof/>
        </w:rPr>
        <w:tab/>
      </w:r>
      <w:r>
        <w:rPr>
          <w:noProof/>
        </w:rPr>
        <w:fldChar w:fldCharType="begin"/>
      </w:r>
      <w:r w:rsidR="00712426">
        <w:rPr>
          <w:noProof/>
        </w:rPr>
        <w:instrText xml:space="preserve"> PAGEREF _Toc97313738 \h </w:instrText>
      </w:r>
      <w:r>
        <w:rPr>
          <w:noProof/>
        </w:rPr>
      </w:r>
      <w:r>
        <w:rPr>
          <w:noProof/>
        </w:rPr>
        <w:fldChar w:fldCharType="separate"/>
      </w:r>
      <w:r w:rsidR="00712426">
        <w:rPr>
          <w:noProof/>
        </w:rPr>
        <w:t>3</w:t>
      </w:r>
      <w:r>
        <w:rPr>
          <w:noProof/>
        </w:rPr>
        <w:fldChar w:fldCharType="end"/>
      </w:r>
    </w:p>
    <w:p w14:paraId="6B978118" w14:textId="77777777" w:rsidR="00712426" w:rsidRDefault="00712426">
      <w:pPr>
        <w:pStyle w:val="1"/>
        <w:spacing w:before="120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1"/>
          <w:szCs w:val="22"/>
          <w:lang w:eastAsia="zh-CN" w:bidi="ar-SA"/>
        </w:rPr>
      </w:pPr>
      <w:r>
        <w:rPr>
          <w:noProof/>
          <w:lang w:eastAsia="zh-CN"/>
        </w:rPr>
        <w:t>II.</w:t>
      </w:r>
      <w:r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1"/>
          <w:szCs w:val="22"/>
          <w:lang w:eastAsia="zh-CN" w:bidi="ar-SA"/>
        </w:rPr>
        <w:tab/>
      </w:r>
      <w:r>
        <w:rPr>
          <w:noProof/>
          <w:lang w:eastAsia="zh-CN"/>
        </w:rPr>
        <w:t>背景</w:t>
      </w:r>
      <w:r>
        <w:rPr>
          <w:noProof/>
        </w:rPr>
        <w:tab/>
      </w:r>
      <w:r w:rsidR="0026257A">
        <w:rPr>
          <w:noProof/>
        </w:rPr>
        <w:fldChar w:fldCharType="begin"/>
      </w:r>
      <w:r>
        <w:rPr>
          <w:noProof/>
        </w:rPr>
        <w:instrText xml:space="preserve"> PAGEREF _Toc97313739 \h </w:instrText>
      </w:r>
      <w:r w:rsidR="0026257A">
        <w:rPr>
          <w:noProof/>
        </w:rPr>
      </w:r>
      <w:r w:rsidR="0026257A">
        <w:rPr>
          <w:noProof/>
        </w:rPr>
        <w:fldChar w:fldCharType="separate"/>
      </w:r>
      <w:r>
        <w:rPr>
          <w:noProof/>
        </w:rPr>
        <w:t>3</w:t>
      </w:r>
      <w:r w:rsidR="0026257A">
        <w:rPr>
          <w:noProof/>
        </w:rPr>
        <w:fldChar w:fldCharType="end"/>
      </w:r>
    </w:p>
    <w:p w14:paraId="2E405AF3" w14:textId="77777777" w:rsidR="00712426" w:rsidRDefault="00712426">
      <w:pPr>
        <w:pStyle w:val="1"/>
        <w:spacing w:before="120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1"/>
          <w:szCs w:val="22"/>
          <w:lang w:eastAsia="zh-CN" w:bidi="ar-SA"/>
        </w:rPr>
      </w:pPr>
      <w:r>
        <w:rPr>
          <w:noProof/>
          <w:lang w:eastAsia="zh-CN"/>
        </w:rPr>
        <w:t>III.</w:t>
      </w:r>
      <w:r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1"/>
          <w:szCs w:val="22"/>
          <w:lang w:eastAsia="zh-CN" w:bidi="ar-SA"/>
        </w:rPr>
        <w:tab/>
      </w:r>
      <w:r>
        <w:rPr>
          <w:noProof/>
          <w:lang w:eastAsia="zh-CN"/>
        </w:rPr>
        <w:t>政策</w:t>
      </w:r>
      <w:r>
        <w:rPr>
          <w:noProof/>
        </w:rPr>
        <w:tab/>
      </w:r>
      <w:r w:rsidR="0026257A">
        <w:rPr>
          <w:noProof/>
        </w:rPr>
        <w:fldChar w:fldCharType="begin"/>
      </w:r>
      <w:r>
        <w:rPr>
          <w:noProof/>
        </w:rPr>
        <w:instrText xml:space="preserve"> PAGEREF _Toc97313740 \h </w:instrText>
      </w:r>
      <w:r w:rsidR="0026257A">
        <w:rPr>
          <w:noProof/>
        </w:rPr>
      </w:r>
      <w:r w:rsidR="0026257A">
        <w:rPr>
          <w:noProof/>
        </w:rPr>
        <w:fldChar w:fldCharType="separate"/>
      </w:r>
      <w:r>
        <w:rPr>
          <w:noProof/>
        </w:rPr>
        <w:t>3</w:t>
      </w:r>
      <w:r w:rsidR="0026257A">
        <w:rPr>
          <w:noProof/>
        </w:rPr>
        <w:fldChar w:fldCharType="end"/>
      </w:r>
    </w:p>
    <w:p w14:paraId="75EDDF09" w14:textId="77777777" w:rsidR="00712426" w:rsidRDefault="00712426">
      <w:pPr>
        <w:pStyle w:val="1"/>
        <w:spacing w:before="120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1"/>
          <w:szCs w:val="22"/>
          <w:lang w:eastAsia="zh-CN" w:bidi="ar-SA"/>
        </w:rPr>
      </w:pPr>
      <w:r>
        <w:rPr>
          <w:noProof/>
          <w:lang w:eastAsia="zh-CN"/>
        </w:rPr>
        <w:t>IV.</w:t>
      </w:r>
      <w:r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1"/>
          <w:szCs w:val="22"/>
          <w:lang w:eastAsia="zh-CN" w:bidi="ar-SA"/>
        </w:rPr>
        <w:tab/>
      </w:r>
      <w:r>
        <w:rPr>
          <w:noProof/>
          <w:lang w:eastAsia="zh-CN"/>
        </w:rPr>
        <w:t>参考文献</w:t>
      </w:r>
      <w:r>
        <w:rPr>
          <w:noProof/>
          <w:lang w:eastAsia="zh-CN"/>
        </w:rPr>
        <w:tab/>
      </w:r>
      <w:r w:rsidR="0026257A">
        <w:rPr>
          <w:noProof/>
        </w:rPr>
        <w:fldChar w:fldCharType="begin"/>
      </w:r>
      <w:r>
        <w:rPr>
          <w:noProof/>
          <w:lang w:eastAsia="zh-CN"/>
        </w:rPr>
        <w:instrText xml:space="preserve"> PAGEREF _Toc97313741 \h </w:instrText>
      </w:r>
      <w:r w:rsidR="0026257A">
        <w:rPr>
          <w:noProof/>
        </w:rPr>
      </w:r>
      <w:r w:rsidR="0026257A">
        <w:rPr>
          <w:noProof/>
        </w:rPr>
        <w:fldChar w:fldCharType="separate"/>
      </w:r>
      <w:r>
        <w:rPr>
          <w:noProof/>
          <w:lang w:eastAsia="zh-CN"/>
        </w:rPr>
        <w:t>4</w:t>
      </w:r>
      <w:r w:rsidR="0026257A">
        <w:rPr>
          <w:noProof/>
        </w:rPr>
        <w:fldChar w:fldCharType="end"/>
      </w:r>
    </w:p>
    <w:p w14:paraId="41925667" w14:textId="77777777" w:rsidR="00FE4E44" w:rsidRDefault="0026257A" w:rsidP="00BB3A2F">
      <w:pPr>
        <w:tabs>
          <w:tab w:val="left" w:pos="442"/>
          <w:tab w:val="right" w:leader="dot" w:pos="9326"/>
        </w:tabs>
        <w:snapToGrid w:val="0"/>
        <w:spacing w:beforeLines="50" w:before="120"/>
        <w:jc w:val="both"/>
        <w:rPr>
          <w:b/>
          <w:bCs/>
          <w:lang w:eastAsia="zh-CN"/>
        </w:rPr>
      </w:pPr>
      <w:r>
        <w:rPr>
          <w:bCs/>
          <w:sz w:val="24"/>
        </w:rPr>
        <w:fldChar w:fldCharType="end"/>
      </w:r>
    </w:p>
    <w:p w14:paraId="26098A42" w14:textId="77777777" w:rsidR="00FE4E44" w:rsidRPr="00FE4E44" w:rsidRDefault="00FE4E44" w:rsidP="00BB3A2F">
      <w:pPr>
        <w:tabs>
          <w:tab w:val="left" w:pos="720"/>
          <w:tab w:val="right" w:leader="dot" w:pos="9336"/>
        </w:tabs>
        <w:snapToGrid w:val="0"/>
        <w:spacing w:beforeLines="50" w:before="120"/>
        <w:jc w:val="both"/>
        <w:rPr>
          <w:b/>
          <w:bCs/>
          <w:lang w:eastAsia="zh-CN"/>
        </w:rPr>
      </w:pPr>
    </w:p>
    <w:p w14:paraId="5709BB79" w14:textId="77777777" w:rsidR="00FE4E44" w:rsidRDefault="00FE4E44" w:rsidP="00BB3A2F">
      <w:pPr>
        <w:tabs>
          <w:tab w:val="left" w:pos="720"/>
          <w:tab w:val="right" w:leader="dot" w:pos="9336"/>
        </w:tabs>
        <w:snapToGrid w:val="0"/>
        <w:spacing w:beforeLines="50" w:before="120"/>
        <w:jc w:val="both"/>
        <w:rPr>
          <w:lang w:eastAsia="zh-CN"/>
        </w:rPr>
        <w:sectPr w:rsidR="00FE4E44" w:rsidSect="00FE4E44">
          <w:footerReference w:type="default" r:id="rId8"/>
          <w:type w:val="continuous"/>
          <w:pgSz w:w="11907" w:h="16840" w:code="9"/>
          <w:pgMar w:top="1429" w:right="1797" w:bottom="1429" w:left="1797" w:header="720" w:footer="720" w:gutter="0"/>
          <w:pgNumType w:fmt="lowerRoman" w:start="1"/>
          <w:cols w:space="720"/>
          <w:noEndnote/>
          <w:docGrid w:linePitch="360"/>
        </w:sectPr>
      </w:pPr>
    </w:p>
    <w:p w14:paraId="2B6A0552" w14:textId="77777777" w:rsidR="00BB3A2F" w:rsidRDefault="002F5171" w:rsidP="00BB3A2F">
      <w:pPr>
        <w:snapToGrid w:val="0"/>
        <w:spacing w:beforeLines="50" w:before="120"/>
        <w:jc w:val="center"/>
        <w:rPr>
          <w:b/>
          <w:bCs/>
          <w:sz w:val="44"/>
          <w:szCs w:val="44"/>
          <w:lang w:eastAsia="zh-CN"/>
        </w:rPr>
      </w:pPr>
      <w:bookmarkStart w:id="4" w:name="bookmark3"/>
      <w:r>
        <w:rPr>
          <w:b/>
          <w:bCs/>
          <w:sz w:val="44"/>
          <w:szCs w:val="44"/>
          <w:lang w:eastAsia="zh-CN"/>
        </w:rPr>
        <w:lastRenderedPageBreak/>
        <w:t>合规政策指南</w:t>
      </w:r>
    </w:p>
    <w:p w14:paraId="1D5AF801" w14:textId="77C4540D" w:rsidR="00FE4E44" w:rsidRPr="00FE4E44" w:rsidRDefault="00BB3A2F" w:rsidP="00BB3A2F">
      <w:pPr>
        <w:snapToGrid w:val="0"/>
        <w:spacing w:beforeLines="50" w:before="120"/>
        <w:jc w:val="center"/>
        <w:rPr>
          <w:b/>
          <w:bCs/>
          <w:sz w:val="44"/>
          <w:szCs w:val="44"/>
          <w:lang w:eastAsia="zh-CN"/>
        </w:rPr>
      </w:pPr>
      <w:r>
        <w:rPr>
          <w:b/>
          <w:bCs/>
          <w:sz w:val="44"/>
          <w:szCs w:val="44"/>
          <w:lang w:eastAsia="zh-CN"/>
        </w:rPr>
        <w:t>第</w:t>
      </w:r>
      <w:r>
        <w:rPr>
          <w:b/>
          <w:bCs/>
          <w:sz w:val="44"/>
          <w:szCs w:val="44"/>
          <w:lang w:eastAsia="zh-CN"/>
        </w:rPr>
        <w:t>110.800</w:t>
      </w:r>
      <w:r w:rsidR="00C305A0">
        <w:rPr>
          <w:b/>
          <w:bCs/>
          <w:sz w:val="44"/>
          <w:szCs w:val="44"/>
          <w:lang w:eastAsia="zh-CN"/>
        </w:rPr>
        <w:t>节</w:t>
      </w:r>
      <w:r w:rsidR="00EA29EF">
        <w:rPr>
          <w:b/>
          <w:bCs/>
          <w:sz w:val="44"/>
          <w:szCs w:val="44"/>
          <w:lang w:eastAsia="zh-CN"/>
        </w:rPr>
        <w:t>扣留后取样</w:t>
      </w:r>
    </w:p>
    <w:p w14:paraId="45E8F057" w14:textId="77777777" w:rsidR="005716A2" w:rsidRDefault="002F5171" w:rsidP="00BB3A2F">
      <w:pPr>
        <w:snapToGrid w:val="0"/>
        <w:spacing w:beforeLines="50" w:before="12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lang w:eastAsia="zh-CN"/>
        </w:rPr>
        <w:t>行业指南</w:t>
      </w:r>
      <w:bookmarkEnd w:id="4"/>
    </w:p>
    <w:p w14:paraId="1459195E" w14:textId="77777777" w:rsidR="00FE4E44" w:rsidRPr="00FE4E44" w:rsidRDefault="00FE4E44" w:rsidP="00BB3A2F">
      <w:pPr>
        <w:snapToGrid w:val="0"/>
        <w:spacing w:beforeLines="50" w:before="120"/>
        <w:jc w:val="center"/>
        <w:rPr>
          <w:sz w:val="44"/>
          <w:szCs w:val="44"/>
        </w:rPr>
      </w:pPr>
    </w:p>
    <w:tbl>
      <w:tblPr>
        <w:tblOverlap w:val="never"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529"/>
      </w:tblGrid>
      <w:tr w:rsidR="005716A2" w14:paraId="56E8A8BE" w14:textId="77777777" w:rsidTr="00142F16">
        <w:trPr>
          <w:trHeight w:val="2019"/>
        </w:trPr>
        <w:tc>
          <w:tcPr>
            <w:tcW w:w="5000" w:type="pct"/>
            <w:shd w:val="clear" w:color="auto" w:fill="FFFFFF"/>
            <w:vAlign w:val="center"/>
          </w:tcPr>
          <w:p w14:paraId="392EE3DF" w14:textId="2D85881E" w:rsidR="005716A2" w:rsidRPr="00142F16" w:rsidRDefault="005D373A" w:rsidP="00BB3A2F">
            <w:pPr>
              <w:snapToGrid w:val="0"/>
              <w:spacing w:beforeLines="50" w:before="120"/>
              <w:jc w:val="both"/>
              <w:rPr>
                <w:lang w:eastAsia="zh-CN"/>
              </w:rPr>
            </w:pPr>
            <w:r>
              <w:rPr>
                <w:rFonts w:hint="eastAsia"/>
                <w:b/>
                <w:bCs/>
                <w:i/>
                <w:iCs/>
                <w:sz w:val="24"/>
                <w:szCs w:val="24"/>
                <w:lang w:eastAsia="zh-CN"/>
              </w:rPr>
              <w:t>本指南代表美国食品药品监督管理局（</w:t>
            </w:r>
            <w:r>
              <w:rPr>
                <w:b/>
                <w:bCs/>
                <w:i/>
                <w:iCs/>
                <w:sz w:val="24"/>
                <w:szCs w:val="24"/>
                <w:lang w:eastAsia="zh-CN"/>
              </w:rPr>
              <w:t>FDA</w:t>
            </w:r>
            <w:r>
              <w:rPr>
                <w:rFonts w:hint="eastAsia"/>
                <w:b/>
                <w:bCs/>
                <w:i/>
                <w:iCs/>
                <w:sz w:val="24"/>
                <w:szCs w:val="24"/>
                <w:lang w:eastAsia="zh-CN"/>
              </w:rPr>
              <w:t>）对该主题的当前看法。本文件不赋予任何人任何权利，对</w:t>
            </w:r>
            <w:r>
              <w:rPr>
                <w:b/>
                <w:bCs/>
                <w:i/>
                <w:iCs/>
                <w:sz w:val="24"/>
                <w:szCs w:val="24"/>
                <w:lang w:eastAsia="zh-CN"/>
              </w:rPr>
              <w:t>FDA</w:t>
            </w:r>
            <w:r>
              <w:rPr>
                <w:rFonts w:hint="eastAsia"/>
                <w:b/>
                <w:bCs/>
                <w:i/>
                <w:iCs/>
                <w:sz w:val="24"/>
                <w:szCs w:val="24"/>
                <w:lang w:eastAsia="zh-CN"/>
              </w:rPr>
              <w:t>或公众不具有约束力。如果替代方法满足适用的情形和法规</w:t>
            </w:r>
            <w:r>
              <w:rPr>
                <w:b/>
                <w:bCs/>
                <w:i/>
                <w:i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sz w:val="24"/>
                <w:szCs w:val="24"/>
                <w:lang w:eastAsia="zh-CN"/>
              </w:rPr>
              <w:t>的要求，则贵司可使用替代方法。如需讨论替代方法，请联系标题页所列负责本指南的</w:t>
            </w:r>
            <w:r>
              <w:rPr>
                <w:b/>
                <w:bCs/>
                <w:i/>
                <w:iCs/>
                <w:sz w:val="24"/>
                <w:szCs w:val="24"/>
                <w:lang w:eastAsia="zh-CN"/>
              </w:rPr>
              <w:t>FDA</w:t>
            </w:r>
            <w:r>
              <w:rPr>
                <w:rFonts w:hint="eastAsia"/>
                <w:b/>
                <w:bCs/>
                <w:i/>
                <w:iCs/>
                <w:sz w:val="24"/>
                <w:szCs w:val="24"/>
                <w:lang w:eastAsia="zh-CN"/>
              </w:rPr>
              <w:t>工作人员或办公室。</w:t>
            </w:r>
          </w:p>
        </w:tc>
      </w:tr>
    </w:tbl>
    <w:p w14:paraId="369E6CD9" w14:textId="77777777" w:rsidR="00FE4E44" w:rsidRDefault="00FE4E44" w:rsidP="00A74934">
      <w:pPr>
        <w:pStyle w:val="m1"/>
        <w:spacing w:before="120" w:after="120"/>
        <w:rPr>
          <w:lang w:eastAsia="zh-CN"/>
        </w:rPr>
      </w:pPr>
      <w:bookmarkStart w:id="5" w:name="bookmark7"/>
      <w:bookmarkStart w:id="6" w:name="bookmark4"/>
    </w:p>
    <w:p w14:paraId="76C282EA" w14:textId="77777777" w:rsidR="005716A2" w:rsidRDefault="002F5171" w:rsidP="00A74934">
      <w:pPr>
        <w:pStyle w:val="m1"/>
        <w:spacing w:before="120" w:after="120"/>
        <w:rPr>
          <w:lang w:eastAsia="zh-CN"/>
        </w:rPr>
      </w:pPr>
      <w:bookmarkStart w:id="7" w:name="_Toc97313738"/>
      <w:r>
        <w:rPr>
          <w:lang w:eastAsia="zh-CN"/>
        </w:rPr>
        <w:t>I.</w:t>
      </w:r>
      <w:r>
        <w:rPr>
          <w:lang w:eastAsia="zh-CN"/>
        </w:rPr>
        <w:tab/>
      </w:r>
      <w:r>
        <w:rPr>
          <w:lang w:eastAsia="zh-CN"/>
        </w:rPr>
        <w:t>引言</w:t>
      </w:r>
      <w:bookmarkEnd w:id="5"/>
      <w:bookmarkEnd w:id="6"/>
      <w:bookmarkEnd w:id="7"/>
    </w:p>
    <w:p w14:paraId="1F255328" w14:textId="51EF11FB" w:rsidR="005716A2" w:rsidRPr="00142F16" w:rsidRDefault="002F5171" w:rsidP="00BB3A2F">
      <w:pPr>
        <w:snapToGrid w:val="0"/>
        <w:spacing w:beforeLines="50" w:before="120"/>
        <w:jc w:val="both"/>
        <w:rPr>
          <w:sz w:val="24"/>
          <w:szCs w:val="24"/>
          <w:lang w:eastAsia="zh-CN"/>
        </w:rPr>
      </w:pPr>
      <w:r w:rsidRPr="00142F16">
        <w:rPr>
          <w:sz w:val="24"/>
          <w:szCs w:val="24"/>
          <w:lang w:eastAsia="zh-CN"/>
        </w:rPr>
        <w:t>本合规政策指南（</w:t>
      </w:r>
      <w:r w:rsidRPr="00142F16">
        <w:rPr>
          <w:sz w:val="24"/>
          <w:szCs w:val="24"/>
          <w:lang w:eastAsia="zh-CN"/>
        </w:rPr>
        <w:t>CPG</w:t>
      </w:r>
      <w:r w:rsidRPr="00142F16">
        <w:rPr>
          <w:sz w:val="24"/>
          <w:szCs w:val="24"/>
          <w:lang w:eastAsia="zh-CN"/>
        </w:rPr>
        <w:t>）向被美国海关与边境保护局（</w:t>
      </w:r>
      <w:r w:rsidRPr="00142F16">
        <w:rPr>
          <w:sz w:val="24"/>
          <w:szCs w:val="24"/>
          <w:lang w:eastAsia="zh-CN"/>
        </w:rPr>
        <w:t>CBP</w:t>
      </w:r>
      <w:r w:rsidRPr="00142F16">
        <w:rPr>
          <w:sz w:val="24"/>
          <w:szCs w:val="24"/>
          <w:lang w:eastAsia="zh-CN"/>
        </w:rPr>
        <w:t>）扣留</w:t>
      </w:r>
      <w:r w:rsidR="00926E63">
        <w:rPr>
          <w:rFonts w:hint="eastAsia"/>
          <w:sz w:val="24"/>
          <w:szCs w:val="24"/>
          <w:lang w:eastAsia="zh-CN"/>
        </w:rPr>
        <w:t>的</w:t>
      </w:r>
      <w:r w:rsidRPr="00142F16">
        <w:rPr>
          <w:sz w:val="24"/>
          <w:szCs w:val="24"/>
          <w:lang w:eastAsia="zh-CN"/>
        </w:rPr>
        <w:t>受美国食品药品监督管理局（</w:t>
      </w:r>
      <w:r w:rsidRPr="00142F16">
        <w:rPr>
          <w:sz w:val="24"/>
          <w:szCs w:val="24"/>
          <w:lang w:eastAsia="zh-CN"/>
        </w:rPr>
        <w:t>FDA</w:t>
      </w:r>
      <w:r w:rsidRPr="00142F16">
        <w:rPr>
          <w:sz w:val="24"/>
          <w:szCs w:val="24"/>
          <w:lang w:eastAsia="zh-CN"/>
        </w:rPr>
        <w:t>）监管物品的进口商提供指南。</w:t>
      </w:r>
      <w:r w:rsidRPr="00142F16">
        <w:rPr>
          <w:sz w:val="24"/>
          <w:szCs w:val="24"/>
          <w:lang w:eastAsia="zh-CN"/>
        </w:rPr>
        <w:t>1989</w:t>
      </w:r>
      <w:r w:rsidRPr="00142F16">
        <w:rPr>
          <w:sz w:val="24"/>
          <w:szCs w:val="24"/>
          <w:lang w:eastAsia="zh-CN"/>
        </w:rPr>
        <w:t>年，在</w:t>
      </w:r>
      <w:r w:rsidRPr="00142F16">
        <w:rPr>
          <w:sz w:val="24"/>
          <w:szCs w:val="24"/>
          <w:lang w:eastAsia="zh-CN"/>
        </w:rPr>
        <w:t>FDA</w:t>
      </w:r>
      <w:r w:rsidRPr="00142F16">
        <w:rPr>
          <w:sz w:val="24"/>
          <w:szCs w:val="24"/>
          <w:lang w:eastAsia="zh-CN"/>
        </w:rPr>
        <w:t>的合规政策指南手册中修订了本</w:t>
      </w:r>
      <w:r w:rsidRPr="00142F16">
        <w:rPr>
          <w:sz w:val="24"/>
          <w:szCs w:val="24"/>
          <w:lang w:eastAsia="zh-CN"/>
        </w:rPr>
        <w:t>CPG</w:t>
      </w:r>
      <w:r w:rsidRPr="00142F16">
        <w:rPr>
          <w:sz w:val="24"/>
          <w:szCs w:val="24"/>
          <w:lang w:eastAsia="zh-CN"/>
        </w:rPr>
        <w:t>的既往版本（编号</w:t>
      </w:r>
      <w:r w:rsidRPr="00142F16">
        <w:rPr>
          <w:sz w:val="24"/>
          <w:szCs w:val="24"/>
          <w:lang w:eastAsia="zh-CN"/>
        </w:rPr>
        <w:t>110.800</w:t>
      </w:r>
      <w:r w:rsidRPr="00142F16">
        <w:rPr>
          <w:sz w:val="24"/>
          <w:szCs w:val="24"/>
          <w:lang w:eastAsia="zh-CN"/>
        </w:rPr>
        <w:t>）。本</w:t>
      </w:r>
      <w:r w:rsidRPr="00142F16">
        <w:rPr>
          <w:sz w:val="24"/>
          <w:szCs w:val="24"/>
          <w:lang w:eastAsia="zh-CN"/>
        </w:rPr>
        <w:t>CPG</w:t>
      </w:r>
      <w:r w:rsidRPr="00142F16">
        <w:rPr>
          <w:sz w:val="24"/>
          <w:szCs w:val="24"/>
          <w:lang w:eastAsia="zh-CN"/>
        </w:rPr>
        <w:t>取代该版本，略微</w:t>
      </w:r>
      <w:r w:rsidR="004D6D13" w:rsidRPr="00142F16">
        <w:rPr>
          <w:sz w:val="24"/>
          <w:szCs w:val="24"/>
          <w:lang w:eastAsia="zh-CN"/>
        </w:rPr>
        <w:t>进行</w:t>
      </w:r>
      <w:r w:rsidRPr="00142F16">
        <w:rPr>
          <w:sz w:val="24"/>
          <w:szCs w:val="24"/>
          <w:lang w:eastAsia="zh-CN"/>
        </w:rPr>
        <w:t>修改以明确现有</w:t>
      </w:r>
      <w:r w:rsidR="009416B3" w:rsidRPr="009416B3">
        <w:rPr>
          <w:rFonts w:hint="eastAsia"/>
          <w:sz w:val="24"/>
          <w:szCs w:val="24"/>
          <w:lang w:eastAsia="zh-CN"/>
        </w:rPr>
        <w:t>表达方式</w:t>
      </w:r>
      <w:r w:rsidRPr="00142F16">
        <w:rPr>
          <w:sz w:val="24"/>
          <w:szCs w:val="24"/>
          <w:lang w:eastAsia="zh-CN"/>
        </w:rPr>
        <w:t>，并略微修改了格式。</w:t>
      </w:r>
    </w:p>
    <w:p w14:paraId="75F3DAA7" w14:textId="56BB0F8C" w:rsidR="005716A2" w:rsidRPr="00142F16" w:rsidRDefault="0023010A" w:rsidP="00BB3A2F">
      <w:pPr>
        <w:snapToGrid w:val="0"/>
        <w:spacing w:beforeLines="50" w:before="12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FDA</w:t>
      </w:r>
      <w:r>
        <w:rPr>
          <w:rFonts w:hint="eastAsia"/>
          <w:sz w:val="24"/>
          <w:szCs w:val="24"/>
          <w:lang w:eastAsia="zh-CN"/>
        </w:rPr>
        <w:t>指南文件，包括本指南，并未规定具有法律强制力的责任。相反，指南描述了</w:t>
      </w:r>
      <w:r>
        <w:rPr>
          <w:sz w:val="24"/>
          <w:szCs w:val="24"/>
          <w:lang w:eastAsia="zh-CN"/>
        </w:rPr>
        <w:t>FDA</w:t>
      </w:r>
      <w:r>
        <w:rPr>
          <w:rFonts w:hint="eastAsia"/>
          <w:sz w:val="24"/>
          <w:szCs w:val="24"/>
          <w:lang w:eastAsia="zh-CN"/>
        </w:rPr>
        <w:t>对该主题的当前看法，除非引用了具体监管或法定要求，否则应仅视为建议。</w:t>
      </w:r>
      <w:r>
        <w:rPr>
          <w:sz w:val="24"/>
          <w:szCs w:val="24"/>
          <w:lang w:eastAsia="zh-CN"/>
        </w:rPr>
        <w:t>FDA</w:t>
      </w:r>
      <w:r>
        <w:rPr>
          <w:rFonts w:hint="eastAsia"/>
          <w:sz w:val="24"/>
          <w:szCs w:val="24"/>
          <w:lang w:eastAsia="zh-CN"/>
        </w:rPr>
        <w:t>指南中使用的“</w:t>
      </w:r>
      <w:r>
        <w:rPr>
          <w:rFonts w:hint="eastAsia"/>
          <w:i/>
          <w:iCs/>
          <w:sz w:val="24"/>
          <w:szCs w:val="24"/>
          <w:lang w:eastAsia="zh-CN"/>
        </w:rPr>
        <w:t>应该（</w:t>
      </w:r>
      <w:r>
        <w:rPr>
          <w:i/>
          <w:iCs/>
          <w:sz w:val="24"/>
          <w:szCs w:val="24"/>
          <w:lang w:eastAsia="zh-CN"/>
        </w:rPr>
        <w:t>should</w:t>
      </w:r>
      <w:r>
        <w:rPr>
          <w:rFonts w:hint="eastAsia"/>
          <w:i/>
          <w:iCs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eastAsia="zh-CN"/>
        </w:rPr>
        <w:t>”一词指建议或推荐进行某一事项，并非强制要求。</w:t>
      </w:r>
    </w:p>
    <w:p w14:paraId="2718308E" w14:textId="77777777" w:rsidR="00FE4E44" w:rsidRDefault="00FE4E44" w:rsidP="00BB3A2F">
      <w:pPr>
        <w:tabs>
          <w:tab w:val="left" w:pos="720"/>
        </w:tabs>
        <w:snapToGrid w:val="0"/>
        <w:spacing w:beforeLines="50" w:before="120"/>
        <w:jc w:val="both"/>
        <w:rPr>
          <w:b/>
          <w:bCs/>
          <w:lang w:eastAsia="zh-CN"/>
        </w:rPr>
      </w:pPr>
      <w:bookmarkStart w:id="8" w:name="bookmark8"/>
      <w:bookmarkStart w:id="9" w:name="bookmark5"/>
    </w:p>
    <w:p w14:paraId="660B8309" w14:textId="77777777" w:rsidR="005716A2" w:rsidRDefault="002F5171" w:rsidP="00A74934">
      <w:pPr>
        <w:pStyle w:val="m1"/>
        <w:spacing w:before="120" w:after="120"/>
        <w:rPr>
          <w:lang w:eastAsia="zh-CN"/>
        </w:rPr>
      </w:pPr>
      <w:bookmarkStart w:id="10" w:name="_Toc97313739"/>
      <w:r>
        <w:rPr>
          <w:lang w:eastAsia="zh-CN"/>
        </w:rPr>
        <w:t>II.</w:t>
      </w:r>
      <w:r>
        <w:rPr>
          <w:lang w:eastAsia="zh-CN"/>
        </w:rPr>
        <w:tab/>
      </w:r>
      <w:r>
        <w:rPr>
          <w:lang w:eastAsia="zh-CN"/>
        </w:rPr>
        <w:t>背景</w:t>
      </w:r>
      <w:bookmarkEnd w:id="8"/>
      <w:bookmarkEnd w:id="9"/>
      <w:bookmarkEnd w:id="10"/>
    </w:p>
    <w:p w14:paraId="62AEED19" w14:textId="5B89386C" w:rsidR="005716A2" w:rsidRPr="00142F16" w:rsidRDefault="002F5171" w:rsidP="00BB3A2F">
      <w:pPr>
        <w:snapToGrid w:val="0"/>
        <w:spacing w:beforeLines="50" w:before="120"/>
        <w:jc w:val="both"/>
        <w:rPr>
          <w:sz w:val="24"/>
          <w:szCs w:val="24"/>
          <w:lang w:eastAsia="zh-CN"/>
        </w:rPr>
      </w:pPr>
      <w:r w:rsidRPr="00142F16">
        <w:rPr>
          <w:sz w:val="24"/>
          <w:szCs w:val="24"/>
          <w:lang w:eastAsia="zh-CN"/>
        </w:rPr>
        <w:t>受</w:t>
      </w:r>
      <w:r w:rsidRPr="00142F16">
        <w:rPr>
          <w:sz w:val="24"/>
          <w:szCs w:val="24"/>
          <w:lang w:eastAsia="zh-CN"/>
        </w:rPr>
        <w:t>FDA</w:t>
      </w:r>
      <w:r w:rsidRPr="00142F16">
        <w:rPr>
          <w:sz w:val="24"/>
          <w:szCs w:val="24"/>
          <w:lang w:eastAsia="zh-CN"/>
        </w:rPr>
        <w:t>监管产品的进口商有时会</w:t>
      </w:r>
      <w:r w:rsidR="00633787">
        <w:rPr>
          <w:rFonts w:hint="eastAsia"/>
          <w:sz w:val="24"/>
          <w:szCs w:val="24"/>
          <w:lang w:eastAsia="zh-CN"/>
        </w:rPr>
        <w:t>向</w:t>
      </w:r>
      <w:r w:rsidRPr="00142F16">
        <w:rPr>
          <w:sz w:val="24"/>
          <w:szCs w:val="24"/>
          <w:lang w:eastAsia="zh-CN"/>
        </w:rPr>
        <w:t>FDA</w:t>
      </w:r>
      <w:r w:rsidR="005578A7">
        <w:rPr>
          <w:sz w:val="24"/>
          <w:szCs w:val="24"/>
          <w:lang w:eastAsia="zh-CN"/>
        </w:rPr>
        <w:t>申请</w:t>
      </w:r>
      <w:r w:rsidRPr="00142F16">
        <w:rPr>
          <w:sz w:val="24"/>
          <w:szCs w:val="24"/>
          <w:lang w:eastAsia="zh-CN"/>
        </w:rPr>
        <w:t>从</w:t>
      </w:r>
      <w:r w:rsidR="00633787">
        <w:rPr>
          <w:rFonts w:hint="eastAsia"/>
          <w:sz w:val="24"/>
          <w:szCs w:val="24"/>
          <w:lang w:eastAsia="zh-CN"/>
        </w:rPr>
        <w:t>其</w:t>
      </w:r>
      <w:r w:rsidR="005578A7" w:rsidRPr="00142F16">
        <w:rPr>
          <w:sz w:val="24"/>
          <w:szCs w:val="24"/>
          <w:lang w:eastAsia="zh-CN"/>
        </w:rPr>
        <w:t>被</w:t>
      </w:r>
      <w:r w:rsidR="005578A7" w:rsidRPr="00142F16">
        <w:rPr>
          <w:sz w:val="24"/>
          <w:szCs w:val="24"/>
          <w:lang w:eastAsia="zh-CN"/>
        </w:rPr>
        <w:t>CBP</w:t>
      </w:r>
      <w:r w:rsidR="005578A7" w:rsidRPr="00142F16">
        <w:rPr>
          <w:sz w:val="24"/>
          <w:szCs w:val="24"/>
          <w:lang w:eastAsia="zh-CN"/>
        </w:rPr>
        <w:t>代表</w:t>
      </w:r>
      <w:r w:rsidR="005578A7" w:rsidRPr="00142F16">
        <w:rPr>
          <w:sz w:val="24"/>
          <w:szCs w:val="24"/>
          <w:lang w:eastAsia="zh-CN"/>
        </w:rPr>
        <w:t>FDA</w:t>
      </w:r>
      <w:r w:rsidR="005578A7" w:rsidRPr="00142F16">
        <w:rPr>
          <w:sz w:val="24"/>
          <w:szCs w:val="24"/>
          <w:lang w:eastAsia="zh-CN"/>
        </w:rPr>
        <w:t>扣留</w:t>
      </w:r>
      <w:r w:rsidR="00633787">
        <w:rPr>
          <w:sz w:val="24"/>
          <w:szCs w:val="24"/>
          <w:lang w:eastAsia="zh-CN"/>
        </w:rPr>
        <w:t>的</w:t>
      </w:r>
      <w:r w:rsidRPr="00142F16">
        <w:rPr>
          <w:sz w:val="24"/>
          <w:szCs w:val="24"/>
          <w:lang w:eastAsia="zh-CN"/>
        </w:rPr>
        <w:t>进口物品中提取样本。物品可能由进口商实际拥有，</w:t>
      </w:r>
      <w:r w:rsidR="007A6829">
        <w:rPr>
          <w:rFonts w:hint="eastAsia"/>
          <w:sz w:val="24"/>
          <w:szCs w:val="24"/>
          <w:lang w:eastAsia="zh-CN"/>
        </w:rPr>
        <w:t>根据</w:t>
      </w:r>
      <w:r w:rsidR="0078238D">
        <w:rPr>
          <w:rFonts w:hint="eastAsia"/>
          <w:sz w:val="24"/>
          <w:szCs w:val="24"/>
          <w:lang w:eastAsia="zh-CN"/>
        </w:rPr>
        <w:t>重新发送</w:t>
      </w:r>
      <w:r w:rsidR="0078238D" w:rsidRPr="0078238D">
        <w:rPr>
          <w:rFonts w:hint="eastAsia"/>
          <w:sz w:val="24"/>
          <w:szCs w:val="24"/>
          <w:lang w:eastAsia="zh-CN"/>
        </w:rPr>
        <w:t>标识</w:t>
      </w:r>
      <w:r w:rsidRPr="00142F16">
        <w:rPr>
          <w:sz w:val="24"/>
          <w:szCs w:val="24"/>
          <w:lang w:eastAsia="zh-CN"/>
        </w:rPr>
        <w:t>持有，或者物品可能</w:t>
      </w:r>
      <w:r w:rsidR="00444703">
        <w:rPr>
          <w:rFonts w:hint="eastAsia"/>
          <w:sz w:val="24"/>
          <w:szCs w:val="24"/>
          <w:lang w:eastAsia="zh-CN"/>
        </w:rPr>
        <w:t>被</w:t>
      </w:r>
      <w:r w:rsidRPr="00142F16">
        <w:rPr>
          <w:sz w:val="24"/>
          <w:szCs w:val="24"/>
          <w:lang w:eastAsia="zh-CN"/>
        </w:rPr>
        <w:t>CBP</w:t>
      </w:r>
      <w:r w:rsidRPr="00142F16">
        <w:rPr>
          <w:sz w:val="24"/>
          <w:szCs w:val="24"/>
          <w:lang w:eastAsia="zh-CN"/>
        </w:rPr>
        <w:t>扣留，</w:t>
      </w:r>
      <w:r w:rsidR="007A6829">
        <w:rPr>
          <w:rFonts w:hint="eastAsia"/>
          <w:sz w:val="24"/>
          <w:szCs w:val="24"/>
          <w:lang w:eastAsia="zh-CN"/>
        </w:rPr>
        <w:t>等待</w:t>
      </w:r>
      <w:r w:rsidRPr="00142F16">
        <w:rPr>
          <w:sz w:val="24"/>
          <w:szCs w:val="24"/>
          <w:lang w:eastAsia="zh-CN"/>
        </w:rPr>
        <w:t>最终处置。</w:t>
      </w:r>
    </w:p>
    <w:p w14:paraId="6BCAC972" w14:textId="77777777" w:rsidR="00FE4E44" w:rsidRPr="00F06F26" w:rsidRDefault="00FE4E44" w:rsidP="00BB3A2F">
      <w:pPr>
        <w:tabs>
          <w:tab w:val="left" w:pos="720"/>
        </w:tabs>
        <w:snapToGrid w:val="0"/>
        <w:spacing w:beforeLines="50" w:before="120"/>
        <w:jc w:val="both"/>
        <w:rPr>
          <w:b/>
          <w:bCs/>
          <w:lang w:eastAsia="zh-CN"/>
        </w:rPr>
      </w:pPr>
      <w:bookmarkStart w:id="11" w:name="bookmark9"/>
      <w:bookmarkStart w:id="12" w:name="bookmark6"/>
    </w:p>
    <w:p w14:paraId="5D9F13CC" w14:textId="77777777" w:rsidR="005716A2" w:rsidRDefault="002F5171" w:rsidP="00A74934">
      <w:pPr>
        <w:pStyle w:val="m1"/>
        <w:spacing w:before="120" w:after="120"/>
        <w:rPr>
          <w:lang w:eastAsia="zh-CN"/>
        </w:rPr>
      </w:pPr>
      <w:bookmarkStart w:id="13" w:name="_Toc97313740"/>
      <w:r>
        <w:rPr>
          <w:lang w:eastAsia="zh-CN"/>
        </w:rPr>
        <w:t>III.</w:t>
      </w:r>
      <w:r>
        <w:rPr>
          <w:lang w:eastAsia="zh-CN"/>
        </w:rPr>
        <w:tab/>
      </w:r>
      <w:r>
        <w:rPr>
          <w:lang w:eastAsia="zh-CN"/>
        </w:rPr>
        <w:t>政策</w:t>
      </w:r>
      <w:bookmarkEnd w:id="11"/>
      <w:bookmarkEnd w:id="12"/>
      <w:bookmarkEnd w:id="13"/>
    </w:p>
    <w:p w14:paraId="3AC75CD7" w14:textId="0630FFAB" w:rsidR="00FE4E44" w:rsidRPr="00142F16" w:rsidRDefault="002F5171" w:rsidP="00BB3A2F">
      <w:pPr>
        <w:snapToGrid w:val="0"/>
        <w:spacing w:beforeLines="50" w:before="120"/>
        <w:jc w:val="both"/>
        <w:rPr>
          <w:sz w:val="24"/>
          <w:szCs w:val="24"/>
          <w:lang w:eastAsia="zh-CN"/>
        </w:rPr>
      </w:pPr>
      <w:r w:rsidRPr="00142F16">
        <w:rPr>
          <w:sz w:val="24"/>
          <w:szCs w:val="24"/>
          <w:lang w:eastAsia="zh-CN"/>
        </w:rPr>
        <w:t>FDA</w:t>
      </w:r>
      <w:r w:rsidRPr="00142F16">
        <w:rPr>
          <w:sz w:val="24"/>
          <w:szCs w:val="24"/>
          <w:lang w:eastAsia="zh-CN"/>
        </w:rPr>
        <w:t>并不反对从扣留的物品采集合理的样本</w:t>
      </w:r>
      <w:r w:rsidR="001B6690">
        <w:rPr>
          <w:sz w:val="24"/>
          <w:szCs w:val="24"/>
          <w:lang w:eastAsia="zh-CN"/>
        </w:rPr>
        <w:t>以</w:t>
      </w:r>
      <w:r w:rsidRPr="00142F16">
        <w:rPr>
          <w:sz w:val="24"/>
          <w:szCs w:val="24"/>
          <w:lang w:eastAsia="zh-CN"/>
        </w:rPr>
        <w:t>进行适当的分析或其他适当的检查，</w:t>
      </w:r>
      <w:r w:rsidR="001B6690">
        <w:rPr>
          <w:rFonts w:hint="eastAsia"/>
          <w:sz w:val="24"/>
          <w:szCs w:val="24"/>
          <w:lang w:eastAsia="zh-CN"/>
        </w:rPr>
        <w:t>从而</w:t>
      </w:r>
      <w:r w:rsidRPr="00142F16">
        <w:rPr>
          <w:sz w:val="24"/>
          <w:szCs w:val="24"/>
          <w:lang w:eastAsia="zh-CN"/>
        </w:rPr>
        <w:t>达到获得有关</w:t>
      </w:r>
      <w:r w:rsidR="00263141" w:rsidRPr="00142F16">
        <w:rPr>
          <w:sz w:val="24"/>
          <w:szCs w:val="24"/>
          <w:lang w:eastAsia="zh-CN"/>
        </w:rPr>
        <w:t>物品</w:t>
      </w:r>
      <w:r w:rsidRPr="00142F16">
        <w:rPr>
          <w:sz w:val="24"/>
          <w:szCs w:val="24"/>
          <w:lang w:eastAsia="zh-CN"/>
        </w:rPr>
        <w:t>准入、销毁或重新处理证据等目的，也不反对探讨重新处理物品的可能性。无论该物品是由</w:t>
      </w:r>
      <w:r w:rsidRPr="00142F16">
        <w:rPr>
          <w:sz w:val="24"/>
          <w:szCs w:val="24"/>
          <w:lang w:eastAsia="zh-CN"/>
        </w:rPr>
        <w:t>CBP</w:t>
      </w:r>
      <w:r w:rsidRPr="00142F16">
        <w:rPr>
          <w:sz w:val="24"/>
          <w:szCs w:val="24"/>
          <w:lang w:eastAsia="zh-CN"/>
        </w:rPr>
        <w:t>保管，还是</w:t>
      </w:r>
      <w:r w:rsidR="00263141">
        <w:rPr>
          <w:rFonts w:hint="eastAsia"/>
          <w:sz w:val="24"/>
          <w:szCs w:val="24"/>
          <w:lang w:eastAsia="zh-CN"/>
        </w:rPr>
        <w:t>被</w:t>
      </w:r>
      <w:r w:rsidRPr="00142F16">
        <w:rPr>
          <w:sz w:val="24"/>
          <w:szCs w:val="24"/>
          <w:lang w:eastAsia="zh-CN"/>
        </w:rPr>
        <w:t>进口商根据</w:t>
      </w:r>
      <w:r w:rsidR="00263141">
        <w:rPr>
          <w:rFonts w:hint="eastAsia"/>
          <w:sz w:val="24"/>
          <w:szCs w:val="24"/>
          <w:lang w:eastAsia="zh-CN"/>
        </w:rPr>
        <w:t>重新发送</w:t>
      </w:r>
      <w:r w:rsidR="00263141" w:rsidRPr="0078238D">
        <w:rPr>
          <w:rFonts w:hint="eastAsia"/>
          <w:sz w:val="24"/>
          <w:szCs w:val="24"/>
          <w:lang w:eastAsia="zh-CN"/>
        </w:rPr>
        <w:t>标识</w:t>
      </w:r>
      <w:r w:rsidRPr="00142F16">
        <w:rPr>
          <w:sz w:val="24"/>
          <w:szCs w:val="24"/>
          <w:lang w:eastAsia="zh-CN"/>
        </w:rPr>
        <w:t>实际拥有，进口商</w:t>
      </w:r>
      <w:r w:rsidR="00F06F26">
        <w:rPr>
          <w:rFonts w:hint="eastAsia"/>
          <w:sz w:val="24"/>
          <w:szCs w:val="24"/>
          <w:lang w:eastAsia="zh-CN"/>
        </w:rPr>
        <w:t>均需</w:t>
      </w:r>
      <w:r w:rsidRPr="00142F16">
        <w:rPr>
          <w:sz w:val="24"/>
          <w:szCs w:val="24"/>
          <w:lang w:eastAsia="zh-CN"/>
        </w:rPr>
        <w:t>获</w:t>
      </w:r>
      <w:r w:rsidR="00F06F26">
        <w:rPr>
          <w:sz w:val="24"/>
          <w:szCs w:val="24"/>
          <w:lang w:eastAsia="zh-CN"/>
        </w:rPr>
        <w:t>得</w:t>
      </w:r>
      <w:r w:rsidRPr="00142F16">
        <w:rPr>
          <w:sz w:val="24"/>
          <w:szCs w:val="24"/>
          <w:lang w:eastAsia="zh-CN"/>
        </w:rPr>
        <w:t>CBP</w:t>
      </w:r>
      <w:r w:rsidR="00F06F26">
        <w:rPr>
          <w:sz w:val="24"/>
          <w:szCs w:val="24"/>
          <w:lang w:eastAsia="zh-CN"/>
        </w:rPr>
        <w:t>的</w:t>
      </w:r>
      <w:r w:rsidRPr="00142F16">
        <w:rPr>
          <w:sz w:val="24"/>
          <w:szCs w:val="24"/>
          <w:lang w:eastAsia="zh-CN"/>
        </w:rPr>
        <w:t>批准收集样本，并须遵守</w:t>
      </w:r>
      <w:r w:rsidRPr="00142F16">
        <w:rPr>
          <w:sz w:val="24"/>
          <w:szCs w:val="24"/>
          <w:lang w:eastAsia="zh-CN"/>
        </w:rPr>
        <w:t>CBP</w:t>
      </w:r>
      <w:r w:rsidRPr="00142F16">
        <w:rPr>
          <w:sz w:val="24"/>
          <w:szCs w:val="24"/>
          <w:lang w:eastAsia="zh-CN"/>
        </w:rPr>
        <w:t>的要求。如要求进口商将被扣押的物品交还</w:t>
      </w:r>
      <w:r w:rsidRPr="00142F16">
        <w:rPr>
          <w:sz w:val="24"/>
          <w:szCs w:val="24"/>
          <w:lang w:eastAsia="zh-CN"/>
        </w:rPr>
        <w:t>CBP</w:t>
      </w:r>
      <w:r w:rsidRPr="00142F16">
        <w:rPr>
          <w:sz w:val="24"/>
          <w:szCs w:val="24"/>
          <w:lang w:eastAsia="zh-CN"/>
        </w:rPr>
        <w:t>，以供销毁或出口，进口商应采取必要</w:t>
      </w:r>
      <w:r w:rsidR="00F06F26">
        <w:rPr>
          <w:rFonts w:hint="eastAsia"/>
          <w:sz w:val="24"/>
          <w:szCs w:val="24"/>
          <w:lang w:eastAsia="zh-CN"/>
        </w:rPr>
        <w:t>的</w:t>
      </w:r>
      <w:r w:rsidRPr="00142F16">
        <w:rPr>
          <w:sz w:val="24"/>
          <w:szCs w:val="24"/>
          <w:lang w:eastAsia="zh-CN"/>
        </w:rPr>
        <w:t>措施，</w:t>
      </w:r>
      <w:r w:rsidR="00F06F26">
        <w:rPr>
          <w:sz w:val="24"/>
          <w:szCs w:val="24"/>
          <w:lang w:eastAsia="zh-CN"/>
        </w:rPr>
        <w:t>并</w:t>
      </w:r>
      <w:r w:rsidRPr="00142F16">
        <w:rPr>
          <w:sz w:val="24"/>
          <w:szCs w:val="24"/>
          <w:lang w:eastAsia="zh-CN"/>
        </w:rPr>
        <w:t>向进口商解释因抽样而</w:t>
      </w:r>
      <w:r w:rsidR="00F06F26">
        <w:rPr>
          <w:rFonts w:hint="eastAsia"/>
          <w:sz w:val="24"/>
          <w:szCs w:val="24"/>
          <w:lang w:eastAsia="zh-CN"/>
        </w:rPr>
        <w:t>缺失</w:t>
      </w:r>
      <w:r w:rsidRPr="00142F16">
        <w:rPr>
          <w:sz w:val="24"/>
          <w:szCs w:val="24"/>
          <w:lang w:eastAsia="zh-CN"/>
        </w:rPr>
        <w:t>的物品数量。</w:t>
      </w:r>
    </w:p>
    <w:p w14:paraId="0D4174E2" w14:textId="77777777" w:rsidR="005716A2" w:rsidRDefault="002F5171" w:rsidP="00BB3A2F">
      <w:pPr>
        <w:snapToGrid w:val="0"/>
        <w:spacing w:beforeLines="50" w:before="120"/>
        <w:jc w:val="both"/>
        <w:rPr>
          <w:lang w:eastAsia="zh-CN"/>
        </w:rPr>
      </w:pPr>
      <w:r>
        <w:rPr>
          <w:lang w:eastAsia="zh-CN"/>
        </w:rPr>
        <w:br w:type="page"/>
      </w:r>
    </w:p>
    <w:p w14:paraId="232DAE3D" w14:textId="77777777" w:rsidR="005716A2" w:rsidRDefault="005716A2" w:rsidP="00BB3A2F">
      <w:pPr>
        <w:snapToGrid w:val="0"/>
        <w:spacing w:beforeLines="50" w:before="120"/>
        <w:jc w:val="both"/>
        <w:rPr>
          <w:lang w:eastAsia="zh-CN"/>
        </w:rPr>
      </w:pPr>
    </w:p>
    <w:p w14:paraId="2A820D1D" w14:textId="77777777" w:rsidR="005716A2" w:rsidRPr="00142F16" w:rsidRDefault="002F5171" w:rsidP="00BB3A2F">
      <w:pPr>
        <w:snapToGrid w:val="0"/>
        <w:spacing w:beforeLines="50" w:before="120"/>
        <w:jc w:val="both"/>
        <w:rPr>
          <w:sz w:val="24"/>
          <w:szCs w:val="24"/>
          <w:lang w:eastAsia="zh-CN"/>
        </w:rPr>
      </w:pPr>
      <w:r w:rsidRPr="00142F16">
        <w:rPr>
          <w:sz w:val="24"/>
          <w:szCs w:val="24"/>
          <w:lang w:eastAsia="zh-CN"/>
        </w:rPr>
        <w:t>发布日期：</w:t>
      </w:r>
      <w:r w:rsidR="00545CB0">
        <w:rPr>
          <w:rFonts w:hint="eastAsia"/>
          <w:sz w:val="24"/>
          <w:szCs w:val="24"/>
          <w:lang w:eastAsia="zh-CN"/>
        </w:rPr>
        <w:t>19</w:t>
      </w:r>
      <w:r w:rsidRPr="00142F16">
        <w:rPr>
          <w:sz w:val="24"/>
          <w:szCs w:val="24"/>
          <w:lang w:eastAsia="zh-CN"/>
        </w:rPr>
        <w:t>77</w:t>
      </w:r>
      <w:r w:rsidR="00545CB0">
        <w:rPr>
          <w:rFonts w:hint="eastAsia"/>
          <w:sz w:val="24"/>
          <w:szCs w:val="24"/>
          <w:lang w:eastAsia="zh-CN"/>
        </w:rPr>
        <w:t>年</w:t>
      </w:r>
      <w:r w:rsidR="00545CB0">
        <w:rPr>
          <w:rFonts w:hint="eastAsia"/>
          <w:sz w:val="24"/>
          <w:szCs w:val="24"/>
          <w:lang w:eastAsia="zh-CN"/>
        </w:rPr>
        <w:t>3</w:t>
      </w:r>
      <w:r w:rsidR="00545CB0">
        <w:rPr>
          <w:rFonts w:hint="eastAsia"/>
          <w:sz w:val="24"/>
          <w:szCs w:val="24"/>
          <w:lang w:eastAsia="zh-CN"/>
        </w:rPr>
        <w:t>月</w:t>
      </w:r>
      <w:r w:rsidR="00545CB0">
        <w:rPr>
          <w:rFonts w:hint="eastAsia"/>
          <w:sz w:val="24"/>
          <w:szCs w:val="24"/>
          <w:lang w:eastAsia="zh-CN"/>
        </w:rPr>
        <w:t>15</w:t>
      </w:r>
      <w:r w:rsidR="00545CB0">
        <w:rPr>
          <w:rFonts w:hint="eastAsia"/>
          <w:sz w:val="24"/>
          <w:szCs w:val="24"/>
          <w:lang w:eastAsia="zh-CN"/>
        </w:rPr>
        <w:t>日</w:t>
      </w:r>
    </w:p>
    <w:p w14:paraId="5A3DD8CA" w14:textId="77777777" w:rsidR="005716A2" w:rsidRPr="00142F16" w:rsidRDefault="002F5171" w:rsidP="00BB3A2F">
      <w:pPr>
        <w:snapToGrid w:val="0"/>
        <w:spacing w:beforeLines="50" w:before="120"/>
        <w:jc w:val="both"/>
        <w:rPr>
          <w:sz w:val="24"/>
          <w:szCs w:val="24"/>
          <w:lang w:eastAsia="zh-CN"/>
        </w:rPr>
      </w:pPr>
      <w:bookmarkStart w:id="14" w:name="bookmark10"/>
      <w:r w:rsidRPr="00142F16">
        <w:rPr>
          <w:sz w:val="24"/>
          <w:szCs w:val="24"/>
          <w:lang w:eastAsia="zh-CN"/>
        </w:rPr>
        <w:t>修回日期：</w:t>
      </w:r>
      <w:r w:rsidR="00545CB0">
        <w:rPr>
          <w:rFonts w:hint="eastAsia"/>
          <w:sz w:val="24"/>
          <w:szCs w:val="24"/>
          <w:lang w:eastAsia="zh-CN"/>
        </w:rPr>
        <w:t>1980</w:t>
      </w:r>
      <w:r w:rsidR="00545CB0">
        <w:rPr>
          <w:rFonts w:hint="eastAsia"/>
          <w:sz w:val="24"/>
          <w:szCs w:val="24"/>
          <w:lang w:eastAsia="zh-CN"/>
        </w:rPr>
        <w:t>年</w:t>
      </w:r>
      <w:r w:rsidRPr="00142F16">
        <w:rPr>
          <w:sz w:val="24"/>
          <w:szCs w:val="24"/>
          <w:lang w:eastAsia="zh-CN"/>
        </w:rPr>
        <w:t>10</w:t>
      </w:r>
      <w:r w:rsidR="00545CB0">
        <w:rPr>
          <w:rFonts w:hint="eastAsia"/>
          <w:sz w:val="24"/>
          <w:szCs w:val="24"/>
          <w:lang w:eastAsia="zh-CN"/>
        </w:rPr>
        <w:t>月</w:t>
      </w:r>
      <w:r w:rsidR="00545CB0">
        <w:rPr>
          <w:rFonts w:hint="eastAsia"/>
          <w:sz w:val="24"/>
          <w:szCs w:val="24"/>
          <w:lang w:eastAsia="zh-CN"/>
        </w:rPr>
        <w:t>1</w:t>
      </w:r>
      <w:r w:rsidR="00545CB0">
        <w:rPr>
          <w:rFonts w:hint="eastAsia"/>
          <w:sz w:val="24"/>
          <w:szCs w:val="24"/>
          <w:lang w:eastAsia="zh-CN"/>
        </w:rPr>
        <w:t>日，</w:t>
      </w:r>
      <w:r w:rsidR="00545CB0">
        <w:rPr>
          <w:rFonts w:hint="eastAsia"/>
          <w:sz w:val="24"/>
          <w:szCs w:val="24"/>
          <w:lang w:eastAsia="zh-CN"/>
        </w:rPr>
        <w:t>1989</w:t>
      </w:r>
      <w:r w:rsidR="00545CB0">
        <w:rPr>
          <w:rFonts w:hint="eastAsia"/>
          <w:sz w:val="24"/>
          <w:szCs w:val="24"/>
          <w:lang w:eastAsia="zh-CN"/>
        </w:rPr>
        <w:t>年</w:t>
      </w:r>
      <w:r w:rsidRPr="00142F16">
        <w:rPr>
          <w:sz w:val="24"/>
          <w:szCs w:val="24"/>
          <w:lang w:eastAsia="zh-CN"/>
        </w:rPr>
        <w:t>8</w:t>
      </w:r>
      <w:r w:rsidR="00545CB0">
        <w:rPr>
          <w:rFonts w:hint="eastAsia"/>
          <w:sz w:val="24"/>
          <w:szCs w:val="24"/>
          <w:lang w:eastAsia="zh-CN"/>
        </w:rPr>
        <w:t>月</w:t>
      </w:r>
      <w:r w:rsidRPr="00142F16">
        <w:rPr>
          <w:sz w:val="24"/>
          <w:szCs w:val="24"/>
          <w:lang w:eastAsia="zh-CN"/>
        </w:rPr>
        <w:t>31</w:t>
      </w:r>
      <w:r w:rsidR="00545CB0">
        <w:rPr>
          <w:rFonts w:hint="eastAsia"/>
          <w:sz w:val="24"/>
          <w:szCs w:val="24"/>
          <w:lang w:eastAsia="zh-CN"/>
        </w:rPr>
        <w:t>日，</w:t>
      </w:r>
      <w:r w:rsidRPr="00142F16">
        <w:rPr>
          <w:sz w:val="24"/>
          <w:szCs w:val="24"/>
          <w:lang w:eastAsia="zh-CN"/>
        </w:rPr>
        <w:t>2020</w:t>
      </w:r>
      <w:bookmarkEnd w:id="14"/>
      <w:r w:rsidR="00545CB0">
        <w:rPr>
          <w:rFonts w:hint="eastAsia"/>
          <w:sz w:val="24"/>
          <w:szCs w:val="24"/>
          <w:lang w:eastAsia="zh-CN"/>
        </w:rPr>
        <w:t>年</w:t>
      </w:r>
      <w:r w:rsidR="00545CB0">
        <w:rPr>
          <w:rFonts w:hint="eastAsia"/>
          <w:sz w:val="24"/>
          <w:szCs w:val="24"/>
          <w:lang w:eastAsia="zh-CN"/>
        </w:rPr>
        <w:t>3</w:t>
      </w:r>
      <w:r w:rsidR="00545CB0">
        <w:rPr>
          <w:rFonts w:hint="eastAsia"/>
          <w:sz w:val="24"/>
          <w:szCs w:val="24"/>
          <w:lang w:eastAsia="zh-CN"/>
        </w:rPr>
        <w:t>月</w:t>
      </w:r>
      <w:r w:rsidR="00545CB0">
        <w:rPr>
          <w:rFonts w:hint="eastAsia"/>
          <w:sz w:val="24"/>
          <w:szCs w:val="24"/>
          <w:lang w:eastAsia="zh-CN"/>
        </w:rPr>
        <w:t>12</w:t>
      </w:r>
      <w:r w:rsidR="00545CB0">
        <w:rPr>
          <w:rFonts w:hint="eastAsia"/>
          <w:sz w:val="24"/>
          <w:szCs w:val="24"/>
          <w:lang w:eastAsia="zh-CN"/>
        </w:rPr>
        <w:t>日</w:t>
      </w:r>
    </w:p>
    <w:p w14:paraId="11B2B39F" w14:textId="77777777" w:rsidR="00FE4E44" w:rsidRDefault="00FE4E44" w:rsidP="00BB3A2F">
      <w:pPr>
        <w:tabs>
          <w:tab w:val="left" w:pos="720"/>
        </w:tabs>
        <w:snapToGrid w:val="0"/>
        <w:spacing w:beforeLines="50" w:before="120"/>
        <w:jc w:val="both"/>
        <w:rPr>
          <w:b/>
          <w:bCs/>
          <w:lang w:eastAsia="zh-CN"/>
        </w:rPr>
      </w:pPr>
    </w:p>
    <w:p w14:paraId="0FA1A65E" w14:textId="77777777" w:rsidR="005716A2" w:rsidRDefault="002F5171" w:rsidP="00A74934">
      <w:pPr>
        <w:pStyle w:val="m1"/>
        <w:spacing w:before="120" w:after="120"/>
        <w:rPr>
          <w:lang w:eastAsia="zh-CN"/>
        </w:rPr>
      </w:pPr>
      <w:bookmarkStart w:id="15" w:name="_Toc97313741"/>
      <w:r>
        <w:rPr>
          <w:lang w:eastAsia="zh-CN"/>
        </w:rPr>
        <w:t>IV.</w:t>
      </w:r>
      <w:r>
        <w:rPr>
          <w:lang w:eastAsia="zh-CN"/>
        </w:rPr>
        <w:tab/>
      </w:r>
      <w:r>
        <w:rPr>
          <w:lang w:eastAsia="zh-CN"/>
        </w:rPr>
        <w:t>参考文献</w:t>
      </w:r>
      <w:bookmarkEnd w:id="15"/>
    </w:p>
    <w:p w14:paraId="47782230" w14:textId="77777777" w:rsidR="005716A2" w:rsidRPr="00142F16" w:rsidRDefault="002F5171" w:rsidP="006B5728">
      <w:pPr>
        <w:pStyle w:val="x"/>
        <w:spacing w:before="120"/>
        <w:rPr>
          <w:color w:val="0000FF"/>
        </w:rPr>
      </w:pPr>
      <w:r w:rsidRPr="00142F16">
        <w:t>1.</w:t>
      </w:r>
      <w:r w:rsidRPr="00142F16">
        <w:tab/>
      </w:r>
      <w:r w:rsidRPr="00142F16">
        <w:t>美国食品药品监督管理局。合规政策指南手册。上次更新日期：</w:t>
      </w:r>
      <w:r w:rsidRPr="00142F16">
        <w:t>2018</w:t>
      </w:r>
      <w:r w:rsidRPr="00142F16">
        <w:t>年</w:t>
      </w:r>
      <w:r w:rsidRPr="00142F16">
        <w:t>9</w:t>
      </w:r>
      <w:r w:rsidRPr="00142F16">
        <w:t>月</w:t>
      </w:r>
      <w:r w:rsidRPr="00142F16">
        <w:t>19</w:t>
      </w:r>
      <w:r w:rsidRPr="00142F16">
        <w:t>日。上次访问日期：</w:t>
      </w:r>
      <w:r w:rsidRPr="00142F16">
        <w:t>2020</w:t>
      </w:r>
      <w:r w:rsidRPr="00142F16">
        <w:t>年</w:t>
      </w:r>
      <w:r w:rsidRPr="00142F16">
        <w:t>3</w:t>
      </w:r>
      <w:r w:rsidRPr="00142F16">
        <w:t>月</w:t>
      </w:r>
      <w:r w:rsidRPr="00142F16">
        <w:t>12</w:t>
      </w:r>
      <w:r w:rsidRPr="00142F16">
        <w:t>日。</w:t>
      </w:r>
      <w:hyperlink r:id="rId9" w:history="1">
        <w:r w:rsidRPr="00142F16">
          <w:rPr>
            <w:rStyle w:val="a3"/>
            <w:color w:val="0000FF"/>
          </w:rPr>
          <w:t>https://www.fda.gov/ICECI/ComplianceManuals/CompliancePolicvGuidanceManual/default.htm</w:t>
        </w:r>
      </w:hyperlink>
    </w:p>
    <w:sectPr w:rsidR="005716A2" w:rsidRPr="00142F16" w:rsidSect="00FE4E44">
      <w:footerReference w:type="default" r:id="rId10"/>
      <w:pgSz w:w="11907" w:h="16840" w:code="9"/>
      <w:pgMar w:top="1429" w:right="1797" w:bottom="1429" w:left="1797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57827" w14:textId="77777777" w:rsidR="00FD064D" w:rsidRPr="00CA3E73" w:rsidRDefault="00FD064D" w:rsidP="005716A2">
      <w:r>
        <w:separator/>
      </w:r>
    </w:p>
  </w:endnote>
  <w:endnote w:type="continuationSeparator" w:id="0">
    <w:p w14:paraId="41FB4B01" w14:textId="77777777" w:rsidR="00FD064D" w:rsidRPr="00CA3E73" w:rsidRDefault="00FD064D" w:rsidP="0057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87CD5" w14:textId="5A90A122" w:rsidR="00FE4E44" w:rsidRPr="00FE4E44" w:rsidRDefault="0026257A" w:rsidP="00FE4E44">
    <w:pPr>
      <w:pStyle w:val="a6"/>
      <w:jc w:val="center"/>
      <w:rPr>
        <w:sz w:val="21"/>
        <w:szCs w:val="21"/>
      </w:rPr>
    </w:pPr>
    <w:r>
      <w:rPr>
        <w:sz w:val="21"/>
        <w:szCs w:val="21"/>
        <w:lang w:eastAsia="zh-CN"/>
      </w:rPr>
      <w:fldChar w:fldCharType="begin"/>
    </w:r>
    <w:r w:rsidR="004F5697">
      <w:rPr>
        <w:sz w:val="21"/>
        <w:szCs w:val="21"/>
        <w:lang w:eastAsia="zh-CN"/>
      </w:rPr>
      <w:instrText xml:space="preserve"> PAGE   \* MERGEFORMAT </w:instrText>
    </w:r>
    <w:r>
      <w:rPr>
        <w:sz w:val="21"/>
        <w:szCs w:val="21"/>
        <w:lang w:eastAsia="zh-CN"/>
      </w:rPr>
      <w:fldChar w:fldCharType="separate"/>
    </w:r>
    <w:r w:rsidR="00B17FBF">
      <w:rPr>
        <w:noProof/>
        <w:sz w:val="21"/>
        <w:szCs w:val="21"/>
        <w:lang w:eastAsia="zh-CN"/>
      </w:rPr>
      <w:t>i</w:t>
    </w:r>
    <w:r>
      <w:rPr>
        <w:sz w:val="21"/>
        <w:szCs w:val="21"/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6275D" w14:textId="29292484" w:rsidR="00FE4E44" w:rsidRPr="00FE4E44" w:rsidRDefault="0026257A" w:rsidP="00FE4E44">
    <w:pPr>
      <w:pStyle w:val="a6"/>
      <w:jc w:val="center"/>
      <w:rPr>
        <w:sz w:val="21"/>
        <w:szCs w:val="21"/>
      </w:rPr>
    </w:pPr>
    <w:r>
      <w:rPr>
        <w:sz w:val="21"/>
        <w:szCs w:val="21"/>
        <w:lang w:eastAsia="zh-CN"/>
      </w:rPr>
      <w:fldChar w:fldCharType="begin"/>
    </w:r>
    <w:r w:rsidR="004F5697">
      <w:rPr>
        <w:sz w:val="21"/>
        <w:szCs w:val="21"/>
        <w:lang w:eastAsia="zh-CN"/>
      </w:rPr>
      <w:instrText xml:space="preserve"> PAGE   \* MERGEFORMAT </w:instrText>
    </w:r>
    <w:r>
      <w:rPr>
        <w:sz w:val="21"/>
        <w:szCs w:val="21"/>
        <w:lang w:eastAsia="zh-CN"/>
      </w:rPr>
      <w:fldChar w:fldCharType="separate"/>
    </w:r>
    <w:r w:rsidR="00B17FBF">
      <w:rPr>
        <w:noProof/>
        <w:sz w:val="21"/>
        <w:szCs w:val="21"/>
        <w:lang w:eastAsia="zh-CN"/>
      </w:rPr>
      <w:t>4</w:t>
    </w:r>
    <w:r>
      <w:rPr>
        <w:sz w:val="21"/>
        <w:szCs w:val="21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F5EB4" w14:textId="77777777" w:rsidR="00FD064D" w:rsidRDefault="00FD064D"/>
  </w:footnote>
  <w:footnote w:type="continuationSeparator" w:id="0">
    <w:p w14:paraId="5E5DFF46" w14:textId="77777777" w:rsidR="00FD064D" w:rsidRDefault="00FD06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716A2"/>
    <w:rsid w:val="000C4A68"/>
    <w:rsid w:val="00142F16"/>
    <w:rsid w:val="001B6690"/>
    <w:rsid w:val="0020601E"/>
    <w:rsid w:val="0023010A"/>
    <w:rsid w:val="00234653"/>
    <w:rsid w:val="0026257A"/>
    <w:rsid w:val="00263141"/>
    <w:rsid w:val="00287AA1"/>
    <w:rsid w:val="0029458E"/>
    <w:rsid w:val="002F5171"/>
    <w:rsid w:val="002F7A50"/>
    <w:rsid w:val="003B5536"/>
    <w:rsid w:val="00444703"/>
    <w:rsid w:val="00450132"/>
    <w:rsid w:val="004D6D13"/>
    <w:rsid w:val="004E0BB9"/>
    <w:rsid w:val="004F5697"/>
    <w:rsid w:val="00504496"/>
    <w:rsid w:val="00511093"/>
    <w:rsid w:val="00545CB0"/>
    <w:rsid w:val="005578A7"/>
    <w:rsid w:val="0056528F"/>
    <w:rsid w:val="005716A2"/>
    <w:rsid w:val="00581E42"/>
    <w:rsid w:val="005D373A"/>
    <w:rsid w:val="00633787"/>
    <w:rsid w:val="00695F7B"/>
    <w:rsid w:val="006B5728"/>
    <w:rsid w:val="00712426"/>
    <w:rsid w:val="0078238D"/>
    <w:rsid w:val="007A6829"/>
    <w:rsid w:val="007D0588"/>
    <w:rsid w:val="007E4F0C"/>
    <w:rsid w:val="008223C3"/>
    <w:rsid w:val="00861A50"/>
    <w:rsid w:val="00926E63"/>
    <w:rsid w:val="009416B3"/>
    <w:rsid w:val="00A74934"/>
    <w:rsid w:val="00AB5E74"/>
    <w:rsid w:val="00B17FBF"/>
    <w:rsid w:val="00BB3A2F"/>
    <w:rsid w:val="00C305A0"/>
    <w:rsid w:val="00D21191"/>
    <w:rsid w:val="00E84D6B"/>
    <w:rsid w:val="00EA29EF"/>
    <w:rsid w:val="00EC27AF"/>
    <w:rsid w:val="00F06F26"/>
    <w:rsid w:val="00FC6824"/>
    <w:rsid w:val="00FD064D"/>
    <w:rsid w:val="00FD0F73"/>
    <w:rsid w:val="00F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BA579"/>
  <w15:docId w15:val="{F5EB0D5D-2E52-4999-92EF-8EC0236E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4E44"/>
    <w:rPr>
      <w:rFonts w:eastAsia="宋体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16A2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FE4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E4E44"/>
    <w:rPr>
      <w:rFonts w:eastAsia="Times New Roman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4E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E4E44"/>
    <w:rPr>
      <w:rFonts w:eastAsia="Times New Roman"/>
      <w:color w:val="000000"/>
      <w:sz w:val="18"/>
      <w:szCs w:val="18"/>
    </w:rPr>
  </w:style>
  <w:style w:type="paragraph" w:customStyle="1" w:styleId="b1">
    <w:name w:val="样式b1"/>
    <w:basedOn w:val="a"/>
    <w:rsid w:val="00FE4E44"/>
    <w:pPr>
      <w:pBdr>
        <w:bottom w:val="single" w:sz="4" w:space="1" w:color="auto"/>
      </w:pBdr>
      <w:snapToGrid w:val="0"/>
      <w:spacing w:beforeLines="50"/>
      <w:jc w:val="center"/>
    </w:pPr>
    <w:rPr>
      <w:b/>
      <w:bCs/>
      <w:sz w:val="52"/>
      <w:szCs w:val="52"/>
    </w:rPr>
  </w:style>
  <w:style w:type="paragraph" w:customStyle="1" w:styleId="b2">
    <w:name w:val="样式b2"/>
    <w:basedOn w:val="a"/>
    <w:rsid w:val="00FE4E44"/>
    <w:pPr>
      <w:snapToGrid w:val="0"/>
      <w:spacing w:beforeLines="50"/>
      <w:jc w:val="center"/>
    </w:pPr>
    <w:rPr>
      <w:b/>
      <w:bCs/>
      <w:sz w:val="52"/>
      <w:szCs w:val="52"/>
    </w:rPr>
  </w:style>
  <w:style w:type="paragraph" w:customStyle="1" w:styleId="m1">
    <w:name w:val="样式m1"/>
    <w:basedOn w:val="a"/>
    <w:autoRedefine/>
    <w:rsid w:val="00FE4E44"/>
    <w:pPr>
      <w:tabs>
        <w:tab w:val="left" w:pos="567"/>
      </w:tabs>
      <w:snapToGrid w:val="0"/>
      <w:spacing w:beforeLines="50" w:afterLines="50"/>
      <w:ind w:left="565" w:hangingChars="201" w:hanging="565"/>
      <w:jc w:val="both"/>
    </w:pPr>
    <w:rPr>
      <w:b/>
      <w:bCs/>
      <w:sz w:val="28"/>
      <w:szCs w:val="28"/>
    </w:rPr>
  </w:style>
  <w:style w:type="paragraph" w:customStyle="1" w:styleId="m2">
    <w:name w:val="样式m2"/>
    <w:basedOn w:val="a"/>
    <w:rsid w:val="00FE4E44"/>
    <w:pPr>
      <w:tabs>
        <w:tab w:val="left" w:pos="1560"/>
      </w:tabs>
      <w:snapToGrid w:val="0"/>
      <w:spacing w:beforeLines="50" w:afterLines="50"/>
      <w:ind w:leftChars="337" w:left="708"/>
      <w:jc w:val="both"/>
    </w:pPr>
    <w:rPr>
      <w:b/>
      <w:bCs/>
    </w:rPr>
  </w:style>
  <w:style w:type="paragraph" w:customStyle="1" w:styleId="m22">
    <w:name w:val="样式m22"/>
    <w:basedOn w:val="a"/>
    <w:rsid w:val="00FE4E44"/>
    <w:pPr>
      <w:tabs>
        <w:tab w:val="left" w:pos="1560"/>
      </w:tabs>
      <w:snapToGrid w:val="0"/>
      <w:spacing w:beforeLines="50" w:afterLines="50"/>
      <w:jc w:val="both"/>
    </w:pPr>
    <w:rPr>
      <w:b/>
      <w:bCs/>
    </w:rPr>
  </w:style>
  <w:style w:type="paragraph" w:customStyle="1" w:styleId="m3">
    <w:name w:val="样式m3"/>
    <w:basedOn w:val="a"/>
    <w:rsid w:val="00FE4E44"/>
    <w:pPr>
      <w:snapToGrid w:val="0"/>
      <w:spacing w:beforeLines="50" w:afterLines="50"/>
      <w:jc w:val="both"/>
    </w:pPr>
    <w:rPr>
      <w:b/>
      <w:bCs/>
    </w:rPr>
  </w:style>
  <w:style w:type="paragraph" w:customStyle="1" w:styleId="x">
    <w:name w:val="样式x"/>
    <w:basedOn w:val="a"/>
    <w:autoRedefine/>
    <w:rsid w:val="00142F16"/>
    <w:pPr>
      <w:tabs>
        <w:tab w:val="left" w:pos="426"/>
      </w:tabs>
      <w:snapToGrid w:val="0"/>
      <w:spacing w:beforeLines="50"/>
      <w:ind w:leftChars="1" w:left="484" w:hangingChars="201" w:hanging="482"/>
    </w:pPr>
    <w:rPr>
      <w:sz w:val="24"/>
      <w:szCs w:val="24"/>
      <w:lang w:eastAsia="zh-CN"/>
    </w:rPr>
  </w:style>
  <w:style w:type="paragraph" w:customStyle="1" w:styleId="x2">
    <w:name w:val="样式x2"/>
    <w:basedOn w:val="a"/>
    <w:rsid w:val="00FE4E44"/>
    <w:pPr>
      <w:snapToGrid w:val="0"/>
      <w:spacing w:beforeLines="50"/>
      <w:ind w:leftChars="539" w:left="1558" w:hangingChars="203" w:hanging="426"/>
      <w:jc w:val="both"/>
    </w:pPr>
  </w:style>
  <w:style w:type="paragraph" w:styleId="a8">
    <w:name w:val="Date"/>
    <w:basedOn w:val="a"/>
    <w:next w:val="a"/>
    <w:link w:val="a9"/>
    <w:uiPriority w:val="99"/>
    <w:semiHidden/>
    <w:unhideWhenUsed/>
    <w:rsid w:val="00FE4E4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E4E44"/>
    <w:rPr>
      <w:rFonts w:eastAsia="宋体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E4E4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E4E44"/>
    <w:rPr>
      <w:rFonts w:eastAsia="宋体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FE4E44"/>
    <w:pPr>
      <w:ind w:firstLineChars="200" w:firstLine="420"/>
    </w:pPr>
  </w:style>
  <w:style w:type="paragraph" w:styleId="1">
    <w:name w:val="toc 1"/>
    <w:basedOn w:val="a"/>
    <w:next w:val="a"/>
    <w:autoRedefine/>
    <w:uiPriority w:val="39"/>
    <w:unhideWhenUsed/>
    <w:rsid w:val="00FE4E44"/>
    <w:pPr>
      <w:tabs>
        <w:tab w:val="left" w:pos="426"/>
        <w:tab w:val="right" w:leader="dot" w:pos="8303"/>
      </w:tabs>
      <w:spacing w:beforeLines="50"/>
    </w:pPr>
    <w:rPr>
      <w:b/>
      <w:sz w:val="24"/>
    </w:rPr>
  </w:style>
  <w:style w:type="paragraph" w:styleId="2">
    <w:name w:val="toc 2"/>
    <w:basedOn w:val="a"/>
    <w:next w:val="a"/>
    <w:autoRedefine/>
    <w:uiPriority w:val="39"/>
    <w:unhideWhenUsed/>
    <w:rsid w:val="00FE4E44"/>
    <w:pPr>
      <w:tabs>
        <w:tab w:val="left" w:pos="840"/>
        <w:tab w:val="right" w:leader="dot" w:pos="8303"/>
      </w:tabs>
      <w:spacing w:beforeLines="50"/>
      <w:ind w:leftChars="200" w:left="850" w:hangingChars="205" w:hanging="430"/>
    </w:pPr>
  </w:style>
  <w:style w:type="paragraph" w:styleId="ad">
    <w:name w:val="Revision"/>
    <w:hidden/>
    <w:uiPriority w:val="99"/>
    <w:semiHidden/>
    <w:rsid w:val="005D373A"/>
    <w:pPr>
      <w:widowControl/>
    </w:pPr>
    <w:rPr>
      <w:rFonts w:eastAsia="宋体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RAPolicyStaffs@fda.hhs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gulations.gov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fda.gov/ICECI/ComplianceManuals/CompliancePolicyGuidanceManual/default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Certificates of Confidentiality Draft Guidance</dc:title>
  <dc:subject>Draft guidance for sponsors, sponsor-investigators, researchers, industry, and FDA Staff</dc:subject>
  <dc:creator>Food and Drug Administration</dc:creator>
  <cp:keywords/>
  <cp:lastModifiedBy>质量部</cp:lastModifiedBy>
  <cp:revision>30</cp:revision>
  <dcterms:created xsi:type="dcterms:W3CDTF">2021-11-12T12:16:00Z</dcterms:created>
  <dcterms:modified xsi:type="dcterms:W3CDTF">2022-10-10T06:54:00Z</dcterms:modified>
</cp:coreProperties>
</file>