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D84" w:rsidRDefault="00F67595" w:rsidP="003E4FA2">
      <w:pPr>
        <w:pStyle w:val="Default"/>
        <w:pBdr>
          <w:bottom w:val="single" w:sz="4" w:space="1" w:color="auto"/>
        </w:pBdr>
        <w:snapToGrid w:val="0"/>
        <w:jc w:val="center"/>
        <w:rPr>
          <w:rFonts w:eastAsia="宋体"/>
          <w:sz w:val="56"/>
          <w:szCs w:val="56"/>
        </w:rPr>
      </w:pPr>
      <w:r w:rsidRPr="00281F68">
        <w:rPr>
          <w:rFonts w:eastAsia="宋体"/>
          <w:b/>
          <w:bCs/>
          <w:sz w:val="56"/>
          <w:szCs w:val="56"/>
        </w:rPr>
        <w:t>冠状</w:t>
      </w:r>
      <w:r w:rsidR="003415E7" w:rsidRPr="00281F68">
        <w:rPr>
          <w:rFonts w:eastAsia="宋体" w:hint="eastAsia"/>
          <w:b/>
          <w:bCs/>
          <w:sz w:val="56"/>
          <w:szCs w:val="56"/>
        </w:rPr>
        <w:t>血管</w:t>
      </w:r>
      <w:r w:rsidRPr="00620C4E">
        <w:rPr>
          <w:rFonts w:eastAsia="宋体"/>
          <w:b/>
          <w:bCs/>
          <w:sz w:val="56"/>
          <w:szCs w:val="56"/>
        </w:rPr>
        <w:t>、外周血管和神经血管导丝</w:t>
      </w:r>
      <w:r w:rsidRPr="001D4B0E">
        <w:rPr>
          <w:rFonts w:eastAsia="宋体"/>
          <w:b/>
          <w:bCs/>
          <w:sz w:val="56"/>
          <w:szCs w:val="56"/>
        </w:rPr>
        <w:t>-</w:t>
      </w:r>
      <w:r w:rsidRPr="001D4B0E">
        <w:rPr>
          <w:rFonts w:eastAsia="宋体"/>
          <w:b/>
          <w:bCs/>
          <w:sz w:val="56"/>
          <w:szCs w:val="56"/>
        </w:rPr>
        <w:t>性能测试和</w:t>
      </w:r>
      <w:r w:rsidR="00C737BB" w:rsidRPr="001D4B0E">
        <w:rPr>
          <w:rFonts w:eastAsia="宋体" w:hint="eastAsia"/>
          <w:b/>
          <w:bCs/>
          <w:sz w:val="56"/>
          <w:szCs w:val="56"/>
        </w:rPr>
        <w:t>建议</w:t>
      </w:r>
      <w:r w:rsidRPr="001D4B0E">
        <w:rPr>
          <w:rFonts w:eastAsia="宋体"/>
          <w:b/>
          <w:bCs/>
          <w:sz w:val="56"/>
          <w:szCs w:val="56"/>
        </w:rPr>
        <w:t>标签</w:t>
      </w:r>
    </w:p>
    <w:p w:rsidR="00085D84" w:rsidRDefault="00F67595" w:rsidP="003E4FA2">
      <w:pPr>
        <w:pStyle w:val="Default"/>
        <w:snapToGrid w:val="0"/>
        <w:jc w:val="center"/>
        <w:rPr>
          <w:rFonts w:eastAsia="宋体"/>
          <w:sz w:val="56"/>
          <w:szCs w:val="56"/>
        </w:rPr>
      </w:pPr>
      <w:r w:rsidRPr="001D4B0E">
        <w:rPr>
          <w:rFonts w:eastAsia="宋体"/>
          <w:b/>
          <w:bCs/>
          <w:sz w:val="56"/>
          <w:szCs w:val="56"/>
        </w:rPr>
        <w:t>行业和美国食品药品监督管理局工作人员指南</w:t>
      </w:r>
    </w:p>
    <w:p w:rsidR="00F67595" w:rsidRPr="001D4B0E" w:rsidRDefault="00F67595" w:rsidP="00620C4E">
      <w:pPr>
        <w:shd w:val="clear" w:color="auto" w:fill="FFFFFF"/>
        <w:snapToGrid w:val="0"/>
        <w:jc w:val="center"/>
        <w:rPr>
          <w:rFonts w:eastAsia="宋体"/>
          <w:b/>
          <w:bCs/>
          <w:sz w:val="28"/>
          <w:szCs w:val="28"/>
        </w:rPr>
      </w:pPr>
    </w:p>
    <w:p w:rsidR="00F67595" w:rsidRPr="001D4B0E" w:rsidRDefault="00F67595" w:rsidP="001D4B0E">
      <w:pPr>
        <w:shd w:val="clear" w:color="auto" w:fill="FFFFFF"/>
        <w:snapToGrid w:val="0"/>
        <w:jc w:val="center"/>
        <w:rPr>
          <w:rFonts w:eastAsia="宋体"/>
          <w:b/>
          <w:bCs/>
          <w:sz w:val="28"/>
          <w:szCs w:val="28"/>
        </w:rPr>
      </w:pPr>
    </w:p>
    <w:p w:rsidR="00F67595" w:rsidRPr="001D4B0E" w:rsidRDefault="00F67595" w:rsidP="001D4B0E">
      <w:pPr>
        <w:shd w:val="clear" w:color="auto" w:fill="FFFFFF"/>
        <w:snapToGrid w:val="0"/>
        <w:jc w:val="center"/>
        <w:rPr>
          <w:rFonts w:eastAsia="宋体"/>
          <w:b/>
          <w:bCs/>
          <w:sz w:val="28"/>
          <w:szCs w:val="28"/>
        </w:rPr>
      </w:pPr>
      <w:r w:rsidRPr="001D4B0E">
        <w:rPr>
          <w:rFonts w:eastAsia="宋体"/>
          <w:b/>
          <w:bCs/>
          <w:sz w:val="28"/>
          <w:szCs w:val="28"/>
        </w:rPr>
        <w:t>文件</w:t>
      </w:r>
      <w:r w:rsidR="0004713A" w:rsidRPr="001D4B0E">
        <w:rPr>
          <w:rFonts w:eastAsia="宋体"/>
          <w:b/>
          <w:bCs/>
          <w:sz w:val="28"/>
          <w:szCs w:val="28"/>
        </w:rPr>
        <w:t>发布</w:t>
      </w:r>
      <w:r w:rsidR="0004713A" w:rsidRPr="001D4B0E">
        <w:rPr>
          <w:rFonts w:eastAsia="宋体" w:hint="eastAsia"/>
          <w:b/>
          <w:bCs/>
          <w:sz w:val="28"/>
          <w:szCs w:val="28"/>
        </w:rPr>
        <w:t>日期：</w:t>
      </w:r>
      <w:r w:rsidRPr="001D4B0E">
        <w:rPr>
          <w:rFonts w:eastAsia="宋体"/>
          <w:b/>
          <w:bCs/>
          <w:sz w:val="28"/>
          <w:szCs w:val="28"/>
        </w:rPr>
        <w:t>2019</w:t>
      </w:r>
      <w:r w:rsidRPr="001D4B0E">
        <w:rPr>
          <w:rFonts w:eastAsia="宋体"/>
          <w:b/>
          <w:bCs/>
          <w:sz w:val="28"/>
          <w:szCs w:val="28"/>
        </w:rPr>
        <w:t>年</w:t>
      </w:r>
      <w:r w:rsidRPr="001D4B0E">
        <w:rPr>
          <w:rFonts w:eastAsia="宋体"/>
          <w:b/>
          <w:bCs/>
          <w:sz w:val="28"/>
          <w:szCs w:val="28"/>
        </w:rPr>
        <w:t>10</w:t>
      </w:r>
      <w:r w:rsidRPr="001D4B0E">
        <w:rPr>
          <w:rFonts w:eastAsia="宋体"/>
          <w:b/>
          <w:bCs/>
          <w:sz w:val="28"/>
          <w:szCs w:val="28"/>
        </w:rPr>
        <w:t>月</w:t>
      </w:r>
      <w:r w:rsidRPr="001D4B0E">
        <w:rPr>
          <w:rFonts w:eastAsia="宋体"/>
          <w:b/>
          <w:bCs/>
          <w:sz w:val="28"/>
          <w:szCs w:val="28"/>
        </w:rPr>
        <w:t>10</w:t>
      </w:r>
      <w:r w:rsidRPr="001D4B0E">
        <w:rPr>
          <w:rFonts w:eastAsia="宋体"/>
          <w:b/>
          <w:bCs/>
          <w:sz w:val="28"/>
          <w:szCs w:val="28"/>
        </w:rPr>
        <w:t>日</w:t>
      </w:r>
    </w:p>
    <w:p w:rsidR="00F67595" w:rsidRPr="001D4B0E" w:rsidRDefault="00F67595" w:rsidP="001D4B0E">
      <w:pPr>
        <w:shd w:val="clear" w:color="auto" w:fill="FFFFFF"/>
        <w:snapToGrid w:val="0"/>
        <w:jc w:val="center"/>
        <w:rPr>
          <w:rFonts w:eastAsia="宋体"/>
          <w:b/>
          <w:bCs/>
          <w:sz w:val="28"/>
          <w:szCs w:val="28"/>
        </w:rPr>
      </w:pPr>
    </w:p>
    <w:p w:rsidR="00F67595" w:rsidRPr="001D4B0E" w:rsidRDefault="00F67595" w:rsidP="001D4B0E">
      <w:pPr>
        <w:shd w:val="clear" w:color="auto" w:fill="FFFFFF"/>
        <w:snapToGrid w:val="0"/>
        <w:jc w:val="center"/>
        <w:rPr>
          <w:rFonts w:eastAsia="宋体"/>
          <w:b/>
          <w:bCs/>
          <w:sz w:val="28"/>
          <w:szCs w:val="28"/>
        </w:rPr>
      </w:pPr>
    </w:p>
    <w:p w:rsidR="000C7983" w:rsidRPr="001D4B0E" w:rsidRDefault="0004713A" w:rsidP="001D4B0E">
      <w:pPr>
        <w:shd w:val="clear" w:color="auto" w:fill="FFFFFF"/>
        <w:snapToGrid w:val="0"/>
        <w:jc w:val="both"/>
        <w:rPr>
          <w:rFonts w:eastAsia="宋体"/>
          <w:sz w:val="24"/>
          <w:szCs w:val="24"/>
        </w:rPr>
      </w:pPr>
      <w:r w:rsidRPr="001D4B0E">
        <w:rPr>
          <w:rFonts w:eastAsia="宋体" w:hint="eastAsia"/>
          <w:color w:val="000000"/>
          <w:sz w:val="24"/>
          <w:szCs w:val="24"/>
        </w:rPr>
        <w:t>如对本文件有任何疑问</w:t>
      </w:r>
      <w:r w:rsidR="006744CB" w:rsidRPr="001D4B0E">
        <w:rPr>
          <w:rFonts w:eastAsia="宋体" w:hint="eastAsia"/>
          <w:color w:val="000000"/>
          <w:sz w:val="24"/>
          <w:szCs w:val="24"/>
        </w:rPr>
        <w:t>：</w:t>
      </w:r>
    </w:p>
    <w:p w:rsidR="00085D84" w:rsidRDefault="00A02756" w:rsidP="003E4FA2">
      <w:pPr>
        <w:numPr>
          <w:ilvl w:val="0"/>
          <w:numId w:val="1"/>
        </w:numPr>
        <w:shd w:val="clear" w:color="auto" w:fill="FFFFFF"/>
        <w:tabs>
          <w:tab w:val="left" w:pos="709"/>
        </w:tabs>
        <w:snapToGrid w:val="0"/>
        <w:ind w:leftChars="173" w:left="706" w:hangingChars="150" w:hanging="360"/>
        <w:jc w:val="both"/>
        <w:rPr>
          <w:rFonts w:eastAsia="宋体"/>
          <w:sz w:val="24"/>
          <w:szCs w:val="24"/>
        </w:rPr>
      </w:pPr>
      <w:r w:rsidRPr="001D4B0E">
        <w:rPr>
          <w:rFonts w:eastAsia="宋体" w:hint="eastAsia"/>
          <w:color w:val="000000"/>
          <w:sz w:val="24"/>
          <w:szCs w:val="24"/>
        </w:rPr>
        <w:t>请致电</w:t>
      </w:r>
      <w:r w:rsidRPr="001D4B0E">
        <w:rPr>
          <w:rFonts w:eastAsia="宋体"/>
          <w:color w:val="000000"/>
          <w:sz w:val="24"/>
          <w:szCs w:val="24"/>
        </w:rPr>
        <w:t>301-796-2520</w:t>
      </w:r>
      <w:r w:rsidRPr="001D4B0E">
        <w:rPr>
          <w:rFonts w:eastAsia="宋体" w:hint="eastAsia"/>
          <w:color w:val="000000"/>
          <w:sz w:val="24"/>
          <w:szCs w:val="24"/>
        </w:rPr>
        <w:t>，</w:t>
      </w:r>
      <w:r w:rsidRPr="001D4B0E">
        <w:rPr>
          <w:rFonts w:eastAsia="宋体"/>
          <w:color w:val="000000"/>
          <w:sz w:val="24"/>
          <w:szCs w:val="24"/>
        </w:rPr>
        <w:t>联系</w:t>
      </w:r>
      <w:r w:rsidR="00F67595" w:rsidRPr="001D4B0E">
        <w:rPr>
          <w:rFonts w:eastAsia="宋体"/>
          <w:color w:val="000000"/>
          <w:sz w:val="24"/>
          <w:szCs w:val="24"/>
        </w:rPr>
        <w:t>OHT2</w:t>
      </w:r>
      <w:r w:rsidR="00F542AC" w:rsidRPr="001D4B0E">
        <w:rPr>
          <w:rFonts w:eastAsia="宋体" w:hint="eastAsia"/>
          <w:color w:val="000000"/>
          <w:sz w:val="24"/>
          <w:szCs w:val="24"/>
        </w:rPr>
        <w:t>：</w:t>
      </w:r>
      <w:r w:rsidR="00F67595" w:rsidRPr="001D4B0E">
        <w:rPr>
          <w:rFonts w:eastAsia="宋体"/>
          <w:color w:val="000000"/>
          <w:sz w:val="24"/>
          <w:szCs w:val="24"/>
        </w:rPr>
        <w:t>心血管器械办公室</w:t>
      </w:r>
      <w:r w:rsidR="00F67595" w:rsidRPr="001D4B0E">
        <w:rPr>
          <w:rFonts w:eastAsia="宋体"/>
          <w:color w:val="000000"/>
          <w:sz w:val="24"/>
          <w:szCs w:val="24"/>
        </w:rPr>
        <w:t>/DHT2C</w:t>
      </w:r>
      <w:r w:rsidR="00F67595" w:rsidRPr="001D4B0E">
        <w:rPr>
          <w:rFonts w:eastAsia="宋体"/>
          <w:color w:val="000000"/>
          <w:sz w:val="24"/>
          <w:szCs w:val="24"/>
        </w:rPr>
        <w:t>：健康技术部</w:t>
      </w:r>
      <w:r w:rsidR="00F67595" w:rsidRPr="001D4B0E">
        <w:rPr>
          <w:rFonts w:eastAsia="宋体"/>
          <w:color w:val="000000"/>
          <w:sz w:val="24"/>
          <w:szCs w:val="24"/>
        </w:rPr>
        <w:t>2C</w:t>
      </w:r>
    </w:p>
    <w:p w:rsidR="00085D84" w:rsidRDefault="00A02756" w:rsidP="003E4FA2">
      <w:pPr>
        <w:numPr>
          <w:ilvl w:val="0"/>
          <w:numId w:val="1"/>
        </w:numPr>
        <w:shd w:val="clear" w:color="auto" w:fill="FFFFFF"/>
        <w:tabs>
          <w:tab w:val="left" w:pos="709"/>
        </w:tabs>
        <w:snapToGrid w:val="0"/>
        <w:ind w:leftChars="173" w:left="706" w:hangingChars="150" w:hanging="360"/>
        <w:jc w:val="both"/>
        <w:rPr>
          <w:rFonts w:eastAsia="宋体"/>
          <w:sz w:val="24"/>
          <w:szCs w:val="24"/>
        </w:rPr>
      </w:pPr>
      <w:r w:rsidRPr="001D4B0E">
        <w:rPr>
          <w:rFonts w:eastAsia="宋体" w:hint="eastAsia"/>
          <w:color w:val="000000"/>
          <w:sz w:val="24"/>
          <w:szCs w:val="24"/>
        </w:rPr>
        <w:t>请致电</w:t>
      </w:r>
      <w:r w:rsidRPr="001D4B0E">
        <w:rPr>
          <w:rFonts w:eastAsia="宋体"/>
          <w:color w:val="000000"/>
          <w:sz w:val="24"/>
          <w:szCs w:val="24"/>
        </w:rPr>
        <w:t>301-796-2823</w:t>
      </w:r>
      <w:r w:rsidRPr="001D4B0E">
        <w:rPr>
          <w:rFonts w:eastAsia="宋体" w:hint="eastAsia"/>
          <w:color w:val="000000"/>
          <w:sz w:val="24"/>
          <w:szCs w:val="24"/>
        </w:rPr>
        <w:t>，</w:t>
      </w:r>
      <w:r w:rsidRPr="001D4B0E">
        <w:rPr>
          <w:rFonts w:eastAsia="宋体"/>
          <w:color w:val="000000"/>
          <w:sz w:val="24"/>
          <w:szCs w:val="24"/>
        </w:rPr>
        <w:t>联系</w:t>
      </w:r>
      <w:r w:rsidR="00F67595" w:rsidRPr="001D4B0E">
        <w:rPr>
          <w:rFonts w:eastAsia="宋体"/>
          <w:color w:val="000000"/>
          <w:sz w:val="24"/>
          <w:szCs w:val="24"/>
        </w:rPr>
        <w:t>OHT5</w:t>
      </w:r>
      <w:r w:rsidR="00F542AC" w:rsidRPr="001D4B0E">
        <w:rPr>
          <w:rFonts w:eastAsia="宋体" w:hint="eastAsia"/>
          <w:color w:val="000000"/>
          <w:sz w:val="24"/>
          <w:szCs w:val="24"/>
        </w:rPr>
        <w:t>：</w:t>
      </w:r>
      <w:r w:rsidR="00F67595" w:rsidRPr="001D4B0E">
        <w:rPr>
          <w:rFonts w:eastAsia="宋体"/>
          <w:color w:val="000000"/>
          <w:sz w:val="24"/>
          <w:szCs w:val="24"/>
        </w:rPr>
        <w:t>神经和物理医学器械办公室</w:t>
      </w:r>
      <w:r w:rsidR="00F67595" w:rsidRPr="001D4B0E">
        <w:rPr>
          <w:rFonts w:eastAsia="宋体"/>
          <w:color w:val="000000"/>
          <w:sz w:val="24"/>
          <w:szCs w:val="24"/>
        </w:rPr>
        <w:t>/DHT5A</w:t>
      </w:r>
      <w:r w:rsidR="00F67595" w:rsidRPr="001D4B0E">
        <w:rPr>
          <w:rFonts w:eastAsia="宋体"/>
          <w:color w:val="000000"/>
          <w:sz w:val="24"/>
          <w:szCs w:val="24"/>
        </w:rPr>
        <w:t>：卫生技术部</w:t>
      </w:r>
      <w:r w:rsidR="00F67595" w:rsidRPr="001D4B0E">
        <w:rPr>
          <w:rFonts w:eastAsia="宋体"/>
          <w:color w:val="000000"/>
          <w:sz w:val="24"/>
          <w:szCs w:val="24"/>
        </w:rPr>
        <w:t>5A</w:t>
      </w:r>
    </w:p>
    <w:p w:rsidR="00085D84" w:rsidRDefault="00085D84" w:rsidP="003E4FA2">
      <w:pPr>
        <w:pStyle w:val="Default"/>
        <w:snapToGrid w:val="0"/>
        <w:rPr>
          <w:rFonts w:eastAsia="宋体"/>
        </w:rPr>
      </w:pPr>
    </w:p>
    <w:p w:rsidR="000C7983" w:rsidRPr="001D4B0E" w:rsidRDefault="00F67595" w:rsidP="00620C4E">
      <w:pPr>
        <w:snapToGrid w:val="0"/>
        <w:jc w:val="center"/>
        <w:rPr>
          <w:rFonts w:eastAsia="宋体"/>
          <w:b/>
          <w:bCs/>
          <w:sz w:val="28"/>
          <w:szCs w:val="28"/>
        </w:rPr>
      </w:pPr>
      <w:r w:rsidRPr="001D4B0E">
        <w:rPr>
          <w:rFonts w:eastAsia="宋体"/>
          <w:b/>
          <w:bCs/>
          <w:sz w:val="28"/>
          <w:szCs w:val="28"/>
        </w:rPr>
        <w:t>本指南取代了</w:t>
      </w:r>
      <w:r w:rsidRPr="001D4B0E">
        <w:rPr>
          <w:rFonts w:eastAsia="宋体"/>
          <w:b/>
          <w:bCs/>
          <w:sz w:val="28"/>
          <w:szCs w:val="28"/>
        </w:rPr>
        <w:t>1995</w:t>
      </w:r>
      <w:r w:rsidRPr="001D4B0E">
        <w:rPr>
          <w:rFonts w:eastAsia="宋体"/>
          <w:b/>
          <w:bCs/>
          <w:sz w:val="28"/>
          <w:szCs w:val="28"/>
        </w:rPr>
        <w:t>年</w:t>
      </w:r>
      <w:r w:rsidRPr="001D4B0E">
        <w:rPr>
          <w:rFonts w:eastAsia="宋体"/>
          <w:b/>
          <w:bCs/>
          <w:sz w:val="28"/>
          <w:szCs w:val="28"/>
        </w:rPr>
        <w:t>1</w:t>
      </w:r>
      <w:r w:rsidRPr="001D4B0E">
        <w:rPr>
          <w:rFonts w:eastAsia="宋体"/>
          <w:b/>
          <w:bCs/>
          <w:sz w:val="28"/>
          <w:szCs w:val="28"/>
        </w:rPr>
        <w:t>月发布的《冠状</w:t>
      </w:r>
      <w:r w:rsidR="003415E7" w:rsidRPr="001D4B0E">
        <w:rPr>
          <w:rFonts w:eastAsia="宋体" w:hint="eastAsia"/>
          <w:b/>
          <w:bCs/>
          <w:sz w:val="28"/>
          <w:szCs w:val="28"/>
        </w:rPr>
        <w:t>血管</w:t>
      </w:r>
      <w:r w:rsidRPr="001D4B0E">
        <w:rPr>
          <w:rFonts w:eastAsia="宋体"/>
          <w:b/>
          <w:bCs/>
          <w:sz w:val="28"/>
          <w:szCs w:val="28"/>
        </w:rPr>
        <w:t>和脑血管导丝指南》。</w:t>
      </w:r>
    </w:p>
    <w:p w:rsidR="00243532" w:rsidRPr="001D4B0E" w:rsidRDefault="00243532" w:rsidP="001D4B0E">
      <w:pPr>
        <w:snapToGrid w:val="0"/>
        <w:jc w:val="center"/>
        <w:rPr>
          <w:rFonts w:eastAsia="宋体"/>
          <w:b/>
          <w:bCs/>
          <w:sz w:val="28"/>
          <w:szCs w:val="28"/>
        </w:rPr>
      </w:pPr>
    </w:p>
    <w:p w:rsidR="00243532" w:rsidRPr="001D4B0E" w:rsidRDefault="00243532" w:rsidP="001D4B0E">
      <w:pPr>
        <w:snapToGrid w:val="0"/>
        <w:jc w:val="center"/>
        <w:rPr>
          <w:rFonts w:eastAsia="宋体"/>
          <w:b/>
          <w:bCs/>
          <w:sz w:val="28"/>
          <w:szCs w:val="28"/>
        </w:rPr>
      </w:pPr>
    </w:p>
    <w:p w:rsidR="00F67595" w:rsidRPr="001D4B0E" w:rsidRDefault="00F67595" w:rsidP="001D4B0E">
      <w:pPr>
        <w:snapToGrid w:val="0"/>
        <w:jc w:val="both"/>
        <w:rPr>
          <w:rFonts w:eastAsia="宋体"/>
          <w:sz w:val="21"/>
          <w:szCs w:val="21"/>
        </w:rPr>
      </w:pPr>
    </w:p>
    <w:tbl>
      <w:tblPr>
        <w:tblW w:w="5000" w:type="pct"/>
        <w:tblLayout w:type="fixed"/>
        <w:tblCellMar>
          <w:left w:w="57" w:type="dxa"/>
          <w:right w:w="57" w:type="dxa"/>
        </w:tblCellMar>
        <w:tblLook w:val="0000" w:firstRow="0" w:lastRow="0" w:firstColumn="0" w:lastColumn="0" w:noHBand="0" w:noVBand="0"/>
      </w:tblPr>
      <w:tblGrid>
        <w:gridCol w:w="4196"/>
        <w:gridCol w:w="5272"/>
      </w:tblGrid>
      <w:tr w:rsidR="000C7983" w:rsidRPr="001D4B0E" w:rsidTr="003E4FA2">
        <w:tc>
          <w:tcPr>
            <w:tcW w:w="4286" w:type="dxa"/>
            <w:tcBorders>
              <w:top w:val="nil"/>
              <w:left w:val="nil"/>
              <w:bottom w:val="nil"/>
              <w:right w:val="nil"/>
            </w:tcBorders>
            <w:shd w:val="clear" w:color="auto" w:fill="FFFFFF"/>
            <w:tcMar>
              <w:left w:w="57" w:type="dxa"/>
              <w:right w:w="57" w:type="dxa"/>
            </w:tcMar>
          </w:tcPr>
          <w:p w:rsidR="000C7983" w:rsidRPr="00620C4E" w:rsidRDefault="002F0C80" w:rsidP="001D4B0E">
            <w:pPr>
              <w:shd w:val="clear" w:color="auto" w:fill="FFFFFF"/>
              <w:snapToGrid w:val="0"/>
              <w:rPr>
                <w:rFonts w:eastAsia="宋体"/>
                <w:sz w:val="24"/>
                <w:szCs w:val="24"/>
              </w:rPr>
            </w:pPr>
            <w:r>
              <w:rPr>
                <w:rFonts w:eastAsia="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i1025" type="#_x0000_t75" style="width:180.75pt;height:51pt;visibility:visible">
                  <v:imagedata r:id="rId9" o:title=""/>
                </v:shape>
              </w:pict>
            </w:r>
          </w:p>
        </w:tc>
        <w:tc>
          <w:tcPr>
            <w:tcW w:w="5386" w:type="dxa"/>
            <w:tcBorders>
              <w:top w:val="nil"/>
              <w:left w:val="nil"/>
              <w:bottom w:val="nil"/>
              <w:right w:val="nil"/>
            </w:tcBorders>
            <w:shd w:val="clear" w:color="auto" w:fill="FFFFFF"/>
            <w:tcMar>
              <w:left w:w="57" w:type="dxa"/>
              <w:right w:w="57" w:type="dxa"/>
            </w:tcMar>
          </w:tcPr>
          <w:p w:rsidR="000C7983" w:rsidRPr="001D4B0E" w:rsidRDefault="00B82568" w:rsidP="001D4B0E">
            <w:pPr>
              <w:shd w:val="clear" w:color="auto" w:fill="FFFFFF"/>
              <w:snapToGrid w:val="0"/>
              <w:jc w:val="right"/>
              <w:rPr>
                <w:rFonts w:eastAsia="宋体"/>
                <w:sz w:val="24"/>
                <w:szCs w:val="24"/>
              </w:rPr>
            </w:pPr>
            <w:r w:rsidRPr="001D4B0E">
              <w:rPr>
                <w:rFonts w:eastAsia="宋体"/>
                <w:b/>
                <w:bCs/>
                <w:color w:val="000000"/>
                <w:sz w:val="24"/>
                <w:szCs w:val="24"/>
              </w:rPr>
              <w:t>美国卫生</w:t>
            </w:r>
            <w:r w:rsidR="00894F6B" w:rsidRPr="001D4B0E">
              <w:rPr>
                <w:rFonts w:eastAsia="宋体" w:hint="eastAsia"/>
                <w:b/>
                <w:bCs/>
                <w:color w:val="000000"/>
                <w:sz w:val="24"/>
                <w:szCs w:val="24"/>
              </w:rPr>
              <w:t>与</w:t>
            </w:r>
            <w:r w:rsidRPr="001D4B0E">
              <w:rPr>
                <w:rFonts w:eastAsia="宋体"/>
                <w:b/>
                <w:bCs/>
                <w:color w:val="000000"/>
                <w:sz w:val="24"/>
                <w:szCs w:val="24"/>
              </w:rPr>
              <w:t>公众服务部</w:t>
            </w:r>
          </w:p>
          <w:p w:rsidR="000C7983" w:rsidRPr="001D4B0E" w:rsidRDefault="00B82568" w:rsidP="001D4B0E">
            <w:pPr>
              <w:shd w:val="clear" w:color="auto" w:fill="FFFFFF"/>
              <w:snapToGrid w:val="0"/>
              <w:jc w:val="right"/>
              <w:rPr>
                <w:rFonts w:eastAsia="宋体"/>
                <w:sz w:val="24"/>
                <w:szCs w:val="24"/>
              </w:rPr>
            </w:pPr>
            <w:r w:rsidRPr="001D4B0E">
              <w:rPr>
                <w:rFonts w:eastAsia="宋体"/>
                <w:b/>
                <w:bCs/>
                <w:color w:val="000000"/>
                <w:sz w:val="24"/>
                <w:szCs w:val="24"/>
              </w:rPr>
              <w:t>美国食品药品监督管理局</w:t>
            </w:r>
          </w:p>
          <w:p w:rsidR="000C7983" w:rsidRPr="001D4B0E" w:rsidRDefault="00620C4E" w:rsidP="001D4B0E">
            <w:pPr>
              <w:shd w:val="clear" w:color="auto" w:fill="FFFFFF"/>
              <w:snapToGrid w:val="0"/>
              <w:jc w:val="right"/>
              <w:rPr>
                <w:rFonts w:eastAsia="宋体"/>
                <w:sz w:val="24"/>
                <w:szCs w:val="24"/>
              </w:rPr>
            </w:pPr>
            <w:r>
              <w:rPr>
                <w:rFonts w:eastAsia="宋体"/>
                <w:b/>
                <w:bCs/>
                <w:color w:val="000000"/>
                <w:sz w:val="24"/>
                <w:szCs w:val="24"/>
              </w:rPr>
              <w:t>医疗</w:t>
            </w:r>
            <w:r w:rsidR="00B82568" w:rsidRPr="001D4B0E">
              <w:rPr>
                <w:rFonts w:eastAsia="宋体"/>
                <w:b/>
                <w:bCs/>
                <w:color w:val="000000"/>
                <w:sz w:val="24"/>
                <w:szCs w:val="24"/>
              </w:rPr>
              <w:t>器械</w:t>
            </w:r>
            <w:r w:rsidR="00894F6B" w:rsidRPr="001D4B0E">
              <w:rPr>
                <w:rFonts w:eastAsia="宋体" w:hint="eastAsia"/>
                <w:b/>
                <w:bCs/>
                <w:color w:val="000000"/>
                <w:sz w:val="24"/>
                <w:szCs w:val="24"/>
              </w:rPr>
              <w:t>和</w:t>
            </w:r>
            <w:r w:rsidR="00B82568" w:rsidRPr="001D4B0E">
              <w:rPr>
                <w:rFonts w:eastAsia="宋体"/>
                <w:b/>
                <w:bCs/>
                <w:color w:val="000000"/>
                <w:sz w:val="24"/>
                <w:szCs w:val="24"/>
              </w:rPr>
              <w:t>放射健康中心</w:t>
            </w:r>
          </w:p>
        </w:tc>
      </w:tr>
    </w:tbl>
    <w:p w:rsidR="000C7983" w:rsidRPr="001D4B0E" w:rsidRDefault="000C7983" w:rsidP="001D4B0E">
      <w:pPr>
        <w:snapToGrid w:val="0"/>
        <w:jc w:val="both"/>
        <w:rPr>
          <w:rFonts w:eastAsia="宋体"/>
          <w:sz w:val="21"/>
          <w:szCs w:val="21"/>
        </w:rPr>
        <w:sectPr w:rsidR="000C7983" w:rsidRPr="001D4B0E" w:rsidSect="003E4FA2">
          <w:headerReference w:type="default" r:id="rId10"/>
          <w:pgSz w:w="11906" w:h="16838" w:code="9"/>
          <w:pgMar w:top="1134" w:right="1134" w:bottom="1134" w:left="1418" w:header="567" w:footer="567" w:gutter="0"/>
          <w:cols w:space="60"/>
          <w:noEndnote/>
          <w:docGrid w:linePitch="272"/>
        </w:sectPr>
      </w:pPr>
    </w:p>
    <w:p w:rsidR="00F67595" w:rsidRPr="001D4B0E" w:rsidRDefault="00F67595" w:rsidP="001D4B0E">
      <w:pPr>
        <w:shd w:val="clear" w:color="auto" w:fill="FFFFFF"/>
        <w:snapToGrid w:val="0"/>
        <w:jc w:val="center"/>
        <w:rPr>
          <w:rFonts w:eastAsia="宋体"/>
          <w:b/>
          <w:bCs/>
          <w:sz w:val="48"/>
          <w:szCs w:val="48"/>
        </w:rPr>
      </w:pPr>
      <w:r w:rsidRPr="001D4B0E">
        <w:rPr>
          <w:rFonts w:eastAsia="宋体"/>
          <w:b/>
          <w:bCs/>
          <w:sz w:val="48"/>
          <w:szCs w:val="48"/>
        </w:rPr>
        <w:lastRenderedPageBreak/>
        <w:t>前言</w:t>
      </w:r>
    </w:p>
    <w:p w:rsidR="00F67595" w:rsidRPr="001D4B0E" w:rsidRDefault="00F67595" w:rsidP="001D4B0E">
      <w:pPr>
        <w:shd w:val="clear" w:color="auto" w:fill="FFFFFF"/>
        <w:snapToGrid w:val="0"/>
        <w:jc w:val="both"/>
        <w:rPr>
          <w:rFonts w:eastAsia="宋体"/>
          <w:b/>
          <w:bCs/>
          <w:sz w:val="48"/>
          <w:szCs w:val="48"/>
        </w:rPr>
      </w:pPr>
    </w:p>
    <w:p w:rsidR="00F67595" w:rsidRPr="001D4B0E" w:rsidRDefault="00F67595" w:rsidP="001D4B0E">
      <w:pPr>
        <w:shd w:val="clear" w:color="auto" w:fill="FFFFFF"/>
        <w:snapToGrid w:val="0"/>
        <w:jc w:val="both"/>
        <w:rPr>
          <w:rFonts w:eastAsia="宋体"/>
          <w:b/>
          <w:bCs/>
          <w:sz w:val="36"/>
          <w:szCs w:val="36"/>
        </w:rPr>
      </w:pPr>
      <w:r w:rsidRPr="001D4B0E">
        <w:rPr>
          <w:rFonts w:eastAsia="宋体"/>
          <w:b/>
          <w:bCs/>
          <w:sz w:val="36"/>
          <w:szCs w:val="36"/>
        </w:rPr>
        <w:t>公众意见</w:t>
      </w:r>
    </w:p>
    <w:p w:rsidR="00F67595" w:rsidRPr="001D4B0E" w:rsidRDefault="00F67595" w:rsidP="001D4B0E">
      <w:pPr>
        <w:shd w:val="clear" w:color="auto" w:fill="FFFFFF"/>
        <w:snapToGrid w:val="0"/>
        <w:jc w:val="both"/>
        <w:rPr>
          <w:rFonts w:eastAsia="宋体"/>
          <w:b/>
          <w:bCs/>
          <w:sz w:val="36"/>
          <w:szCs w:val="36"/>
        </w:rPr>
      </w:pPr>
    </w:p>
    <w:p w:rsidR="00085D84" w:rsidRDefault="00894F6B" w:rsidP="003E4FA2">
      <w:pPr>
        <w:shd w:val="clear" w:color="auto" w:fill="FFFFFF"/>
        <w:snapToGrid w:val="0"/>
        <w:ind w:firstLineChars="200" w:firstLine="480"/>
        <w:jc w:val="both"/>
        <w:rPr>
          <w:rFonts w:eastAsia="宋体"/>
          <w:sz w:val="24"/>
          <w:szCs w:val="24"/>
        </w:rPr>
      </w:pPr>
      <w:r w:rsidRPr="001D4B0E">
        <w:rPr>
          <w:rFonts w:eastAsia="宋体" w:hint="eastAsia"/>
          <w:color w:val="000000"/>
          <w:sz w:val="24"/>
          <w:szCs w:val="24"/>
        </w:rPr>
        <w:t>电子版意见和建议可随时提交</w:t>
      </w:r>
      <w:r w:rsidR="00B82568" w:rsidRPr="001D4B0E">
        <w:rPr>
          <w:rFonts w:eastAsia="宋体"/>
          <w:color w:val="000000"/>
          <w:sz w:val="24"/>
          <w:szCs w:val="24"/>
        </w:rPr>
        <w:t>至</w:t>
      </w:r>
      <w:r w:rsidR="00B82568" w:rsidRPr="001D4B0E">
        <w:rPr>
          <w:rFonts w:eastAsia="宋体"/>
          <w:color w:val="0000FF"/>
          <w:sz w:val="24"/>
          <w:szCs w:val="24"/>
          <w:u w:val="single"/>
        </w:rPr>
        <w:t>https://www.regulations.gov</w:t>
      </w:r>
      <w:r w:rsidR="00B82568" w:rsidRPr="001D4B0E">
        <w:rPr>
          <w:rFonts w:eastAsia="宋体"/>
          <w:color w:val="000000"/>
          <w:sz w:val="24"/>
          <w:szCs w:val="24"/>
        </w:rPr>
        <w:t>，</w:t>
      </w:r>
      <w:r w:rsidRPr="001D4B0E">
        <w:rPr>
          <w:rFonts w:eastAsia="宋体" w:hint="eastAsia"/>
          <w:color w:val="000000"/>
          <w:sz w:val="24"/>
          <w:szCs w:val="24"/>
        </w:rPr>
        <w:t>供</w:t>
      </w:r>
      <w:r w:rsidRPr="001D4B0E">
        <w:rPr>
          <w:rFonts w:eastAsia="宋体" w:hint="eastAsia"/>
          <w:color w:val="000000"/>
          <w:sz w:val="24"/>
          <w:szCs w:val="24"/>
        </w:rPr>
        <w:t>FDA</w:t>
      </w:r>
      <w:r w:rsidRPr="001D4B0E">
        <w:rPr>
          <w:rFonts w:eastAsia="宋体" w:hint="eastAsia"/>
          <w:color w:val="000000"/>
          <w:sz w:val="24"/>
          <w:szCs w:val="24"/>
        </w:rPr>
        <w:t>审议</w:t>
      </w:r>
      <w:r w:rsidR="00B82568" w:rsidRPr="001D4B0E">
        <w:rPr>
          <w:rFonts w:eastAsia="宋体"/>
          <w:color w:val="000000"/>
          <w:sz w:val="24"/>
          <w:szCs w:val="24"/>
        </w:rPr>
        <w:t>。</w:t>
      </w:r>
      <w:r w:rsidRPr="001D4B0E">
        <w:rPr>
          <w:rFonts w:eastAsia="宋体" w:hint="eastAsia"/>
          <w:color w:val="000000"/>
          <w:sz w:val="24"/>
          <w:szCs w:val="24"/>
        </w:rPr>
        <w:t>可将书面意见提交至：美国食品药品监督管理局</w:t>
      </w:r>
      <w:r w:rsidR="00C4671E" w:rsidRPr="001D4B0E">
        <w:rPr>
          <w:rFonts w:eastAsia="宋体" w:hint="eastAsia"/>
          <w:color w:val="000000"/>
          <w:sz w:val="24"/>
          <w:szCs w:val="24"/>
        </w:rPr>
        <w:t>备案文件管理部</w:t>
      </w:r>
      <w:r w:rsidR="001073E0" w:rsidRPr="001D4B0E">
        <w:rPr>
          <w:rFonts w:eastAsia="宋体" w:hint="eastAsia"/>
          <w:color w:val="000000"/>
          <w:sz w:val="24"/>
          <w:szCs w:val="24"/>
        </w:rPr>
        <w:t>（</w:t>
      </w:r>
      <w:r w:rsidR="00B82568" w:rsidRPr="001D4B0E">
        <w:rPr>
          <w:rFonts w:eastAsia="宋体"/>
          <w:color w:val="000000"/>
          <w:sz w:val="24"/>
          <w:szCs w:val="24"/>
        </w:rPr>
        <w:t>5630 Fishers Lane, Room 1061</w:t>
      </w:r>
      <w:r w:rsidR="00C4671E" w:rsidRPr="001D4B0E">
        <w:rPr>
          <w:rFonts w:eastAsia="宋体"/>
          <w:color w:val="000000"/>
          <w:sz w:val="24"/>
          <w:szCs w:val="24"/>
        </w:rPr>
        <w:t xml:space="preserve"> </w:t>
      </w:r>
      <w:r w:rsidR="00BE0F56" w:rsidRPr="001D4B0E">
        <w:rPr>
          <w:rFonts w:eastAsia="宋体" w:hint="eastAsia"/>
          <w:color w:val="000000"/>
          <w:sz w:val="24"/>
          <w:szCs w:val="24"/>
        </w:rPr>
        <w:t>(</w:t>
      </w:r>
      <w:r w:rsidR="00C4671E" w:rsidRPr="001D4B0E">
        <w:rPr>
          <w:rFonts w:eastAsia="宋体"/>
          <w:color w:val="000000"/>
          <w:sz w:val="24"/>
          <w:szCs w:val="24"/>
        </w:rPr>
        <w:t>HFA-305</w:t>
      </w:r>
      <w:r w:rsidR="00BE0F56" w:rsidRPr="001D4B0E">
        <w:rPr>
          <w:rFonts w:eastAsia="宋体" w:hint="eastAsia"/>
          <w:color w:val="000000"/>
          <w:sz w:val="24"/>
          <w:szCs w:val="24"/>
        </w:rPr>
        <w:t>)</w:t>
      </w:r>
      <w:r w:rsidR="00B82568" w:rsidRPr="001D4B0E">
        <w:rPr>
          <w:rFonts w:eastAsia="宋体"/>
          <w:color w:val="000000"/>
          <w:sz w:val="24"/>
          <w:szCs w:val="24"/>
        </w:rPr>
        <w:t>, Rockville, MD 20852</w:t>
      </w:r>
      <w:r w:rsidR="00B82568" w:rsidRPr="001D4B0E">
        <w:rPr>
          <w:rFonts w:eastAsia="宋体"/>
          <w:color w:val="000000"/>
          <w:sz w:val="24"/>
          <w:szCs w:val="24"/>
        </w:rPr>
        <w:t>）。</w:t>
      </w:r>
      <w:r w:rsidRPr="001D4B0E">
        <w:rPr>
          <w:rFonts w:eastAsia="宋体" w:hint="eastAsia"/>
          <w:color w:val="000000"/>
          <w:sz w:val="24"/>
          <w:szCs w:val="24"/>
        </w:rPr>
        <w:t>所有意见或建议均应注明备案文件编号</w:t>
      </w:r>
      <w:r w:rsidR="00B82568" w:rsidRPr="001D4B0E">
        <w:rPr>
          <w:rFonts w:eastAsia="宋体"/>
          <w:color w:val="000000"/>
          <w:sz w:val="24"/>
          <w:szCs w:val="24"/>
        </w:rPr>
        <w:t>FDA-2018-D-1775</w:t>
      </w:r>
      <w:r w:rsidR="00B82568" w:rsidRPr="001D4B0E">
        <w:rPr>
          <w:rFonts w:eastAsia="宋体"/>
          <w:color w:val="000000"/>
          <w:sz w:val="24"/>
          <w:szCs w:val="24"/>
        </w:rPr>
        <w:t>。下次修订或更</w:t>
      </w:r>
      <w:bookmarkStart w:id="0" w:name="_GoBack"/>
      <w:bookmarkEnd w:id="0"/>
      <w:r w:rsidR="00B82568" w:rsidRPr="001D4B0E">
        <w:rPr>
          <w:rFonts w:eastAsia="宋体"/>
          <w:color w:val="000000"/>
          <w:sz w:val="24"/>
          <w:szCs w:val="24"/>
        </w:rPr>
        <w:t>新</w:t>
      </w:r>
      <w:r w:rsidRPr="001D4B0E">
        <w:rPr>
          <w:rFonts w:eastAsia="宋体" w:hint="eastAsia"/>
          <w:color w:val="000000"/>
          <w:sz w:val="24"/>
          <w:szCs w:val="24"/>
        </w:rPr>
        <w:t>本文件时</w:t>
      </w:r>
      <w:r w:rsidR="00B82568" w:rsidRPr="001D4B0E">
        <w:rPr>
          <w:rFonts w:eastAsia="宋体"/>
          <w:color w:val="000000"/>
          <w:sz w:val="24"/>
          <w:szCs w:val="24"/>
        </w:rPr>
        <w:t>，</w:t>
      </w:r>
      <w:r w:rsidRPr="001D4B0E">
        <w:rPr>
          <w:rFonts w:eastAsia="宋体" w:hint="eastAsia"/>
          <w:color w:val="000000"/>
          <w:sz w:val="24"/>
          <w:szCs w:val="24"/>
        </w:rPr>
        <w:t>FDA</w:t>
      </w:r>
      <w:r w:rsidR="00C4671E" w:rsidRPr="001D4B0E">
        <w:rPr>
          <w:rFonts w:eastAsia="宋体" w:hint="eastAsia"/>
          <w:color w:val="000000"/>
          <w:sz w:val="24"/>
          <w:szCs w:val="24"/>
        </w:rPr>
        <w:t>可能不会对意见采取行动</w:t>
      </w:r>
      <w:r w:rsidR="00B82568" w:rsidRPr="001D4B0E">
        <w:rPr>
          <w:rFonts w:eastAsia="宋体"/>
          <w:color w:val="000000"/>
          <w:sz w:val="24"/>
          <w:szCs w:val="24"/>
        </w:rPr>
        <w:t>。</w:t>
      </w:r>
    </w:p>
    <w:p w:rsidR="00F67595" w:rsidRDefault="00F67595" w:rsidP="00620C4E">
      <w:pPr>
        <w:shd w:val="clear" w:color="auto" w:fill="FFFFFF"/>
        <w:snapToGrid w:val="0"/>
        <w:jc w:val="both"/>
        <w:rPr>
          <w:rFonts w:eastAsia="宋体"/>
          <w:b/>
          <w:bCs/>
          <w:sz w:val="24"/>
          <w:szCs w:val="24"/>
        </w:rPr>
      </w:pPr>
    </w:p>
    <w:p w:rsidR="00281F68" w:rsidRPr="00620C4E" w:rsidRDefault="00281F68" w:rsidP="00620C4E">
      <w:pPr>
        <w:shd w:val="clear" w:color="auto" w:fill="FFFFFF"/>
        <w:snapToGrid w:val="0"/>
        <w:jc w:val="both"/>
        <w:rPr>
          <w:rFonts w:eastAsia="宋体"/>
          <w:b/>
          <w:bCs/>
          <w:sz w:val="24"/>
          <w:szCs w:val="24"/>
        </w:rPr>
      </w:pPr>
    </w:p>
    <w:p w:rsidR="000C7983" w:rsidRPr="001D4B0E" w:rsidRDefault="00894F6B" w:rsidP="001D4B0E">
      <w:pPr>
        <w:shd w:val="clear" w:color="auto" w:fill="FFFFFF"/>
        <w:snapToGrid w:val="0"/>
        <w:jc w:val="both"/>
        <w:rPr>
          <w:rFonts w:eastAsia="宋体"/>
          <w:b/>
          <w:bCs/>
          <w:sz w:val="36"/>
          <w:szCs w:val="36"/>
        </w:rPr>
      </w:pPr>
      <w:r w:rsidRPr="001D4B0E">
        <w:rPr>
          <w:rFonts w:eastAsia="宋体" w:hint="eastAsia"/>
          <w:b/>
          <w:bCs/>
          <w:sz w:val="36"/>
          <w:szCs w:val="36"/>
        </w:rPr>
        <w:t>更多</w:t>
      </w:r>
      <w:r w:rsidR="00B82568" w:rsidRPr="001D4B0E">
        <w:rPr>
          <w:rFonts w:eastAsia="宋体"/>
          <w:b/>
          <w:bCs/>
          <w:sz w:val="36"/>
          <w:szCs w:val="36"/>
        </w:rPr>
        <w:t>副本</w:t>
      </w:r>
    </w:p>
    <w:p w:rsidR="00F67595" w:rsidRPr="001D4B0E" w:rsidRDefault="00F67595" w:rsidP="001D4B0E">
      <w:pPr>
        <w:shd w:val="clear" w:color="auto" w:fill="FFFFFF"/>
        <w:snapToGrid w:val="0"/>
        <w:jc w:val="both"/>
        <w:rPr>
          <w:rFonts w:eastAsia="宋体"/>
          <w:b/>
          <w:bCs/>
          <w:sz w:val="36"/>
          <w:szCs w:val="36"/>
        </w:rPr>
      </w:pPr>
    </w:p>
    <w:p w:rsidR="00085D84" w:rsidRDefault="00894F6B" w:rsidP="003E4FA2">
      <w:pPr>
        <w:shd w:val="clear" w:color="auto" w:fill="FFFFFF"/>
        <w:snapToGrid w:val="0"/>
        <w:ind w:firstLineChars="200" w:firstLine="480"/>
        <w:jc w:val="both"/>
        <w:rPr>
          <w:rFonts w:eastAsia="宋体"/>
          <w:sz w:val="24"/>
          <w:szCs w:val="24"/>
        </w:rPr>
      </w:pPr>
      <w:r w:rsidRPr="001D4B0E">
        <w:rPr>
          <w:rFonts w:eastAsia="宋体" w:hint="eastAsia"/>
          <w:color w:val="000000"/>
          <w:sz w:val="24"/>
          <w:szCs w:val="24"/>
        </w:rPr>
        <w:t>更多副本可通过互联网获取</w:t>
      </w:r>
      <w:r w:rsidR="00B82568" w:rsidRPr="001D4B0E">
        <w:rPr>
          <w:rFonts w:eastAsia="宋体"/>
          <w:color w:val="000000"/>
          <w:sz w:val="24"/>
          <w:szCs w:val="24"/>
        </w:rPr>
        <w:t>。</w:t>
      </w:r>
      <w:r w:rsidRPr="001D4B0E">
        <w:rPr>
          <w:rFonts w:eastAsia="宋体" w:hint="eastAsia"/>
          <w:color w:val="000000"/>
          <w:sz w:val="24"/>
          <w:szCs w:val="24"/>
        </w:rPr>
        <w:t>您也可以通过</w:t>
      </w:r>
      <w:r w:rsidR="00B82568" w:rsidRPr="001D4B0E">
        <w:rPr>
          <w:rFonts w:eastAsia="宋体"/>
          <w:color w:val="000000"/>
          <w:sz w:val="24"/>
          <w:szCs w:val="24"/>
        </w:rPr>
        <w:t>电子邮件</w:t>
      </w:r>
      <w:r w:rsidRPr="001D4B0E">
        <w:rPr>
          <w:rFonts w:eastAsia="宋体"/>
          <w:color w:val="000000"/>
          <w:sz w:val="24"/>
          <w:szCs w:val="24"/>
        </w:rPr>
        <w:t>发送</w:t>
      </w:r>
      <w:r w:rsidR="00B82568" w:rsidRPr="001D4B0E">
        <w:rPr>
          <w:rFonts w:eastAsia="宋体"/>
          <w:color w:val="000000"/>
          <w:sz w:val="24"/>
          <w:szCs w:val="24"/>
        </w:rPr>
        <w:t>请求至</w:t>
      </w:r>
      <w:r w:rsidR="00B82568" w:rsidRPr="001D4B0E">
        <w:rPr>
          <w:rFonts w:eastAsia="宋体"/>
          <w:color w:val="0000FF"/>
          <w:sz w:val="24"/>
          <w:szCs w:val="24"/>
          <w:u w:val="single"/>
        </w:rPr>
        <w:t>CDRH-Guidance@fda.hhs.gov</w:t>
      </w:r>
      <w:r w:rsidRPr="001D4B0E">
        <w:rPr>
          <w:rFonts w:eastAsia="宋体" w:hint="eastAsia"/>
          <w:color w:val="000000"/>
          <w:sz w:val="24"/>
          <w:szCs w:val="24"/>
        </w:rPr>
        <w:t>获取本指南的副本</w:t>
      </w:r>
      <w:r w:rsidR="00B82568" w:rsidRPr="001D4B0E">
        <w:rPr>
          <w:rFonts w:eastAsia="宋体"/>
          <w:color w:val="000000"/>
          <w:sz w:val="24"/>
          <w:szCs w:val="24"/>
        </w:rPr>
        <w:t>。请</w:t>
      </w:r>
      <w:r w:rsidRPr="001D4B0E">
        <w:rPr>
          <w:rFonts w:eastAsia="宋体" w:hint="eastAsia"/>
          <w:color w:val="000000"/>
          <w:sz w:val="24"/>
          <w:szCs w:val="24"/>
        </w:rPr>
        <w:t>使用</w:t>
      </w:r>
      <w:r w:rsidR="00B82568" w:rsidRPr="001D4B0E">
        <w:rPr>
          <w:rFonts w:eastAsia="宋体"/>
          <w:color w:val="000000"/>
          <w:sz w:val="24"/>
          <w:szCs w:val="24"/>
        </w:rPr>
        <w:t>文件编号</w:t>
      </w:r>
      <w:r w:rsidR="00B82568" w:rsidRPr="001D4B0E">
        <w:rPr>
          <w:rFonts w:eastAsia="宋体"/>
          <w:color w:val="000000"/>
          <w:sz w:val="24"/>
          <w:szCs w:val="24"/>
        </w:rPr>
        <w:t>16007</w:t>
      </w:r>
      <w:r w:rsidRPr="001D4B0E">
        <w:rPr>
          <w:rFonts w:eastAsia="宋体" w:hint="eastAsia"/>
          <w:color w:val="000000"/>
          <w:sz w:val="24"/>
          <w:szCs w:val="24"/>
        </w:rPr>
        <w:t>，注明您所要求获取的</w:t>
      </w:r>
      <w:r w:rsidR="008B5CE6" w:rsidRPr="001D4B0E">
        <w:rPr>
          <w:rFonts w:eastAsia="宋体" w:hint="eastAsia"/>
          <w:color w:val="000000"/>
          <w:sz w:val="24"/>
          <w:szCs w:val="24"/>
        </w:rPr>
        <w:t>完整</w:t>
      </w:r>
      <w:r w:rsidRPr="001D4B0E">
        <w:rPr>
          <w:rFonts w:eastAsia="宋体" w:hint="eastAsia"/>
          <w:color w:val="000000"/>
          <w:sz w:val="24"/>
          <w:szCs w:val="24"/>
        </w:rPr>
        <w:t>指南</w:t>
      </w:r>
      <w:r w:rsidR="008B5CE6" w:rsidRPr="001D4B0E">
        <w:rPr>
          <w:rFonts w:eastAsia="宋体" w:hint="eastAsia"/>
          <w:color w:val="000000"/>
          <w:sz w:val="24"/>
          <w:szCs w:val="24"/>
        </w:rPr>
        <w:t>标题</w:t>
      </w:r>
      <w:r w:rsidRPr="001D4B0E">
        <w:rPr>
          <w:rFonts w:eastAsia="宋体" w:hint="eastAsia"/>
          <w:color w:val="000000"/>
          <w:sz w:val="24"/>
          <w:szCs w:val="24"/>
        </w:rPr>
        <w:t>。</w:t>
      </w:r>
    </w:p>
    <w:p w:rsidR="000C7983" w:rsidRPr="001D4B0E" w:rsidRDefault="000C7983" w:rsidP="00620C4E">
      <w:pPr>
        <w:shd w:val="clear" w:color="auto" w:fill="FFFFFF"/>
        <w:snapToGrid w:val="0"/>
        <w:jc w:val="both"/>
        <w:rPr>
          <w:rFonts w:eastAsia="宋体"/>
          <w:sz w:val="24"/>
          <w:szCs w:val="24"/>
        </w:rPr>
      </w:pPr>
    </w:p>
    <w:p w:rsidR="00F67595" w:rsidRPr="001D4B0E" w:rsidRDefault="00F67595" w:rsidP="001D4B0E">
      <w:pPr>
        <w:shd w:val="clear" w:color="auto" w:fill="FFFFFF"/>
        <w:snapToGrid w:val="0"/>
        <w:jc w:val="both"/>
        <w:rPr>
          <w:rFonts w:eastAsia="宋体"/>
          <w:sz w:val="24"/>
          <w:szCs w:val="24"/>
        </w:rPr>
        <w:sectPr w:rsidR="00F67595" w:rsidRPr="001D4B0E" w:rsidSect="003E4FA2">
          <w:pgSz w:w="11906" w:h="16838" w:code="9"/>
          <w:pgMar w:top="1134" w:right="1134" w:bottom="1134" w:left="1418" w:header="567" w:footer="567" w:gutter="0"/>
          <w:cols w:space="60"/>
          <w:noEndnote/>
          <w:docGrid w:linePitch="272"/>
        </w:sectPr>
      </w:pPr>
    </w:p>
    <w:p w:rsidR="00F67595" w:rsidRPr="001D4B0E" w:rsidRDefault="00F67595" w:rsidP="001D4B0E">
      <w:pPr>
        <w:snapToGrid w:val="0"/>
        <w:jc w:val="center"/>
        <w:rPr>
          <w:rFonts w:eastAsia="宋体"/>
          <w:b/>
          <w:bCs/>
          <w:sz w:val="36"/>
          <w:szCs w:val="36"/>
        </w:rPr>
      </w:pPr>
      <w:r w:rsidRPr="001D4B0E">
        <w:rPr>
          <w:rFonts w:eastAsia="宋体"/>
          <w:b/>
          <w:bCs/>
          <w:sz w:val="36"/>
          <w:szCs w:val="36"/>
        </w:rPr>
        <w:lastRenderedPageBreak/>
        <w:t>目录</w:t>
      </w:r>
    </w:p>
    <w:p w:rsidR="00F67595" w:rsidRPr="001D4B0E" w:rsidRDefault="00F67595" w:rsidP="001D4B0E">
      <w:pPr>
        <w:snapToGrid w:val="0"/>
        <w:jc w:val="both"/>
        <w:rPr>
          <w:rFonts w:eastAsia="宋体"/>
          <w:sz w:val="21"/>
          <w:szCs w:val="21"/>
        </w:rPr>
      </w:pPr>
    </w:p>
    <w:p w:rsidR="00281F68" w:rsidRPr="001D4B0E" w:rsidRDefault="000259C6" w:rsidP="001D4B0E">
      <w:pPr>
        <w:pStyle w:val="11"/>
        <w:snapToGrid w:val="0"/>
        <w:spacing w:beforeLines="0" w:afterLines="0"/>
        <w:rPr>
          <w:rFonts w:ascii="等线" w:hAnsi="等线"/>
          <w:noProof/>
          <w:kern w:val="2"/>
          <w:szCs w:val="24"/>
        </w:rPr>
      </w:pPr>
      <w:r w:rsidRPr="003E4FA2">
        <w:rPr>
          <w:b/>
        </w:rPr>
        <w:fldChar w:fldCharType="begin"/>
      </w:r>
      <w:r w:rsidR="00F67595" w:rsidRPr="001D4B0E">
        <w:rPr>
          <w:b/>
          <w:szCs w:val="24"/>
        </w:rPr>
        <w:instrText xml:space="preserve"> TOC \o "1-2" \h \z \u </w:instrText>
      </w:r>
      <w:r w:rsidRPr="003E4FA2">
        <w:rPr>
          <w:b/>
        </w:rPr>
        <w:fldChar w:fldCharType="separate"/>
      </w:r>
      <w:hyperlink w:anchor="_Toc98746523" w:history="1">
        <w:r w:rsidR="00281F68" w:rsidRPr="001D4B0E">
          <w:rPr>
            <w:rStyle w:val="a7"/>
            <w:noProof/>
            <w:szCs w:val="24"/>
          </w:rPr>
          <w:t>I.</w:t>
        </w:r>
        <w:r w:rsidR="00281F68" w:rsidRPr="001D4B0E">
          <w:rPr>
            <w:rFonts w:ascii="等线" w:hAnsi="等线"/>
            <w:noProof/>
            <w:kern w:val="2"/>
            <w:szCs w:val="24"/>
          </w:rPr>
          <w:tab/>
        </w:r>
        <w:r w:rsidR="006351B7">
          <w:rPr>
            <w:rStyle w:val="a7"/>
            <w:rFonts w:hint="eastAsia"/>
            <w:noProof/>
            <w:szCs w:val="24"/>
          </w:rPr>
          <w:t>前</w:t>
        </w:r>
        <w:r w:rsidR="00281F68" w:rsidRPr="001D4B0E">
          <w:rPr>
            <w:rStyle w:val="a7"/>
            <w:rFonts w:hint="eastAsia"/>
            <w:noProof/>
            <w:szCs w:val="24"/>
          </w:rPr>
          <w:t>言</w:t>
        </w:r>
        <w:r w:rsidR="00281F68" w:rsidRPr="001D4B0E">
          <w:rPr>
            <w:noProof/>
            <w:webHidden/>
            <w:szCs w:val="24"/>
          </w:rPr>
          <w:tab/>
        </w:r>
        <w:r w:rsidRPr="001D4B0E">
          <w:rPr>
            <w:noProof/>
            <w:webHidden/>
            <w:szCs w:val="24"/>
          </w:rPr>
          <w:fldChar w:fldCharType="begin"/>
        </w:r>
        <w:r w:rsidR="00281F68" w:rsidRPr="001D4B0E">
          <w:rPr>
            <w:noProof/>
            <w:webHidden/>
            <w:szCs w:val="24"/>
          </w:rPr>
          <w:instrText xml:space="preserve"> PAGEREF _Toc98746523 \h </w:instrText>
        </w:r>
        <w:r w:rsidRPr="001D4B0E">
          <w:rPr>
            <w:noProof/>
            <w:webHidden/>
            <w:szCs w:val="24"/>
          </w:rPr>
        </w:r>
        <w:r w:rsidRPr="001D4B0E">
          <w:rPr>
            <w:noProof/>
            <w:webHidden/>
            <w:szCs w:val="24"/>
          </w:rPr>
          <w:fldChar w:fldCharType="separate"/>
        </w:r>
        <w:r w:rsidR="00D43987">
          <w:rPr>
            <w:noProof/>
            <w:webHidden/>
            <w:szCs w:val="24"/>
          </w:rPr>
          <w:t>1</w:t>
        </w:r>
        <w:r w:rsidRPr="001D4B0E">
          <w:rPr>
            <w:noProof/>
            <w:webHidden/>
            <w:szCs w:val="24"/>
          </w:rPr>
          <w:fldChar w:fldCharType="end"/>
        </w:r>
      </w:hyperlink>
    </w:p>
    <w:p w:rsidR="00281F68" w:rsidRPr="001D4B0E" w:rsidRDefault="000259C6" w:rsidP="001D4B0E">
      <w:pPr>
        <w:pStyle w:val="11"/>
        <w:snapToGrid w:val="0"/>
        <w:spacing w:beforeLines="0" w:afterLines="0"/>
        <w:rPr>
          <w:rFonts w:ascii="等线" w:hAnsi="等线"/>
          <w:noProof/>
          <w:kern w:val="2"/>
          <w:szCs w:val="24"/>
        </w:rPr>
      </w:pPr>
      <w:hyperlink w:anchor="_Toc98746524" w:history="1">
        <w:r w:rsidR="00281F68" w:rsidRPr="001D4B0E">
          <w:rPr>
            <w:rStyle w:val="a7"/>
            <w:noProof/>
            <w:szCs w:val="24"/>
          </w:rPr>
          <w:t>II.</w:t>
        </w:r>
        <w:r w:rsidR="00281F68" w:rsidRPr="001D4B0E">
          <w:rPr>
            <w:rFonts w:ascii="等线" w:hAnsi="等线"/>
            <w:noProof/>
            <w:kern w:val="2"/>
            <w:szCs w:val="24"/>
          </w:rPr>
          <w:tab/>
        </w:r>
        <w:r w:rsidR="00281F68" w:rsidRPr="001D4B0E">
          <w:rPr>
            <w:rStyle w:val="a7"/>
            <w:rFonts w:hint="eastAsia"/>
            <w:noProof/>
            <w:szCs w:val="24"/>
          </w:rPr>
          <w:t>背景</w:t>
        </w:r>
        <w:r w:rsidR="00281F68" w:rsidRPr="001D4B0E">
          <w:rPr>
            <w:noProof/>
            <w:webHidden/>
            <w:szCs w:val="24"/>
          </w:rPr>
          <w:tab/>
        </w:r>
        <w:r w:rsidRPr="001D4B0E">
          <w:rPr>
            <w:noProof/>
            <w:webHidden/>
            <w:szCs w:val="24"/>
          </w:rPr>
          <w:fldChar w:fldCharType="begin"/>
        </w:r>
        <w:r w:rsidR="00281F68" w:rsidRPr="001D4B0E">
          <w:rPr>
            <w:noProof/>
            <w:webHidden/>
            <w:szCs w:val="24"/>
          </w:rPr>
          <w:instrText xml:space="preserve"> PAGEREF _Toc98746524 \h </w:instrText>
        </w:r>
        <w:r w:rsidRPr="001D4B0E">
          <w:rPr>
            <w:noProof/>
            <w:webHidden/>
            <w:szCs w:val="24"/>
          </w:rPr>
        </w:r>
        <w:r w:rsidRPr="001D4B0E">
          <w:rPr>
            <w:noProof/>
            <w:webHidden/>
            <w:szCs w:val="24"/>
          </w:rPr>
          <w:fldChar w:fldCharType="separate"/>
        </w:r>
        <w:r w:rsidR="00D43987">
          <w:rPr>
            <w:noProof/>
            <w:webHidden/>
            <w:szCs w:val="24"/>
          </w:rPr>
          <w:t>2</w:t>
        </w:r>
        <w:r w:rsidRPr="001D4B0E">
          <w:rPr>
            <w:noProof/>
            <w:webHidden/>
            <w:szCs w:val="24"/>
          </w:rPr>
          <w:fldChar w:fldCharType="end"/>
        </w:r>
      </w:hyperlink>
    </w:p>
    <w:p w:rsidR="00281F68" w:rsidRPr="001D4B0E" w:rsidRDefault="000259C6" w:rsidP="001D4B0E">
      <w:pPr>
        <w:pStyle w:val="11"/>
        <w:snapToGrid w:val="0"/>
        <w:spacing w:beforeLines="0" w:afterLines="0"/>
        <w:rPr>
          <w:rFonts w:ascii="等线" w:hAnsi="等线"/>
          <w:noProof/>
          <w:kern w:val="2"/>
          <w:szCs w:val="24"/>
        </w:rPr>
      </w:pPr>
      <w:hyperlink w:anchor="_Toc98746525" w:history="1">
        <w:r w:rsidR="00281F68" w:rsidRPr="001D4B0E">
          <w:rPr>
            <w:rStyle w:val="a7"/>
            <w:noProof/>
            <w:szCs w:val="24"/>
          </w:rPr>
          <w:t>III.</w:t>
        </w:r>
        <w:r w:rsidR="00281F68" w:rsidRPr="001D4B0E">
          <w:rPr>
            <w:rFonts w:ascii="等线" w:hAnsi="等线"/>
            <w:noProof/>
            <w:kern w:val="2"/>
            <w:szCs w:val="24"/>
          </w:rPr>
          <w:tab/>
        </w:r>
        <w:r w:rsidR="00281F68" w:rsidRPr="001D4B0E">
          <w:rPr>
            <w:rStyle w:val="a7"/>
            <w:rFonts w:hint="eastAsia"/>
            <w:noProof/>
            <w:szCs w:val="24"/>
          </w:rPr>
          <w:t>范围</w:t>
        </w:r>
        <w:r w:rsidR="00281F68" w:rsidRPr="001D4B0E">
          <w:rPr>
            <w:noProof/>
            <w:webHidden/>
            <w:szCs w:val="24"/>
          </w:rPr>
          <w:tab/>
        </w:r>
        <w:r w:rsidRPr="001D4B0E">
          <w:rPr>
            <w:noProof/>
            <w:webHidden/>
            <w:szCs w:val="24"/>
          </w:rPr>
          <w:fldChar w:fldCharType="begin"/>
        </w:r>
        <w:r w:rsidR="00281F68" w:rsidRPr="001D4B0E">
          <w:rPr>
            <w:noProof/>
            <w:webHidden/>
            <w:szCs w:val="24"/>
          </w:rPr>
          <w:instrText xml:space="preserve"> PAGEREF _Toc98746525 \h </w:instrText>
        </w:r>
        <w:r w:rsidRPr="001D4B0E">
          <w:rPr>
            <w:noProof/>
            <w:webHidden/>
            <w:szCs w:val="24"/>
          </w:rPr>
        </w:r>
        <w:r w:rsidRPr="001D4B0E">
          <w:rPr>
            <w:noProof/>
            <w:webHidden/>
            <w:szCs w:val="24"/>
          </w:rPr>
          <w:fldChar w:fldCharType="separate"/>
        </w:r>
        <w:r w:rsidR="00D43987">
          <w:rPr>
            <w:noProof/>
            <w:webHidden/>
            <w:szCs w:val="24"/>
          </w:rPr>
          <w:t>2</w:t>
        </w:r>
        <w:r w:rsidRPr="001D4B0E">
          <w:rPr>
            <w:noProof/>
            <w:webHidden/>
            <w:szCs w:val="24"/>
          </w:rPr>
          <w:fldChar w:fldCharType="end"/>
        </w:r>
      </w:hyperlink>
    </w:p>
    <w:p w:rsidR="00281F68" w:rsidRPr="001D4B0E" w:rsidRDefault="000259C6" w:rsidP="001D4B0E">
      <w:pPr>
        <w:pStyle w:val="11"/>
        <w:snapToGrid w:val="0"/>
        <w:spacing w:beforeLines="0" w:afterLines="0"/>
        <w:rPr>
          <w:rFonts w:ascii="等线" w:hAnsi="等线"/>
          <w:noProof/>
          <w:kern w:val="2"/>
          <w:szCs w:val="24"/>
        </w:rPr>
      </w:pPr>
      <w:hyperlink w:anchor="_Toc98746526" w:history="1">
        <w:r w:rsidR="00281F68" w:rsidRPr="001D4B0E">
          <w:rPr>
            <w:rStyle w:val="a7"/>
            <w:noProof/>
            <w:szCs w:val="24"/>
          </w:rPr>
          <w:t>IV.</w:t>
        </w:r>
        <w:r w:rsidR="00281F68" w:rsidRPr="001D4B0E">
          <w:rPr>
            <w:rFonts w:ascii="等线" w:hAnsi="等线"/>
            <w:noProof/>
            <w:kern w:val="2"/>
            <w:szCs w:val="24"/>
          </w:rPr>
          <w:tab/>
        </w:r>
        <w:r w:rsidR="00281F68" w:rsidRPr="001D4B0E">
          <w:rPr>
            <w:rStyle w:val="a7"/>
            <w:rFonts w:hint="eastAsia"/>
            <w:noProof/>
            <w:szCs w:val="24"/>
          </w:rPr>
          <w:t>上市前申请建议</w:t>
        </w:r>
        <w:r w:rsidR="00281F68" w:rsidRPr="001D4B0E">
          <w:rPr>
            <w:noProof/>
            <w:webHidden/>
            <w:szCs w:val="24"/>
          </w:rPr>
          <w:tab/>
        </w:r>
        <w:r w:rsidRPr="001D4B0E">
          <w:rPr>
            <w:noProof/>
            <w:webHidden/>
            <w:szCs w:val="24"/>
          </w:rPr>
          <w:fldChar w:fldCharType="begin"/>
        </w:r>
        <w:r w:rsidR="00281F68" w:rsidRPr="001D4B0E">
          <w:rPr>
            <w:noProof/>
            <w:webHidden/>
            <w:szCs w:val="24"/>
          </w:rPr>
          <w:instrText xml:space="preserve"> PAGEREF _Toc98746526 \h </w:instrText>
        </w:r>
        <w:r w:rsidRPr="001D4B0E">
          <w:rPr>
            <w:noProof/>
            <w:webHidden/>
            <w:szCs w:val="24"/>
          </w:rPr>
        </w:r>
        <w:r w:rsidRPr="001D4B0E">
          <w:rPr>
            <w:noProof/>
            <w:webHidden/>
            <w:szCs w:val="24"/>
          </w:rPr>
          <w:fldChar w:fldCharType="separate"/>
        </w:r>
        <w:r w:rsidR="00D43987">
          <w:rPr>
            <w:noProof/>
            <w:webHidden/>
            <w:szCs w:val="24"/>
          </w:rPr>
          <w:t>2</w:t>
        </w:r>
        <w:r w:rsidRPr="001D4B0E">
          <w:rPr>
            <w:noProof/>
            <w:webHidden/>
            <w:szCs w:val="24"/>
          </w:rPr>
          <w:fldChar w:fldCharType="end"/>
        </w:r>
      </w:hyperlink>
    </w:p>
    <w:p w:rsidR="00281F68" w:rsidRPr="001D4B0E" w:rsidRDefault="000259C6" w:rsidP="001D4B0E">
      <w:pPr>
        <w:pStyle w:val="21"/>
        <w:snapToGrid w:val="0"/>
        <w:rPr>
          <w:rFonts w:ascii="等线" w:hAnsi="等线"/>
          <w:noProof/>
          <w:kern w:val="2"/>
          <w:sz w:val="24"/>
          <w:szCs w:val="24"/>
        </w:rPr>
      </w:pPr>
      <w:hyperlink w:anchor="_Toc98746527" w:history="1">
        <w:r w:rsidR="00281F68" w:rsidRPr="001D4B0E">
          <w:rPr>
            <w:rStyle w:val="a7"/>
            <w:noProof/>
            <w:sz w:val="24"/>
            <w:szCs w:val="24"/>
          </w:rPr>
          <w:t>A.</w:t>
        </w:r>
        <w:r w:rsidR="00281F68" w:rsidRPr="001D4B0E">
          <w:rPr>
            <w:rFonts w:ascii="等线" w:hAnsi="等线"/>
            <w:noProof/>
            <w:kern w:val="2"/>
            <w:sz w:val="24"/>
            <w:szCs w:val="24"/>
          </w:rPr>
          <w:tab/>
        </w:r>
        <w:r w:rsidR="00281F68" w:rsidRPr="001D4B0E">
          <w:rPr>
            <w:rStyle w:val="a7"/>
            <w:rFonts w:hint="eastAsia"/>
            <w:noProof/>
            <w:sz w:val="24"/>
            <w:szCs w:val="24"/>
          </w:rPr>
          <w:t>器械描述</w:t>
        </w:r>
        <w:r w:rsidR="00281F68" w:rsidRPr="001D4B0E">
          <w:rPr>
            <w:noProof/>
            <w:webHidden/>
            <w:sz w:val="24"/>
            <w:szCs w:val="24"/>
          </w:rPr>
          <w:tab/>
        </w:r>
        <w:r w:rsidRPr="001D4B0E">
          <w:rPr>
            <w:noProof/>
            <w:webHidden/>
            <w:sz w:val="24"/>
            <w:szCs w:val="24"/>
          </w:rPr>
          <w:fldChar w:fldCharType="begin"/>
        </w:r>
        <w:r w:rsidR="00281F68" w:rsidRPr="001D4B0E">
          <w:rPr>
            <w:noProof/>
            <w:webHidden/>
            <w:sz w:val="24"/>
            <w:szCs w:val="24"/>
          </w:rPr>
          <w:instrText xml:space="preserve"> PAGEREF _Toc98746527 \h </w:instrText>
        </w:r>
        <w:r w:rsidRPr="001D4B0E">
          <w:rPr>
            <w:noProof/>
            <w:webHidden/>
            <w:sz w:val="24"/>
            <w:szCs w:val="24"/>
          </w:rPr>
        </w:r>
        <w:r w:rsidRPr="001D4B0E">
          <w:rPr>
            <w:noProof/>
            <w:webHidden/>
            <w:sz w:val="24"/>
            <w:szCs w:val="24"/>
          </w:rPr>
          <w:fldChar w:fldCharType="separate"/>
        </w:r>
        <w:r w:rsidR="00D43987">
          <w:rPr>
            <w:noProof/>
            <w:webHidden/>
            <w:sz w:val="24"/>
            <w:szCs w:val="24"/>
          </w:rPr>
          <w:t>2</w:t>
        </w:r>
        <w:r w:rsidRPr="001D4B0E">
          <w:rPr>
            <w:noProof/>
            <w:webHidden/>
            <w:sz w:val="24"/>
            <w:szCs w:val="24"/>
          </w:rPr>
          <w:fldChar w:fldCharType="end"/>
        </w:r>
      </w:hyperlink>
    </w:p>
    <w:p w:rsidR="00281F68" w:rsidRPr="001D4B0E" w:rsidRDefault="000259C6" w:rsidP="001D4B0E">
      <w:pPr>
        <w:pStyle w:val="21"/>
        <w:snapToGrid w:val="0"/>
        <w:rPr>
          <w:rFonts w:ascii="等线" w:hAnsi="等线"/>
          <w:noProof/>
          <w:kern w:val="2"/>
          <w:sz w:val="24"/>
          <w:szCs w:val="24"/>
        </w:rPr>
      </w:pPr>
      <w:hyperlink w:anchor="_Toc98746528" w:history="1">
        <w:r w:rsidR="00281F68" w:rsidRPr="001D4B0E">
          <w:rPr>
            <w:rStyle w:val="a7"/>
            <w:noProof/>
            <w:sz w:val="24"/>
            <w:szCs w:val="24"/>
          </w:rPr>
          <w:t>B.</w:t>
        </w:r>
        <w:r w:rsidR="00281F68" w:rsidRPr="001D4B0E">
          <w:rPr>
            <w:rFonts w:ascii="等线" w:hAnsi="等线"/>
            <w:noProof/>
            <w:kern w:val="2"/>
            <w:sz w:val="24"/>
            <w:szCs w:val="24"/>
          </w:rPr>
          <w:tab/>
        </w:r>
        <w:r w:rsidR="00281F68" w:rsidRPr="001D4B0E">
          <w:rPr>
            <w:rStyle w:val="a7"/>
            <w:rFonts w:hint="eastAsia"/>
            <w:noProof/>
            <w:sz w:val="24"/>
            <w:szCs w:val="24"/>
          </w:rPr>
          <w:t>同品种器械比较</w:t>
        </w:r>
        <w:r w:rsidR="00281F68" w:rsidRPr="001D4B0E">
          <w:rPr>
            <w:noProof/>
            <w:webHidden/>
            <w:sz w:val="24"/>
            <w:szCs w:val="24"/>
          </w:rPr>
          <w:tab/>
        </w:r>
        <w:r w:rsidRPr="001D4B0E">
          <w:rPr>
            <w:noProof/>
            <w:webHidden/>
            <w:sz w:val="24"/>
            <w:szCs w:val="24"/>
          </w:rPr>
          <w:fldChar w:fldCharType="begin"/>
        </w:r>
        <w:r w:rsidR="00281F68" w:rsidRPr="001D4B0E">
          <w:rPr>
            <w:noProof/>
            <w:webHidden/>
            <w:sz w:val="24"/>
            <w:szCs w:val="24"/>
          </w:rPr>
          <w:instrText xml:space="preserve"> PAGEREF _Toc98746528 \h </w:instrText>
        </w:r>
        <w:r w:rsidRPr="001D4B0E">
          <w:rPr>
            <w:noProof/>
            <w:webHidden/>
            <w:sz w:val="24"/>
            <w:szCs w:val="24"/>
          </w:rPr>
        </w:r>
        <w:r w:rsidRPr="001D4B0E">
          <w:rPr>
            <w:noProof/>
            <w:webHidden/>
            <w:sz w:val="24"/>
            <w:szCs w:val="24"/>
          </w:rPr>
          <w:fldChar w:fldCharType="separate"/>
        </w:r>
        <w:r w:rsidR="00D43987">
          <w:rPr>
            <w:noProof/>
            <w:webHidden/>
            <w:sz w:val="24"/>
            <w:szCs w:val="24"/>
          </w:rPr>
          <w:t>3</w:t>
        </w:r>
        <w:r w:rsidRPr="001D4B0E">
          <w:rPr>
            <w:noProof/>
            <w:webHidden/>
            <w:sz w:val="24"/>
            <w:szCs w:val="24"/>
          </w:rPr>
          <w:fldChar w:fldCharType="end"/>
        </w:r>
      </w:hyperlink>
    </w:p>
    <w:p w:rsidR="00281F68" w:rsidRPr="001D4B0E" w:rsidRDefault="000259C6" w:rsidP="001D4B0E">
      <w:pPr>
        <w:pStyle w:val="21"/>
        <w:snapToGrid w:val="0"/>
        <w:rPr>
          <w:rFonts w:ascii="等线" w:hAnsi="等线"/>
          <w:noProof/>
          <w:kern w:val="2"/>
          <w:sz w:val="24"/>
          <w:szCs w:val="24"/>
        </w:rPr>
      </w:pPr>
      <w:hyperlink w:anchor="_Toc98746529" w:history="1">
        <w:r w:rsidR="00281F68" w:rsidRPr="001D4B0E">
          <w:rPr>
            <w:rStyle w:val="a7"/>
            <w:noProof/>
            <w:sz w:val="24"/>
            <w:szCs w:val="24"/>
          </w:rPr>
          <w:t>C.</w:t>
        </w:r>
        <w:r w:rsidR="00281F68" w:rsidRPr="001D4B0E">
          <w:rPr>
            <w:rFonts w:ascii="等线" w:hAnsi="等线"/>
            <w:noProof/>
            <w:kern w:val="2"/>
            <w:sz w:val="24"/>
            <w:szCs w:val="24"/>
          </w:rPr>
          <w:tab/>
        </w:r>
        <w:r w:rsidR="00281F68" w:rsidRPr="001D4B0E">
          <w:rPr>
            <w:rStyle w:val="a7"/>
            <w:rFonts w:hint="eastAsia"/>
            <w:noProof/>
            <w:sz w:val="24"/>
            <w:szCs w:val="24"/>
          </w:rPr>
          <w:t>生物相容性</w:t>
        </w:r>
        <w:r w:rsidR="00281F68" w:rsidRPr="001D4B0E">
          <w:rPr>
            <w:noProof/>
            <w:webHidden/>
            <w:sz w:val="24"/>
            <w:szCs w:val="24"/>
          </w:rPr>
          <w:tab/>
        </w:r>
        <w:r w:rsidRPr="001D4B0E">
          <w:rPr>
            <w:noProof/>
            <w:webHidden/>
            <w:sz w:val="24"/>
            <w:szCs w:val="24"/>
          </w:rPr>
          <w:fldChar w:fldCharType="begin"/>
        </w:r>
        <w:r w:rsidR="00281F68" w:rsidRPr="001D4B0E">
          <w:rPr>
            <w:noProof/>
            <w:webHidden/>
            <w:sz w:val="24"/>
            <w:szCs w:val="24"/>
          </w:rPr>
          <w:instrText xml:space="preserve"> PAGEREF _Toc98746529 \h </w:instrText>
        </w:r>
        <w:r w:rsidRPr="001D4B0E">
          <w:rPr>
            <w:noProof/>
            <w:webHidden/>
            <w:sz w:val="24"/>
            <w:szCs w:val="24"/>
          </w:rPr>
        </w:r>
        <w:r w:rsidRPr="001D4B0E">
          <w:rPr>
            <w:noProof/>
            <w:webHidden/>
            <w:sz w:val="24"/>
            <w:szCs w:val="24"/>
          </w:rPr>
          <w:fldChar w:fldCharType="separate"/>
        </w:r>
        <w:r w:rsidR="00D43987">
          <w:rPr>
            <w:noProof/>
            <w:webHidden/>
            <w:sz w:val="24"/>
            <w:szCs w:val="24"/>
          </w:rPr>
          <w:t>4</w:t>
        </w:r>
        <w:r w:rsidRPr="001D4B0E">
          <w:rPr>
            <w:noProof/>
            <w:webHidden/>
            <w:sz w:val="24"/>
            <w:szCs w:val="24"/>
          </w:rPr>
          <w:fldChar w:fldCharType="end"/>
        </w:r>
      </w:hyperlink>
    </w:p>
    <w:p w:rsidR="00281F68" w:rsidRPr="001D4B0E" w:rsidRDefault="000259C6" w:rsidP="001D4B0E">
      <w:pPr>
        <w:pStyle w:val="21"/>
        <w:snapToGrid w:val="0"/>
        <w:rPr>
          <w:rFonts w:ascii="等线" w:hAnsi="等线"/>
          <w:noProof/>
          <w:kern w:val="2"/>
          <w:sz w:val="24"/>
          <w:szCs w:val="24"/>
        </w:rPr>
      </w:pPr>
      <w:hyperlink w:anchor="_Toc98746530" w:history="1">
        <w:r w:rsidR="00281F68" w:rsidRPr="001D4B0E">
          <w:rPr>
            <w:rStyle w:val="a7"/>
            <w:noProof/>
            <w:sz w:val="24"/>
            <w:szCs w:val="24"/>
          </w:rPr>
          <w:t>D.</w:t>
        </w:r>
        <w:r w:rsidR="00281F68" w:rsidRPr="001D4B0E">
          <w:rPr>
            <w:rFonts w:ascii="等线" w:hAnsi="等线"/>
            <w:noProof/>
            <w:kern w:val="2"/>
            <w:sz w:val="24"/>
            <w:szCs w:val="24"/>
          </w:rPr>
          <w:tab/>
        </w:r>
        <w:r w:rsidR="00281F68" w:rsidRPr="001D4B0E">
          <w:rPr>
            <w:rStyle w:val="a7"/>
            <w:rFonts w:hint="eastAsia"/>
            <w:noProof/>
            <w:sz w:val="24"/>
            <w:szCs w:val="24"/>
          </w:rPr>
          <w:t>无菌性</w:t>
        </w:r>
        <w:r w:rsidR="00281F68" w:rsidRPr="001D4B0E">
          <w:rPr>
            <w:noProof/>
            <w:webHidden/>
            <w:sz w:val="24"/>
            <w:szCs w:val="24"/>
          </w:rPr>
          <w:tab/>
        </w:r>
        <w:r w:rsidRPr="001D4B0E">
          <w:rPr>
            <w:noProof/>
            <w:webHidden/>
            <w:sz w:val="24"/>
            <w:szCs w:val="24"/>
          </w:rPr>
          <w:fldChar w:fldCharType="begin"/>
        </w:r>
        <w:r w:rsidR="00281F68" w:rsidRPr="001D4B0E">
          <w:rPr>
            <w:noProof/>
            <w:webHidden/>
            <w:sz w:val="24"/>
            <w:szCs w:val="24"/>
          </w:rPr>
          <w:instrText xml:space="preserve"> PAGEREF _Toc98746530 \h </w:instrText>
        </w:r>
        <w:r w:rsidRPr="001D4B0E">
          <w:rPr>
            <w:noProof/>
            <w:webHidden/>
            <w:sz w:val="24"/>
            <w:szCs w:val="24"/>
          </w:rPr>
        </w:r>
        <w:r w:rsidRPr="001D4B0E">
          <w:rPr>
            <w:noProof/>
            <w:webHidden/>
            <w:sz w:val="24"/>
            <w:szCs w:val="24"/>
          </w:rPr>
          <w:fldChar w:fldCharType="separate"/>
        </w:r>
        <w:r w:rsidR="00D43987">
          <w:rPr>
            <w:noProof/>
            <w:webHidden/>
            <w:sz w:val="24"/>
            <w:szCs w:val="24"/>
          </w:rPr>
          <w:t>5</w:t>
        </w:r>
        <w:r w:rsidRPr="001D4B0E">
          <w:rPr>
            <w:noProof/>
            <w:webHidden/>
            <w:sz w:val="24"/>
            <w:szCs w:val="24"/>
          </w:rPr>
          <w:fldChar w:fldCharType="end"/>
        </w:r>
      </w:hyperlink>
    </w:p>
    <w:p w:rsidR="00281F68" w:rsidRPr="001D4B0E" w:rsidRDefault="000259C6" w:rsidP="001D4B0E">
      <w:pPr>
        <w:pStyle w:val="21"/>
        <w:snapToGrid w:val="0"/>
        <w:rPr>
          <w:rFonts w:ascii="等线" w:hAnsi="等线"/>
          <w:noProof/>
          <w:kern w:val="2"/>
          <w:sz w:val="24"/>
          <w:szCs w:val="24"/>
        </w:rPr>
      </w:pPr>
      <w:hyperlink w:anchor="_Toc98746531" w:history="1">
        <w:r w:rsidR="00281F68" w:rsidRPr="001D4B0E">
          <w:rPr>
            <w:rStyle w:val="a7"/>
            <w:noProof/>
            <w:sz w:val="24"/>
            <w:szCs w:val="24"/>
          </w:rPr>
          <w:t>E.</w:t>
        </w:r>
        <w:r w:rsidR="00281F68" w:rsidRPr="001D4B0E">
          <w:rPr>
            <w:rFonts w:ascii="等线" w:hAnsi="等线"/>
            <w:noProof/>
            <w:kern w:val="2"/>
            <w:sz w:val="24"/>
            <w:szCs w:val="24"/>
          </w:rPr>
          <w:tab/>
        </w:r>
        <w:r w:rsidR="00281F68" w:rsidRPr="001D4B0E">
          <w:rPr>
            <w:rStyle w:val="a7"/>
            <w:rFonts w:hint="eastAsia"/>
            <w:noProof/>
            <w:sz w:val="24"/>
            <w:szCs w:val="24"/>
          </w:rPr>
          <w:t>致热原性</w:t>
        </w:r>
        <w:r w:rsidR="00281F68" w:rsidRPr="001D4B0E">
          <w:rPr>
            <w:noProof/>
            <w:webHidden/>
            <w:sz w:val="24"/>
            <w:szCs w:val="24"/>
          </w:rPr>
          <w:tab/>
        </w:r>
        <w:r w:rsidRPr="001D4B0E">
          <w:rPr>
            <w:noProof/>
            <w:webHidden/>
            <w:sz w:val="24"/>
            <w:szCs w:val="24"/>
          </w:rPr>
          <w:fldChar w:fldCharType="begin"/>
        </w:r>
        <w:r w:rsidR="00281F68" w:rsidRPr="001D4B0E">
          <w:rPr>
            <w:noProof/>
            <w:webHidden/>
            <w:sz w:val="24"/>
            <w:szCs w:val="24"/>
          </w:rPr>
          <w:instrText xml:space="preserve"> PAGEREF _Toc98746531 \h </w:instrText>
        </w:r>
        <w:r w:rsidRPr="001D4B0E">
          <w:rPr>
            <w:noProof/>
            <w:webHidden/>
            <w:sz w:val="24"/>
            <w:szCs w:val="24"/>
          </w:rPr>
        </w:r>
        <w:r w:rsidRPr="001D4B0E">
          <w:rPr>
            <w:noProof/>
            <w:webHidden/>
            <w:sz w:val="24"/>
            <w:szCs w:val="24"/>
          </w:rPr>
          <w:fldChar w:fldCharType="separate"/>
        </w:r>
        <w:r w:rsidR="00D43987">
          <w:rPr>
            <w:noProof/>
            <w:webHidden/>
            <w:sz w:val="24"/>
            <w:szCs w:val="24"/>
          </w:rPr>
          <w:t>5</w:t>
        </w:r>
        <w:r w:rsidRPr="001D4B0E">
          <w:rPr>
            <w:noProof/>
            <w:webHidden/>
            <w:sz w:val="24"/>
            <w:szCs w:val="24"/>
          </w:rPr>
          <w:fldChar w:fldCharType="end"/>
        </w:r>
      </w:hyperlink>
    </w:p>
    <w:p w:rsidR="00281F68" w:rsidRPr="001D4B0E" w:rsidRDefault="000259C6" w:rsidP="001D4B0E">
      <w:pPr>
        <w:pStyle w:val="21"/>
        <w:snapToGrid w:val="0"/>
        <w:rPr>
          <w:rFonts w:ascii="等线" w:hAnsi="等线"/>
          <w:noProof/>
          <w:kern w:val="2"/>
          <w:sz w:val="24"/>
          <w:szCs w:val="24"/>
        </w:rPr>
      </w:pPr>
      <w:hyperlink w:anchor="_Toc98746532" w:history="1">
        <w:r w:rsidR="00281F68" w:rsidRPr="001D4B0E">
          <w:rPr>
            <w:rStyle w:val="a7"/>
            <w:noProof/>
            <w:sz w:val="24"/>
            <w:szCs w:val="24"/>
          </w:rPr>
          <w:t>F.</w:t>
        </w:r>
        <w:r w:rsidR="00281F68" w:rsidRPr="001D4B0E">
          <w:rPr>
            <w:rFonts w:ascii="等线" w:hAnsi="等线"/>
            <w:noProof/>
            <w:kern w:val="2"/>
            <w:sz w:val="24"/>
            <w:szCs w:val="24"/>
          </w:rPr>
          <w:tab/>
        </w:r>
        <w:r w:rsidR="00281F68" w:rsidRPr="001D4B0E">
          <w:rPr>
            <w:rStyle w:val="a7"/>
            <w:rFonts w:hint="eastAsia"/>
            <w:noProof/>
            <w:sz w:val="24"/>
            <w:szCs w:val="24"/>
          </w:rPr>
          <w:t>货架期和包装</w:t>
        </w:r>
        <w:r w:rsidR="00281F68" w:rsidRPr="001D4B0E">
          <w:rPr>
            <w:noProof/>
            <w:webHidden/>
            <w:sz w:val="24"/>
            <w:szCs w:val="24"/>
          </w:rPr>
          <w:tab/>
        </w:r>
        <w:r w:rsidRPr="001D4B0E">
          <w:rPr>
            <w:noProof/>
            <w:webHidden/>
            <w:sz w:val="24"/>
            <w:szCs w:val="24"/>
          </w:rPr>
          <w:fldChar w:fldCharType="begin"/>
        </w:r>
        <w:r w:rsidR="00281F68" w:rsidRPr="001D4B0E">
          <w:rPr>
            <w:noProof/>
            <w:webHidden/>
            <w:sz w:val="24"/>
            <w:szCs w:val="24"/>
          </w:rPr>
          <w:instrText xml:space="preserve"> PAGEREF _Toc98746532 \h </w:instrText>
        </w:r>
        <w:r w:rsidRPr="001D4B0E">
          <w:rPr>
            <w:noProof/>
            <w:webHidden/>
            <w:sz w:val="24"/>
            <w:szCs w:val="24"/>
          </w:rPr>
        </w:r>
        <w:r w:rsidRPr="001D4B0E">
          <w:rPr>
            <w:noProof/>
            <w:webHidden/>
            <w:sz w:val="24"/>
            <w:szCs w:val="24"/>
          </w:rPr>
          <w:fldChar w:fldCharType="separate"/>
        </w:r>
        <w:r w:rsidR="00D43987">
          <w:rPr>
            <w:noProof/>
            <w:webHidden/>
            <w:sz w:val="24"/>
            <w:szCs w:val="24"/>
          </w:rPr>
          <w:t>6</w:t>
        </w:r>
        <w:r w:rsidRPr="001D4B0E">
          <w:rPr>
            <w:noProof/>
            <w:webHidden/>
            <w:sz w:val="24"/>
            <w:szCs w:val="24"/>
          </w:rPr>
          <w:fldChar w:fldCharType="end"/>
        </w:r>
      </w:hyperlink>
    </w:p>
    <w:p w:rsidR="00281F68" w:rsidRPr="001D4B0E" w:rsidRDefault="000259C6" w:rsidP="001D4B0E">
      <w:pPr>
        <w:pStyle w:val="21"/>
        <w:snapToGrid w:val="0"/>
        <w:rPr>
          <w:rFonts w:ascii="等线" w:hAnsi="等线"/>
          <w:noProof/>
          <w:kern w:val="2"/>
          <w:sz w:val="24"/>
          <w:szCs w:val="24"/>
        </w:rPr>
      </w:pPr>
      <w:hyperlink w:anchor="_Toc98746533" w:history="1">
        <w:r w:rsidR="00281F68" w:rsidRPr="001D4B0E">
          <w:rPr>
            <w:rStyle w:val="a7"/>
            <w:noProof/>
            <w:sz w:val="24"/>
            <w:szCs w:val="24"/>
          </w:rPr>
          <w:t>G.</w:t>
        </w:r>
        <w:r w:rsidR="00281F68" w:rsidRPr="001D4B0E">
          <w:rPr>
            <w:rFonts w:ascii="等线" w:hAnsi="等线"/>
            <w:noProof/>
            <w:kern w:val="2"/>
            <w:sz w:val="24"/>
            <w:szCs w:val="24"/>
          </w:rPr>
          <w:tab/>
        </w:r>
        <w:r w:rsidR="00281F68" w:rsidRPr="001D4B0E">
          <w:rPr>
            <w:rStyle w:val="a7"/>
            <w:rFonts w:hint="eastAsia"/>
            <w:noProof/>
            <w:sz w:val="24"/>
            <w:szCs w:val="24"/>
          </w:rPr>
          <w:t>非临床台架测试</w:t>
        </w:r>
        <w:r w:rsidR="00281F68" w:rsidRPr="001D4B0E">
          <w:rPr>
            <w:noProof/>
            <w:webHidden/>
            <w:sz w:val="24"/>
            <w:szCs w:val="24"/>
          </w:rPr>
          <w:tab/>
        </w:r>
        <w:r w:rsidRPr="001D4B0E">
          <w:rPr>
            <w:noProof/>
            <w:webHidden/>
            <w:sz w:val="24"/>
            <w:szCs w:val="24"/>
          </w:rPr>
          <w:fldChar w:fldCharType="begin"/>
        </w:r>
        <w:r w:rsidR="00281F68" w:rsidRPr="001D4B0E">
          <w:rPr>
            <w:noProof/>
            <w:webHidden/>
            <w:sz w:val="24"/>
            <w:szCs w:val="24"/>
          </w:rPr>
          <w:instrText xml:space="preserve"> PAGEREF _Toc98746533 \h </w:instrText>
        </w:r>
        <w:r w:rsidRPr="001D4B0E">
          <w:rPr>
            <w:noProof/>
            <w:webHidden/>
            <w:sz w:val="24"/>
            <w:szCs w:val="24"/>
          </w:rPr>
        </w:r>
        <w:r w:rsidRPr="001D4B0E">
          <w:rPr>
            <w:noProof/>
            <w:webHidden/>
            <w:sz w:val="24"/>
            <w:szCs w:val="24"/>
          </w:rPr>
          <w:fldChar w:fldCharType="separate"/>
        </w:r>
        <w:r w:rsidR="00D43987">
          <w:rPr>
            <w:noProof/>
            <w:webHidden/>
            <w:sz w:val="24"/>
            <w:szCs w:val="24"/>
          </w:rPr>
          <w:t>7</w:t>
        </w:r>
        <w:r w:rsidRPr="001D4B0E">
          <w:rPr>
            <w:noProof/>
            <w:webHidden/>
            <w:sz w:val="24"/>
            <w:szCs w:val="24"/>
          </w:rPr>
          <w:fldChar w:fldCharType="end"/>
        </w:r>
      </w:hyperlink>
    </w:p>
    <w:p w:rsidR="00281F68" w:rsidRPr="001D4B0E" w:rsidRDefault="000259C6" w:rsidP="001D4B0E">
      <w:pPr>
        <w:pStyle w:val="21"/>
        <w:snapToGrid w:val="0"/>
        <w:rPr>
          <w:rFonts w:ascii="等线" w:hAnsi="等线"/>
          <w:noProof/>
          <w:kern w:val="2"/>
          <w:sz w:val="24"/>
          <w:szCs w:val="24"/>
        </w:rPr>
      </w:pPr>
      <w:hyperlink w:anchor="_Toc98746534" w:history="1">
        <w:r w:rsidR="00281F68" w:rsidRPr="001D4B0E">
          <w:rPr>
            <w:rStyle w:val="a7"/>
            <w:noProof/>
            <w:sz w:val="24"/>
            <w:szCs w:val="24"/>
          </w:rPr>
          <w:t>A.</w:t>
        </w:r>
        <w:r w:rsidR="00281F68" w:rsidRPr="001D4B0E">
          <w:rPr>
            <w:rFonts w:ascii="等线" w:hAnsi="等线"/>
            <w:noProof/>
            <w:kern w:val="2"/>
            <w:sz w:val="24"/>
            <w:szCs w:val="24"/>
          </w:rPr>
          <w:tab/>
        </w:r>
        <w:r w:rsidR="00281F68" w:rsidRPr="001D4B0E">
          <w:rPr>
            <w:rStyle w:val="a7"/>
            <w:rFonts w:hint="eastAsia"/>
            <w:noProof/>
            <w:sz w:val="24"/>
            <w:szCs w:val="24"/>
          </w:rPr>
          <w:t>临床性能测试</w:t>
        </w:r>
        <w:r w:rsidR="00281F68" w:rsidRPr="001D4B0E">
          <w:rPr>
            <w:noProof/>
            <w:webHidden/>
            <w:sz w:val="24"/>
            <w:szCs w:val="24"/>
          </w:rPr>
          <w:tab/>
        </w:r>
        <w:r w:rsidRPr="001D4B0E">
          <w:rPr>
            <w:noProof/>
            <w:webHidden/>
            <w:sz w:val="24"/>
            <w:szCs w:val="24"/>
          </w:rPr>
          <w:fldChar w:fldCharType="begin"/>
        </w:r>
        <w:r w:rsidR="00281F68" w:rsidRPr="001D4B0E">
          <w:rPr>
            <w:noProof/>
            <w:webHidden/>
            <w:sz w:val="24"/>
            <w:szCs w:val="24"/>
          </w:rPr>
          <w:instrText xml:space="preserve"> PAGEREF _Toc98746534 \h </w:instrText>
        </w:r>
        <w:r w:rsidRPr="001D4B0E">
          <w:rPr>
            <w:noProof/>
            <w:webHidden/>
            <w:sz w:val="24"/>
            <w:szCs w:val="24"/>
          </w:rPr>
        </w:r>
        <w:r w:rsidRPr="001D4B0E">
          <w:rPr>
            <w:noProof/>
            <w:webHidden/>
            <w:sz w:val="24"/>
            <w:szCs w:val="24"/>
          </w:rPr>
          <w:fldChar w:fldCharType="separate"/>
        </w:r>
        <w:r w:rsidR="00D43987">
          <w:rPr>
            <w:noProof/>
            <w:webHidden/>
            <w:sz w:val="24"/>
            <w:szCs w:val="24"/>
          </w:rPr>
          <w:t>13</w:t>
        </w:r>
        <w:r w:rsidRPr="001D4B0E">
          <w:rPr>
            <w:noProof/>
            <w:webHidden/>
            <w:sz w:val="24"/>
            <w:szCs w:val="24"/>
          </w:rPr>
          <w:fldChar w:fldCharType="end"/>
        </w:r>
      </w:hyperlink>
    </w:p>
    <w:p w:rsidR="00281F68" w:rsidRPr="001D4B0E" w:rsidRDefault="000259C6" w:rsidP="001D4B0E">
      <w:pPr>
        <w:pStyle w:val="21"/>
        <w:snapToGrid w:val="0"/>
        <w:rPr>
          <w:rFonts w:ascii="等线" w:hAnsi="等线"/>
          <w:noProof/>
          <w:kern w:val="2"/>
          <w:sz w:val="24"/>
          <w:szCs w:val="24"/>
        </w:rPr>
      </w:pPr>
      <w:hyperlink w:anchor="_Toc98746535" w:history="1">
        <w:r w:rsidR="00281F68" w:rsidRPr="001D4B0E">
          <w:rPr>
            <w:rStyle w:val="a7"/>
            <w:noProof/>
            <w:sz w:val="24"/>
            <w:szCs w:val="24"/>
          </w:rPr>
          <w:t>B.</w:t>
        </w:r>
        <w:r w:rsidR="00281F68" w:rsidRPr="001D4B0E">
          <w:rPr>
            <w:rFonts w:ascii="等线" w:hAnsi="等线"/>
            <w:noProof/>
            <w:kern w:val="2"/>
            <w:sz w:val="24"/>
            <w:szCs w:val="24"/>
          </w:rPr>
          <w:tab/>
        </w:r>
        <w:r w:rsidR="00281F68" w:rsidRPr="001D4B0E">
          <w:rPr>
            <w:rStyle w:val="a7"/>
            <w:rFonts w:hint="eastAsia"/>
            <w:noProof/>
            <w:sz w:val="24"/>
            <w:szCs w:val="24"/>
          </w:rPr>
          <w:t>标签</w:t>
        </w:r>
        <w:r w:rsidR="00281F68" w:rsidRPr="001D4B0E">
          <w:rPr>
            <w:noProof/>
            <w:webHidden/>
            <w:sz w:val="24"/>
            <w:szCs w:val="24"/>
          </w:rPr>
          <w:tab/>
        </w:r>
        <w:r w:rsidRPr="001D4B0E">
          <w:rPr>
            <w:noProof/>
            <w:webHidden/>
            <w:sz w:val="24"/>
            <w:szCs w:val="24"/>
          </w:rPr>
          <w:fldChar w:fldCharType="begin"/>
        </w:r>
        <w:r w:rsidR="00281F68" w:rsidRPr="001D4B0E">
          <w:rPr>
            <w:noProof/>
            <w:webHidden/>
            <w:sz w:val="24"/>
            <w:szCs w:val="24"/>
          </w:rPr>
          <w:instrText xml:space="preserve"> PAGEREF _Toc98746535 \h </w:instrText>
        </w:r>
        <w:r w:rsidRPr="001D4B0E">
          <w:rPr>
            <w:noProof/>
            <w:webHidden/>
            <w:sz w:val="24"/>
            <w:szCs w:val="24"/>
          </w:rPr>
        </w:r>
        <w:r w:rsidRPr="001D4B0E">
          <w:rPr>
            <w:noProof/>
            <w:webHidden/>
            <w:sz w:val="24"/>
            <w:szCs w:val="24"/>
          </w:rPr>
          <w:fldChar w:fldCharType="separate"/>
        </w:r>
        <w:r w:rsidR="00D43987">
          <w:rPr>
            <w:noProof/>
            <w:webHidden/>
            <w:sz w:val="24"/>
            <w:szCs w:val="24"/>
          </w:rPr>
          <w:t>14</w:t>
        </w:r>
        <w:r w:rsidRPr="001D4B0E">
          <w:rPr>
            <w:noProof/>
            <w:webHidden/>
            <w:sz w:val="24"/>
            <w:szCs w:val="24"/>
          </w:rPr>
          <w:fldChar w:fldCharType="end"/>
        </w:r>
      </w:hyperlink>
    </w:p>
    <w:p w:rsidR="00281F68" w:rsidRPr="001D4B0E" w:rsidRDefault="000259C6" w:rsidP="001D4B0E">
      <w:pPr>
        <w:pStyle w:val="11"/>
        <w:snapToGrid w:val="0"/>
        <w:spacing w:beforeLines="0" w:afterLines="0"/>
        <w:rPr>
          <w:rFonts w:ascii="等线" w:hAnsi="等线"/>
          <w:noProof/>
          <w:kern w:val="2"/>
          <w:szCs w:val="24"/>
        </w:rPr>
      </w:pPr>
      <w:hyperlink w:anchor="_Toc98746536" w:history="1">
        <w:r w:rsidR="00281F68" w:rsidRPr="001D4B0E">
          <w:rPr>
            <w:rStyle w:val="a7"/>
            <w:noProof/>
            <w:szCs w:val="24"/>
          </w:rPr>
          <w:t>V.</w:t>
        </w:r>
        <w:r w:rsidR="00281F68" w:rsidRPr="001D4B0E">
          <w:rPr>
            <w:rFonts w:ascii="等线" w:hAnsi="等线"/>
            <w:noProof/>
            <w:kern w:val="2"/>
            <w:szCs w:val="24"/>
          </w:rPr>
          <w:tab/>
        </w:r>
        <w:r w:rsidR="00281F68" w:rsidRPr="001D4B0E">
          <w:rPr>
            <w:rStyle w:val="a7"/>
            <w:rFonts w:hint="eastAsia"/>
            <w:noProof/>
            <w:szCs w:val="24"/>
          </w:rPr>
          <w:t>修改</w:t>
        </w:r>
        <w:r w:rsidR="00281F68" w:rsidRPr="001D4B0E">
          <w:rPr>
            <w:noProof/>
            <w:webHidden/>
            <w:szCs w:val="24"/>
          </w:rPr>
          <w:tab/>
        </w:r>
        <w:r w:rsidRPr="001D4B0E">
          <w:rPr>
            <w:noProof/>
            <w:webHidden/>
            <w:szCs w:val="24"/>
          </w:rPr>
          <w:fldChar w:fldCharType="begin"/>
        </w:r>
        <w:r w:rsidR="00281F68" w:rsidRPr="001D4B0E">
          <w:rPr>
            <w:noProof/>
            <w:webHidden/>
            <w:szCs w:val="24"/>
          </w:rPr>
          <w:instrText xml:space="preserve"> PAGEREF _Toc98746536 \h </w:instrText>
        </w:r>
        <w:r w:rsidRPr="001D4B0E">
          <w:rPr>
            <w:noProof/>
            <w:webHidden/>
            <w:szCs w:val="24"/>
          </w:rPr>
        </w:r>
        <w:r w:rsidRPr="001D4B0E">
          <w:rPr>
            <w:noProof/>
            <w:webHidden/>
            <w:szCs w:val="24"/>
          </w:rPr>
          <w:fldChar w:fldCharType="separate"/>
        </w:r>
        <w:r w:rsidR="00D43987">
          <w:rPr>
            <w:noProof/>
            <w:webHidden/>
            <w:szCs w:val="24"/>
          </w:rPr>
          <w:t>16</w:t>
        </w:r>
        <w:r w:rsidRPr="001D4B0E">
          <w:rPr>
            <w:noProof/>
            <w:webHidden/>
            <w:szCs w:val="24"/>
          </w:rPr>
          <w:fldChar w:fldCharType="end"/>
        </w:r>
      </w:hyperlink>
    </w:p>
    <w:p w:rsidR="000C7983" w:rsidRPr="00620C4E" w:rsidRDefault="000259C6" w:rsidP="00620C4E">
      <w:pPr>
        <w:shd w:val="clear" w:color="auto" w:fill="FFFFFF"/>
        <w:snapToGrid w:val="0"/>
        <w:jc w:val="both"/>
        <w:rPr>
          <w:rFonts w:eastAsia="宋体"/>
          <w:sz w:val="21"/>
          <w:szCs w:val="21"/>
        </w:rPr>
      </w:pPr>
      <w:r w:rsidRPr="003E4FA2">
        <w:rPr>
          <w:b/>
          <w:sz w:val="24"/>
        </w:rPr>
        <w:fldChar w:fldCharType="end"/>
      </w:r>
    </w:p>
    <w:p w:rsidR="00F67595" w:rsidRPr="001D4B0E" w:rsidRDefault="00F67595" w:rsidP="001D4B0E">
      <w:pPr>
        <w:shd w:val="clear" w:color="auto" w:fill="FFFFFF"/>
        <w:snapToGrid w:val="0"/>
        <w:jc w:val="both"/>
        <w:rPr>
          <w:rFonts w:eastAsia="宋体"/>
          <w:sz w:val="21"/>
          <w:szCs w:val="21"/>
        </w:rPr>
        <w:sectPr w:rsidR="00F67595" w:rsidRPr="001D4B0E" w:rsidSect="003E4FA2">
          <w:pgSz w:w="11906" w:h="16838" w:code="9"/>
          <w:pgMar w:top="1134" w:right="1134" w:bottom="1134" w:left="1418" w:header="567" w:footer="567" w:gutter="0"/>
          <w:cols w:space="60"/>
          <w:noEndnote/>
          <w:docGrid w:linePitch="272"/>
        </w:sectPr>
      </w:pPr>
    </w:p>
    <w:p w:rsidR="00085D84" w:rsidRDefault="00F67595" w:rsidP="003E4FA2">
      <w:pPr>
        <w:pStyle w:val="Default"/>
        <w:pBdr>
          <w:bottom w:val="single" w:sz="4" w:space="1" w:color="auto"/>
        </w:pBdr>
        <w:snapToGrid w:val="0"/>
        <w:jc w:val="center"/>
        <w:rPr>
          <w:rFonts w:eastAsia="宋体"/>
          <w:sz w:val="56"/>
          <w:szCs w:val="56"/>
        </w:rPr>
      </w:pPr>
      <w:r w:rsidRPr="001D4B0E">
        <w:rPr>
          <w:rFonts w:eastAsia="宋体"/>
          <w:b/>
          <w:bCs/>
          <w:sz w:val="56"/>
          <w:szCs w:val="56"/>
        </w:rPr>
        <w:lastRenderedPageBreak/>
        <w:t>冠状</w:t>
      </w:r>
      <w:r w:rsidR="003415E7" w:rsidRPr="001D4B0E">
        <w:rPr>
          <w:rFonts w:eastAsia="宋体" w:hint="eastAsia"/>
          <w:b/>
          <w:bCs/>
          <w:sz w:val="56"/>
          <w:szCs w:val="56"/>
        </w:rPr>
        <w:t>血管</w:t>
      </w:r>
      <w:r w:rsidRPr="001D4B0E">
        <w:rPr>
          <w:rFonts w:eastAsia="宋体"/>
          <w:b/>
          <w:bCs/>
          <w:sz w:val="56"/>
          <w:szCs w:val="56"/>
        </w:rPr>
        <w:t>、外周血管和神经血管导丝</w:t>
      </w:r>
      <w:r w:rsidRPr="001D4B0E">
        <w:rPr>
          <w:rFonts w:eastAsia="宋体"/>
          <w:b/>
          <w:bCs/>
          <w:sz w:val="56"/>
          <w:szCs w:val="56"/>
        </w:rPr>
        <w:t xml:space="preserve"> - </w:t>
      </w:r>
      <w:r w:rsidRPr="001D4B0E">
        <w:rPr>
          <w:rFonts w:eastAsia="宋体"/>
          <w:b/>
          <w:bCs/>
          <w:sz w:val="56"/>
          <w:szCs w:val="56"/>
        </w:rPr>
        <w:t>性能测试和</w:t>
      </w:r>
      <w:r w:rsidR="00C737BB" w:rsidRPr="001D4B0E">
        <w:rPr>
          <w:rFonts w:eastAsia="宋体" w:hint="eastAsia"/>
          <w:b/>
          <w:bCs/>
          <w:sz w:val="56"/>
          <w:szCs w:val="56"/>
        </w:rPr>
        <w:t>建议</w:t>
      </w:r>
      <w:r w:rsidRPr="001D4B0E">
        <w:rPr>
          <w:rFonts w:eastAsia="宋体"/>
          <w:b/>
          <w:bCs/>
          <w:sz w:val="56"/>
          <w:szCs w:val="56"/>
        </w:rPr>
        <w:t>标签</w:t>
      </w:r>
    </w:p>
    <w:p w:rsidR="00F67595" w:rsidRPr="001D4B0E" w:rsidRDefault="00F67595" w:rsidP="00620C4E">
      <w:pPr>
        <w:shd w:val="clear" w:color="auto" w:fill="FFFFFF"/>
        <w:snapToGrid w:val="0"/>
        <w:jc w:val="center"/>
        <w:rPr>
          <w:rFonts w:eastAsia="宋体"/>
          <w:b/>
          <w:bCs/>
          <w:sz w:val="56"/>
          <w:szCs w:val="56"/>
        </w:rPr>
      </w:pPr>
      <w:r w:rsidRPr="001D4B0E">
        <w:rPr>
          <w:rFonts w:eastAsia="宋体"/>
          <w:b/>
          <w:bCs/>
          <w:sz w:val="56"/>
          <w:szCs w:val="56"/>
        </w:rPr>
        <w:t>行业和美国食品药品监督管理局工作人员指南</w:t>
      </w:r>
    </w:p>
    <w:p w:rsidR="00F67595" w:rsidRPr="001D4B0E" w:rsidRDefault="00F67595" w:rsidP="001D4B0E">
      <w:pPr>
        <w:shd w:val="clear" w:color="auto" w:fill="FFFFFF"/>
        <w:snapToGrid w:val="0"/>
        <w:jc w:val="both"/>
        <w:rPr>
          <w:rFonts w:eastAsia="宋体"/>
          <w:b/>
          <w:bCs/>
          <w:i/>
          <w:iCs/>
          <w:color w:val="000000"/>
          <w:sz w:val="21"/>
          <w:szCs w:val="21"/>
        </w:rPr>
      </w:pPr>
    </w:p>
    <w:p w:rsidR="000C7983" w:rsidRPr="001D4B0E" w:rsidRDefault="00B82568" w:rsidP="001D4B0E">
      <w:pPr>
        <w:pBdr>
          <w:top w:val="thinThickThinSmallGap" w:sz="24" w:space="1" w:color="auto"/>
          <w:left w:val="thinThickThinSmallGap" w:sz="24" w:space="4" w:color="auto"/>
          <w:bottom w:val="thinThickThinSmallGap" w:sz="24" w:space="1" w:color="auto"/>
          <w:right w:val="thinThickThinSmallGap" w:sz="24" w:space="4" w:color="auto"/>
        </w:pBdr>
        <w:snapToGrid w:val="0"/>
        <w:jc w:val="both"/>
        <w:rPr>
          <w:rFonts w:eastAsia="宋体"/>
          <w:sz w:val="24"/>
          <w:szCs w:val="24"/>
        </w:rPr>
      </w:pPr>
      <w:r w:rsidRPr="001D4B0E">
        <w:rPr>
          <w:rFonts w:eastAsia="宋体"/>
          <w:b/>
          <w:bCs/>
          <w:i/>
          <w:iCs/>
          <w:color w:val="000000"/>
          <w:sz w:val="24"/>
          <w:szCs w:val="24"/>
        </w:rPr>
        <w:t>本指南代表美国食品药品监督管理局（</w:t>
      </w:r>
      <w:r w:rsidRPr="001D4B0E">
        <w:rPr>
          <w:rFonts w:eastAsia="宋体"/>
          <w:b/>
          <w:bCs/>
          <w:i/>
          <w:iCs/>
          <w:color w:val="000000"/>
          <w:sz w:val="24"/>
          <w:szCs w:val="24"/>
        </w:rPr>
        <w:t>FDA</w:t>
      </w:r>
      <w:r w:rsidRPr="001D4B0E">
        <w:rPr>
          <w:rFonts w:eastAsia="宋体"/>
          <w:b/>
          <w:bCs/>
          <w:i/>
          <w:iCs/>
          <w:color w:val="000000"/>
          <w:sz w:val="24"/>
          <w:szCs w:val="24"/>
        </w:rPr>
        <w:t>）</w:t>
      </w:r>
      <w:r w:rsidR="0094289F">
        <w:rPr>
          <w:rFonts w:eastAsia="宋体" w:hint="eastAsia"/>
          <w:b/>
          <w:bCs/>
          <w:i/>
          <w:iCs/>
          <w:color w:val="000000"/>
          <w:sz w:val="24"/>
          <w:szCs w:val="24"/>
        </w:rPr>
        <w:t>对</w:t>
      </w:r>
      <w:r w:rsidR="00A02756" w:rsidRPr="001D4B0E">
        <w:rPr>
          <w:rFonts w:eastAsia="宋体" w:hint="eastAsia"/>
          <w:b/>
          <w:bCs/>
          <w:i/>
          <w:iCs/>
          <w:color w:val="000000"/>
          <w:sz w:val="24"/>
          <w:szCs w:val="24"/>
        </w:rPr>
        <w:t>该主题的</w:t>
      </w:r>
      <w:r w:rsidR="0094289F">
        <w:rPr>
          <w:rFonts w:eastAsia="宋体" w:hint="eastAsia"/>
          <w:b/>
          <w:bCs/>
          <w:i/>
          <w:iCs/>
          <w:color w:val="000000"/>
          <w:sz w:val="24"/>
          <w:szCs w:val="24"/>
        </w:rPr>
        <w:t>当前看法</w:t>
      </w:r>
      <w:r w:rsidRPr="001D4B0E">
        <w:rPr>
          <w:rFonts w:eastAsia="宋体"/>
          <w:b/>
          <w:bCs/>
          <w:i/>
          <w:iCs/>
          <w:color w:val="000000"/>
          <w:sz w:val="24"/>
          <w:szCs w:val="24"/>
        </w:rPr>
        <w:t>。</w:t>
      </w:r>
      <w:r w:rsidR="0094289F">
        <w:rPr>
          <w:rFonts w:eastAsia="宋体" w:hint="eastAsia"/>
          <w:b/>
          <w:bCs/>
          <w:i/>
          <w:iCs/>
          <w:color w:val="000000"/>
          <w:sz w:val="24"/>
          <w:szCs w:val="24"/>
        </w:rPr>
        <w:t>本文件不赋予任何人</w:t>
      </w:r>
      <w:r w:rsidRPr="001D4B0E">
        <w:rPr>
          <w:rFonts w:eastAsia="宋体"/>
          <w:b/>
          <w:bCs/>
          <w:i/>
          <w:iCs/>
          <w:color w:val="000000"/>
          <w:sz w:val="24"/>
          <w:szCs w:val="24"/>
        </w:rPr>
        <w:t>任何权利，</w:t>
      </w:r>
      <w:r w:rsidR="00A02756" w:rsidRPr="001D4B0E">
        <w:rPr>
          <w:rFonts w:eastAsia="宋体" w:hint="eastAsia"/>
          <w:b/>
          <w:bCs/>
          <w:i/>
          <w:iCs/>
          <w:color w:val="000000"/>
          <w:sz w:val="24"/>
          <w:szCs w:val="24"/>
        </w:rPr>
        <w:t>对</w:t>
      </w:r>
      <w:r w:rsidR="00A02756" w:rsidRPr="001D4B0E">
        <w:rPr>
          <w:rFonts w:eastAsia="宋体" w:hint="eastAsia"/>
          <w:b/>
          <w:bCs/>
          <w:i/>
          <w:iCs/>
          <w:color w:val="000000"/>
          <w:sz w:val="24"/>
          <w:szCs w:val="24"/>
        </w:rPr>
        <w:t>FDA</w:t>
      </w:r>
      <w:r w:rsidR="00A02756" w:rsidRPr="001D4B0E">
        <w:rPr>
          <w:rFonts w:eastAsia="宋体" w:hint="eastAsia"/>
          <w:b/>
          <w:bCs/>
          <w:i/>
          <w:iCs/>
          <w:color w:val="000000"/>
          <w:sz w:val="24"/>
          <w:szCs w:val="24"/>
        </w:rPr>
        <w:t>或公众</w:t>
      </w:r>
      <w:r w:rsidR="0094289F">
        <w:rPr>
          <w:rFonts w:eastAsia="宋体" w:hint="eastAsia"/>
          <w:b/>
          <w:bCs/>
          <w:i/>
          <w:iCs/>
          <w:color w:val="000000"/>
          <w:sz w:val="24"/>
          <w:szCs w:val="24"/>
        </w:rPr>
        <w:t>不具有约束力</w:t>
      </w:r>
      <w:r w:rsidRPr="001D4B0E">
        <w:rPr>
          <w:rFonts w:eastAsia="宋体"/>
          <w:b/>
          <w:bCs/>
          <w:i/>
          <w:iCs/>
          <w:color w:val="000000"/>
          <w:sz w:val="24"/>
          <w:szCs w:val="24"/>
        </w:rPr>
        <w:t>。如果替代方法满足适用</w:t>
      </w:r>
      <w:r w:rsidR="0094289F">
        <w:rPr>
          <w:rFonts w:eastAsia="宋体" w:hint="eastAsia"/>
          <w:b/>
          <w:bCs/>
          <w:i/>
          <w:iCs/>
          <w:color w:val="000000"/>
          <w:sz w:val="24"/>
          <w:szCs w:val="24"/>
        </w:rPr>
        <w:t>的情形和</w:t>
      </w:r>
      <w:r w:rsidRPr="001D4B0E">
        <w:rPr>
          <w:rFonts w:eastAsia="宋体"/>
          <w:b/>
          <w:bCs/>
          <w:i/>
          <w:iCs/>
          <w:color w:val="000000"/>
          <w:sz w:val="24"/>
          <w:szCs w:val="24"/>
        </w:rPr>
        <w:t>法规</w:t>
      </w:r>
      <w:r w:rsidR="0094289F">
        <w:rPr>
          <w:rFonts w:eastAsia="宋体" w:hint="eastAsia"/>
          <w:b/>
          <w:bCs/>
          <w:i/>
          <w:iCs/>
          <w:color w:val="000000"/>
          <w:sz w:val="24"/>
          <w:szCs w:val="24"/>
        </w:rPr>
        <w:t>的</w:t>
      </w:r>
      <w:r w:rsidRPr="001D4B0E">
        <w:rPr>
          <w:rFonts w:eastAsia="宋体"/>
          <w:b/>
          <w:bCs/>
          <w:i/>
          <w:iCs/>
          <w:color w:val="000000"/>
          <w:sz w:val="24"/>
          <w:szCs w:val="24"/>
        </w:rPr>
        <w:t>要求，</w:t>
      </w:r>
      <w:r w:rsidR="00A02756" w:rsidRPr="001D4B0E">
        <w:rPr>
          <w:rFonts w:eastAsia="宋体" w:hint="eastAsia"/>
          <w:b/>
          <w:bCs/>
          <w:i/>
          <w:iCs/>
          <w:color w:val="000000"/>
          <w:sz w:val="24"/>
          <w:szCs w:val="24"/>
        </w:rPr>
        <w:t>则</w:t>
      </w:r>
      <w:r w:rsidR="0094289F">
        <w:rPr>
          <w:rFonts w:eastAsia="宋体" w:hint="eastAsia"/>
          <w:b/>
          <w:bCs/>
          <w:i/>
          <w:iCs/>
          <w:color w:val="000000"/>
          <w:sz w:val="24"/>
          <w:szCs w:val="24"/>
        </w:rPr>
        <w:t>贵司</w:t>
      </w:r>
      <w:r w:rsidR="00A02756" w:rsidRPr="00620C4E">
        <w:rPr>
          <w:rFonts w:eastAsia="宋体" w:hint="eastAsia"/>
          <w:b/>
          <w:bCs/>
          <w:i/>
          <w:iCs/>
          <w:color w:val="000000"/>
          <w:sz w:val="24"/>
          <w:szCs w:val="24"/>
        </w:rPr>
        <w:t>可使用</w:t>
      </w:r>
      <w:r w:rsidR="0094289F">
        <w:rPr>
          <w:rFonts w:eastAsia="宋体" w:hint="eastAsia"/>
          <w:b/>
          <w:bCs/>
          <w:i/>
          <w:iCs/>
          <w:color w:val="000000"/>
          <w:sz w:val="24"/>
          <w:szCs w:val="24"/>
        </w:rPr>
        <w:t>替代</w:t>
      </w:r>
      <w:r w:rsidR="005B01E7" w:rsidRPr="001D4B0E">
        <w:rPr>
          <w:rFonts w:eastAsia="宋体" w:hint="eastAsia"/>
          <w:b/>
          <w:bCs/>
          <w:i/>
          <w:iCs/>
          <w:color w:val="000000"/>
          <w:sz w:val="24"/>
          <w:szCs w:val="24"/>
        </w:rPr>
        <w:t>方法。</w:t>
      </w:r>
      <w:r w:rsidRPr="001D4B0E">
        <w:rPr>
          <w:rFonts w:eastAsia="宋体"/>
          <w:b/>
          <w:bCs/>
          <w:i/>
          <w:iCs/>
          <w:color w:val="000000"/>
          <w:sz w:val="24"/>
          <w:szCs w:val="24"/>
        </w:rPr>
        <w:t>如需讨论替代方法，请联系标题页</w:t>
      </w:r>
      <w:r w:rsidR="006860CE">
        <w:rPr>
          <w:rFonts w:eastAsia="宋体"/>
          <w:b/>
          <w:bCs/>
          <w:i/>
          <w:iCs/>
          <w:color w:val="000000"/>
          <w:sz w:val="24"/>
          <w:szCs w:val="24"/>
        </w:rPr>
        <w:t>所列</w:t>
      </w:r>
      <w:r w:rsidRPr="001D4B0E">
        <w:rPr>
          <w:rFonts w:eastAsia="宋体"/>
          <w:b/>
          <w:bCs/>
          <w:i/>
          <w:iCs/>
          <w:color w:val="000000"/>
          <w:sz w:val="24"/>
          <w:szCs w:val="24"/>
        </w:rPr>
        <w:t>负责本指南的</w:t>
      </w:r>
      <w:r w:rsidRPr="001D4B0E">
        <w:rPr>
          <w:rFonts w:eastAsia="宋体"/>
          <w:b/>
          <w:bCs/>
          <w:i/>
          <w:iCs/>
          <w:color w:val="000000"/>
          <w:sz w:val="24"/>
          <w:szCs w:val="24"/>
        </w:rPr>
        <w:t>FDA</w:t>
      </w:r>
      <w:r w:rsidRPr="001D4B0E">
        <w:rPr>
          <w:rFonts w:eastAsia="宋体"/>
          <w:b/>
          <w:bCs/>
          <w:i/>
          <w:iCs/>
          <w:color w:val="000000"/>
          <w:sz w:val="24"/>
          <w:szCs w:val="24"/>
        </w:rPr>
        <w:t>工作人员或办公室。</w:t>
      </w:r>
    </w:p>
    <w:p w:rsidR="00281F68" w:rsidRPr="001D4B0E" w:rsidRDefault="00281F68" w:rsidP="001D4B0E">
      <w:pPr>
        <w:shd w:val="clear" w:color="auto" w:fill="FFFFFF"/>
        <w:snapToGrid w:val="0"/>
        <w:jc w:val="both"/>
        <w:rPr>
          <w:rFonts w:eastAsia="宋体"/>
          <w:sz w:val="24"/>
          <w:szCs w:val="24"/>
        </w:rPr>
      </w:pPr>
      <w:bookmarkStart w:id="1" w:name="bookmark0"/>
      <w:bookmarkStart w:id="2" w:name="_Toc98746523"/>
    </w:p>
    <w:p w:rsidR="00085D84" w:rsidRDefault="00B82568" w:rsidP="003E4FA2">
      <w:pPr>
        <w:pStyle w:val="1"/>
        <w:tabs>
          <w:tab w:val="clear" w:pos="630"/>
          <w:tab w:val="clear" w:pos="1274"/>
          <w:tab w:val="left" w:pos="567"/>
        </w:tabs>
        <w:spacing w:beforeLines="0" w:afterLines="0"/>
        <w:ind w:left="567" w:hangingChars="157" w:hanging="567"/>
        <w:rPr>
          <w:rFonts w:eastAsia="宋体"/>
        </w:rPr>
      </w:pPr>
      <w:bookmarkStart w:id="3" w:name="_Toc97483439"/>
      <w:r w:rsidRPr="00620C4E">
        <w:rPr>
          <w:rFonts w:eastAsia="宋体"/>
        </w:rPr>
        <w:t>I</w:t>
      </w:r>
      <w:bookmarkEnd w:id="1"/>
      <w:r w:rsidRPr="00620C4E">
        <w:rPr>
          <w:rFonts w:eastAsia="宋体"/>
        </w:rPr>
        <w:t>.</w:t>
      </w:r>
      <w:r w:rsidRPr="00620C4E">
        <w:rPr>
          <w:rFonts w:eastAsia="宋体"/>
        </w:rPr>
        <w:tab/>
      </w:r>
      <w:r w:rsidR="006351B7">
        <w:rPr>
          <w:rFonts w:eastAsia="宋体" w:hint="eastAsia"/>
        </w:rPr>
        <w:t>前</w:t>
      </w:r>
      <w:r w:rsidRPr="001D4B0E">
        <w:rPr>
          <w:rFonts w:eastAsia="宋体"/>
        </w:rPr>
        <w:t>言</w:t>
      </w:r>
      <w:bookmarkEnd w:id="2"/>
      <w:bookmarkEnd w:id="3"/>
    </w:p>
    <w:p w:rsidR="00281F68" w:rsidRDefault="00281F68" w:rsidP="00620C4E">
      <w:pPr>
        <w:shd w:val="clear" w:color="auto" w:fill="FFFFFF"/>
        <w:snapToGrid w:val="0"/>
        <w:jc w:val="both"/>
        <w:rPr>
          <w:rFonts w:eastAsia="宋体"/>
          <w:color w:val="000000"/>
          <w:sz w:val="24"/>
          <w:szCs w:val="24"/>
        </w:rPr>
      </w:pPr>
    </w:p>
    <w:p w:rsidR="00085D84" w:rsidRDefault="00B82568" w:rsidP="003E4FA2">
      <w:pPr>
        <w:shd w:val="clear" w:color="auto" w:fill="FFFFFF"/>
        <w:snapToGrid w:val="0"/>
        <w:ind w:firstLineChars="200" w:firstLine="480"/>
        <w:jc w:val="both"/>
        <w:rPr>
          <w:rFonts w:eastAsia="宋体"/>
          <w:color w:val="000000"/>
          <w:sz w:val="24"/>
          <w:szCs w:val="24"/>
        </w:rPr>
      </w:pPr>
      <w:r w:rsidRPr="00620C4E">
        <w:rPr>
          <w:rFonts w:eastAsia="宋体"/>
          <w:color w:val="000000"/>
          <w:sz w:val="24"/>
          <w:szCs w:val="24"/>
        </w:rPr>
        <w:t>本</w:t>
      </w:r>
      <w:r w:rsidR="00A02756" w:rsidRPr="001D4B0E">
        <w:rPr>
          <w:rFonts w:eastAsia="宋体" w:hint="eastAsia"/>
          <w:color w:val="000000"/>
          <w:sz w:val="24"/>
          <w:szCs w:val="24"/>
        </w:rPr>
        <w:t>指南</w:t>
      </w:r>
      <w:r w:rsidRPr="001D4B0E">
        <w:rPr>
          <w:rFonts w:eastAsia="宋体"/>
          <w:color w:val="000000"/>
          <w:sz w:val="24"/>
          <w:szCs w:val="24"/>
        </w:rPr>
        <w:t>文件为</w:t>
      </w:r>
      <w:r w:rsidR="001A39EE" w:rsidRPr="001D4B0E">
        <w:rPr>
          <w:rFonts w:eastAsia="宋体"/>
          <w:color w:val="000000"/>
          <w:sz w:val="24"/>
          <w:szCs w:val="24"/>
        </w:rPr>
        <w:t>预期用于</w:t>
      </w:r>
      <w:r w:rsidRPr="001D4B0E">
        <w:rPr>
          <w:rFonts w:eastAsia="宋体"/>
          <w:color w:val="000000"/>
          <w:sz w:val="24"/>
          <w:szCs w:val="24"/>
        </w:rPr>
        <w:t>冠状血管、外周血管和神经血管的导丝</w:t>
      </w:r>
      <w:r w:rsidR="001A39EE" w:rsidRPr="001D4B0E">
        <w:rPr>
          <w:rFonts w:eastAsia="宋体"/>
          <w:color w:val="000000"/>
          <w:sz w:val="24"/>
          <w:szCs w:val="24"/>
        </w:rPr>
        <w:t>的</w:t>
      </w:r>
      <w:r w:rsidRPr="001D4B0E">
        <w:rPr>
          <w:rFonts w:eastAsia="宋体"/>
          <w:color w:val="000000"/>
          <w:sz w:val="24"/>
          <w:szCs w:val="24"/>
        </w:rPr>
        <w:t>上市前通知（</w:t>
      </w:r>
      <w:r w:rsidRPr="001D4B0E">
        <w:rPr>
          <w:rFonts w:eastAsia="宋体"/>
          <w:color w:val="000000"/>
          <w:sz w:val="24"/>
          <w:szCs w:val="24"/>
        </w:rPr>
        <w:t>510</w:t>
      </w:r>
      <w:r w:rsidRPr="001D4B0E">
        <w:rPr>
          <w:rFonts w:eastAsia="宋体"/>
          <w:color w:val="000000"/>
          <w:sz w:val="24"/>
          <w:szCs w:val="24"/>
        </w:rPr>
        <w:t>（</w:t>
      </w:r>
      <w:r w:rsidRPr="001D4B0E">
        <w:rPr>
          <w:rFonts w:eastAsia="宋体"/>
          <w:color w:val="000000"/>
          <w:sz w:val="24"/>
          <w:szCs w:val="24"/>
        </w:rPr>
        <w:t>k</w:t>
      </w:r>
      <w:r w:rsidRPr="001D4B0E">
        <w:rPr>
          <w:rFonts w:eastAsia="宋体"/>
          <w:color w:val="000000"/>
          <w:sz w:val="24"/>
          <w:szCs w:val="24"/>
        </w:rPr>
        <w:t>））</w:t>
      </w:r>
      <w:r w:rsidR="001A39EE" w:rsidRPr="001D4B0E">
        <w:rPr>
          <w:rFonts w:eastAsia="宋体"/>
          <w:color w:val="000000"/>
          <w:sz w:val="24"/>
          <w:szCs w:val="24"/>
        </w:rPr>
        <w:t>申请</w:t>
      </w:r>
      <w:r w:rsidRPr="001D4B0E">
        <w:rPr>
          <w:rFonts w:eastAsia="宋体"/>
          <w:color w:val="000000"/>
          <w:sz w:val="24"/>
          <w:szCs w:val="24"/>
        </w:rPr>
        <w:t>提供建议。这些建议反映了当前的审查做法，旨在促进一致性并推动对这些</w:t>
      </w:r>
      <w:r w:rsidR="00052B44" w:rsidRPr="001D4B0E">
        <w:rPr>
          <w:rFonts w:eastAsia="宋体" w:hint="eastAsia"/>
          <w:color w:val="000000"/>
          <w:sz w:val="24"/>
          <w:szCs w:val="24"/>
        </w:rPr>
        <w:t>申请</w:t>
      </w:r>
      <w:r w:rsidRPr="001D4B0E">
        <w:rPr>
          <w:rFonts w:eastAsia="宋体"/>
          <w:color w:val="000000"/>
          <w:sz w:val="24"/>
          <w:szCs w:val="24"/>
        </w:rPr>
        <w:t>的有效审查。在本指南中，冠状动脉血管包括心脏内的血管，包括左冠状动脉口；神经血管包括颅内的血管，一般认为是颈内动脉颈段远端的血管；</w:t>
      </w:r>
      <w:r w:rsidR="00BE0F56" w:rsidRPr="001D4B0E">
        <w:rPr>
          <w:rFonts w:eastAsia="宋体" w:hint="eastAsia"/>
          <w:color w:val="000000"/>
          <w:sz w:val="24"/>
          <w:szCs w:val="24"/>
        </w:rPr>
        <w:t>外周</w:t>
      </w:r>
      <w:r w:rsidRPr="001D4B0E">
        <w:rPr>
          <w:rFonts w:eastAsia="宋体"/>
          <w:color w:val="000000"/>
          <w:sz w:val="24"/>
          <w:szCs w:val="24"/>
        </w:rPr>
        <w:t>血管包括所有其他心血管血管。本文件旨在帮助业界设计和执行适当的性能测试，以支持</w:t>
      </w:r>
      <w:r w:rsidRPr="001D4B0E">
        <w:rPr>
          <w:rFonts w:eastAsia="宋体"/>
          <w:color w:val="000000"/>
          <w:sz w:val="24"/>
          <w:szCs w:val="24"/>
        </w:rPr>
        <w:t>510</w:t>
      </w:r>
      <w:r w:rsidR="00BE0F56" w:rsidRPr="001D4B0E">
        <w:rPr>
          <w:rFonts w:eastAsia="宋体"/>
          <w:color w:val="000000"/>
          <w:sz w:val="24"/>
          <w:szCs w:val="24"/>
        </w:rPr>
        <w:t>（</w:t>
      </w:r>
      <w:r w:rsidRPr="001D4B0E">
        <w:rPr>
          <w:rFonts w:eastAsia="宋体"/>
          <w:color w:val="000000"/>
          <w:sz w:val="24"/>
          <w:szCs w:val="24"/>
        </w:rPr>
        <w:t>k</w:t>
      </w:r>
      <w:r w:rsidR="00BE0F56" w:rsidRPr="001D4B0E">
        <w:rPr>
          <w:rFonts w:eastAsia="宋体"/>
          <w:color w:val="000000"/>
          <w:sz w:val="24"/>
          <w:szCs w:val="24"/>
        </w:rPr>
        <w:t>）</w:t>
      </w:r>
      <w:r w:rsidRPr="001D4B0E">
        <w:rPr>
          <w:rFonts w:eastAsia="宋体"/>
          <w:color w:val="000000"/>
          <w:sz w:val="24"/>
          <w:szCs w:val="24"/>
        </w:rPr>
        <w:t>的提交，并就提交的内容和标签提供建议。</w:t>
      </w:r>
    </w:p>
    <w:p w:rsidR="00085D84" w:rsidRDefault="00085D84" w:rsidP="003E4FA2">
      <w:pPr>
        <w:shd w:val="clear" w:color="auto" w:fill="FFFFFF"/>
        <w:snapToGrid w:val="0"/>
        <w:ind w:firstLineChars="200" w:firstLine="480"/>
        <w:jc w:val="both"/>
        <w:rPr>
          <w:rFonts w:eastAsia="宋体"/>
          <w:sz w:val="24"/>
          <w:szCs w:val="24"/>
        </w:rPr>
      </w:pPr>
    </w:p>
    <w:p w:rsidR="00085D84" w:rsidRDefault="00B82568" w:rsidP="003E4FA2">
      <w:pPr>
        <w:shd w:val="clear" w:color="auto" w:fill="FFFFFF"/>
        <w:snapToGrid w:val="0"/>
        <w:ind w:firstLineChars="200" w:firstLine="480"/>
        <w:jc w:val="both"/>
        <w:rPr>
          <w:rFonts w:eastAsia="宋体"/>
          <w:sz w:val="24"/>
          <w:szCs w:val="24"/>
        </w:rPr>
      </w:pPr>
      <w:r w:rsidRPr="001D4B0E">
        <w:rPr>
          <w:rFonts w:eastAsia="宋体"/>
          <w:color w:val="000000"/>
          <w:sz w:val="24"/>
          <w:szCs w:val="24"/>
        </w:rPr>
        <w:t>关于本文件中引用的</w:t>
      </w:r>
      <w:r w:rsidRPr="001D4B0E">
        <w:rPr>
          <w:rFonts w:eastAsia="宋体"/>
          <w:color w:val="000000"/>
          <w:sz w:val="24"/>
          <w:szCs w:val="24"/>
        </w:rPr>
        <w:t>FDA</w:t>
      </w:r>
      <w:r w:rsidRPr="001D4B0E">
        <w:rPr>
          <w:rFonts w:eastAsia="宋体"/>
          <w:color w:val="000000"/>
          <w:sz w:val="24"/>
          <w:szCs w:val="24"/>
        </w:rPr>
        <w:t>认可的标准的最新版本，请参</w:t>
      </w:r>
      <w:r w:rsidR="00692C42" w:rsidRPr="001D4B0E">
        <w:rPr>
          <w:rFonts w:eastAsia="宋体" w:hint="eastAsia"/>
          <w:color w:val="000000"/>
          <w:sz w:val="24"/>
          <w:szCs w:val="24"/>
        </w:rPr>
        <w:t>见</w:t>
      </w:r>
      <w:r w:rsidRPr="001D4B0E">
        <w:rPr>
          <w:rFonts w:eastAsia="宋体"/>
          <w:color w:val="000000"/>
          <w:sz w:val="24"/>
          <w:szCs w:val="24"/>
        </w:rPr>
        <w:t>FDA</w:t>
      </w:r>
      <w:r w:rsidRPr="001D4B0E">
        <w:rPr>
          <w:rFonts w:eastAsia="宋体"/>
          <w:color w:val="000000"/>
          <w:sz w:val="24"/>
          <w:szCs w:val="24"/>
        </w:rPr>
        <w:t>认可的共识标准数据库网站</w:t>
      </w:r>
      <w:r w:rsidRPr="001D4B0E">
        <w:rPr>
          <w:rFonts w:eastAsia="宋体"/>
          <w:color w:val="0000FF"/>
          <w:sz w:val="24"/>
          <w:szCs w:val="24"/>
          <w:u w:val="single"/>
        </w:rPr>
        <w:t>https://www.accessdata.fda.gov/ scripts/cdrh/cfdocs/cfStandards/search.cfm</w:t>
      </w:r>
      <w:r w:rsidRPr="001D4B0E">
        <w:rPr>
          <w:rFonts w:eastAsia="宋体"/>
          <w:color w:val="000000"/>
          <w:sz w:val="24"/>
          <w:szCs w:val="24"/>
        </w:rPr>
        <w:t>。有关在监管申</w:t>
      </w:r>
      <w:r w:rsidR="00AF5364" w:rsidRPr="001D4B0E">
        <w:rPr>
          <w:rFonts w:eastAsia="宋体" w:hint="eastAsia"/>
          <w:color w:val="000000"/>
          <w:sz w:val="24"/>
          <w:szCs w:val="24"/>
        </w:rPr>
        <w:t>请</w:t>
      </w:r>
      <w:r w:rsidRPr="001D4B0E">
        <w:rPr>
          <w:rFonts w:eastAsia="宋体"/>
          <w:color w:val="000000"/>
          <w:sz w:val="24"/>
          <w:szCs w:val="24"/>
        </w:rPr>
        <w:t>文件中使用共识标准的更多信息，请</w:t>
      </w:r>
      <w:r w:rsidR="00692C42" w:rsidRPr="001D4B0E">
        <w:rPr>
          <w:rFonts w:eastAsia="宋体" w:hint="eastAsia"/>
          <w:color w:val="000000"/>
          <w:sz w:val="24"/>
          <w:szCs w:val="24"/>
        </w:rPr>
        <w:t>查阅</w:t>
      </w:r>
      <w:r w:rsidRPr="001D4B0E">
        <w:rPr>
          <w:rFonts w:eastAsia="宋体"/>
          <w:color w:val="000000"/>
          <w:sz w:val="24"/>
          <w:szCs w:val="24"/>
        </w:rPr>
        <w:t>FDA</w:t>
      </w:r>
      <w:r w:rsidRPr="001D4B0E">
        <w:rPr>
          <w:rFonts w:eastAsia="宋体"/>
          <w:color w:val="000000"/>
          <w:sz w:val="24"/>
          <w:szCs w:val="24"/>
        </w:rPr>
        <w:t>指南《</w:t>
      </w:r>
      <w:r w:rsidR="00AF5364" w:rsidRPr="001D4B0E">
        <w:rPr>
          <w:rFonts w:eastAsia="宋体"/>
          <w:color w:val="0000FF"/>
          <w:sz w:val="24"/>
          <w:szCs w:val="24"/>
          <w:u w:val="single"/>
        </w:rPr>
        <w:t>在医</w:t>
      </w:r>
      <w:r w:rsidRPr="001D4B0E">
        <w:rPr>
          <w:rFonts w:eastAsia="宋体"/>
          <w:color w:val="0000FF"/>
          <w:sz w:val="24"/>
          <w:szCs w:val="24"/>
          <w:u w:val="single"/>
        </w:rPr>
        <w:t>疗器械上市前申</w:t>
      </w:r>
      <w:r w:rsidR="006860CE">
        <w:rPr>
          <w:rFonts w:eastAsia="宋体" w:hint="eastAsia"/>
          <w:color w:val="0000FF"/>
          <w:sz w:val="24"/>
          <w:szCs w:val="24"/>
          <w:u w:val="single"/>
        </w:rPr>
        <w:t>请中</w:t>
      </w:r>
      <w:r w:rsidRPr="001D4B0E">
        <w:rPr>
          <w:rFonts w:eastAsia="宋体"/>
          <w:color w:val="0000FF"/>
          <w:sz w:val="24"/>
          <w:szCs w:val="24"/>
          <w:u w:val="single"/>
        </w:rPr>
        <w:t>适当使用自愿共识标准</w:t>
      </w:r>
      <w:r w:rsidRPr="001D4B0E">
        <w:rPr>
          <w:rFonts w:eastAsia="宋体"/>
          <w:color w:val="000000"/>
          <w:sz w:val="24"/>
          <w:szCs w:val="24"/>
        </w:rPr>
        <w:t>》。</w:t>
      </w:r>
      <w:r w:rsidRPr="00620C4E">
        <w:rPr>
          <w:rStyle w:val="aa"/>
          <w:rFonts w:eastAsia="宋体"/>
          <w:color w:val="000000"/>
          <w:sz w:val="24"/>
          <w:szCs w:val="24"/>
        </w:rPr>
        <w:footnoteReference w:id="2"/>
      </w:r>
    </w:p>
    <w:p w:rsidR="000C7983" w:rsidRPr="001D4B0E" w:rsidRDefault="000C7983" w:rsidP="00620C4E">
      <w:pPr>
        <w:shd w:val="clear" w:color="auto" w:fill="FFFFFF"/>
        <w:snapToGrid w:val="0"/>
        <w:jc w:val="both"/>
        <w:rPr>
          <w:rFonts w:eastAsia="宋体"/>
          <w:sz w:val="24"/>
          <w:szCs w:val="24"/>
        </w:rPr>
      </w:pPr>
    </w:p>
    <w:p w:rsidR="000C7983" w:rsidRPr="001D4B0E" w:rsidRDefault="000C7983" w:rsidP="001D4B0E">
      <w:pPr>
        <w:shd w:val="clear" w:color="auto" w:fill="FFFFFF"/>
        <w:snapToGrid w:val="0"/>
        <w:jc w:val="both"/>
        <w:rPr>
          <w:rFonts w:eastAsia="宋体"/>
          <w:sz w:val="21"/>
          <w:szCs w:val="21"/>
        </w:rPr>
        <w:sectPr w:rsidR="000C7983" w:rsidRPr="001D4B0E" w:rsidSect="003E4FA2">
          <w:footerReference w:type="default" r:id="rId11"/>
          <w:pgSz w:w="11906" w:h="16838" w:code="9"/>
          <w:pgMar w:top="1134" w:right="1134" w:bottom="1134" w:left="1418" w:header="567" w:footer="567" w:gutter="0"/>
          <w:pgNumType w:start="1"/>
          <w:cols w:space="60"/>
          <w:noEndnote/>
          <w:docGrid w:linePitch="272"/>
        </w:sectPr>
      </w:pPr>
    </w:p>
    <w:p w:rsidR="00085D84" w:rsidRPr="003E4FA2" w:rsidRDefault="0094289F" w:rsidP="003E4FA2">
      <w:pPr>
        <w:shd w:val="clear" w:color="auto" w:fill="FFFFFF"/>
        <w:snapToGrid w:val="0"/>
        <w:ind w:firstLineChars="200" w:firstLine="480"/>
        <w:jc w:val="both"/>
        <w:rPr>
          <w:color w:val="000000"/>
          <w:sz w:val="24"/>
        </w:rPr>
      </w:pPr>
      <w:r w:rsidRPr="003E4FA2">
        <w:rPr>
          <w:rFonts w:ascii="Arial" w:eastAsia="宋体" w:hAnsi="Arial" w:cs="Arial"/>
          <w:sz w:val="24"/>
        </w:rPr>
        <w:lastRenderedPageBreak/>
        <w:t>FDA</w:t>
      </w:r>
      <w:r w:rsidRPr="003E4FA2">
        <w:rPr>
          <w:rFonts w:ascii="Arial" w:eastAsia="宋体" w:hAnsi="宋体" w:cs="Arial" w:hint="eastAsia"/>
          <w:sz w:val="24"/>
        </w:rPr>
        <w:t>指南文件，包括本指南，并未规定具有法律强制力的责任。相反，指南描述了</w:t>
      </w:r>
      <w:r w:rsidRPr="003E4FA2">
        <w:rPr>
          <w:rFonts w:ascii="Arial" w:eastAsia="宋体" w:hAnsi="Arial" w:cs="Arial"/>
          <w:sz w:val="24"/>
        </w:rPr>
        <w:t>FDA</w:t>
      </w:r>
      <w:r w:rsidRPr="003E4FA2">
        <w:rPr>
          <w:rFonts w:ascii="Arial" w:eastAsia="宋体" w:hAnsi="宋体" w:cs="Arial" w:hint="eastAsia"/>
          <w:sz w:val="24"/>
        </w:rPr>
        <w:t>对该主题的当前看法，除非引用了具体监管或法定要求，否则应仅视为建议。</w:t>
      </w:r>
      <w:r w:rsidRPr="003E4FA2">
        <w:rPr>
          <w:rFonts w:ascii="Arial" w:eastAsia="宋体" w:hAnsi="Arial" w:cs="Arial"/>
          <w:sz w:val="24"/>
        </w:rPr>
        <w:t>FDA</w:t>
      </w:r>
      <w:r w:rsidRPr="003E4FA2">
        <w:rPr>
          <w:rFonts w:ascii="Arial" w:eastAsia="宋体" w:hAnsi="宋体" w:cs="Arial" w:hint="eastAsia"/>
          <w:sz w:val="24"/>
        </w:rPr>
        <w:t>指南中使用的</w:t>
      </w:r>
      <w:r w:rsidRPr="003E4FA2">
        <w:rPr>
          <w:rFonts w:ascii="Arial" w:eastAsia="宋体" w:hAnsi="Arial" w:cs="Arial" w:hint="eastAsia"/>
          <w:sz w:val="24"/>
        </w:rPr>
        <w:t>“</w:t>
      </w:r>
      <w:r w:rsidRPr="003E4FA2">
        <w:rPr>
          <w:rFonts w:ascii="Arial" w:eastAsia="宋体" w:hAnsi="宋体" w:cs="Arial" w:hint="eastAsia"/>
          <w:sz w:val="24"/>
        </w:rPr>
        <w:t>应该（</w:t>
      </w:r>
      <w:r w:rsidRPr="003E4FA2">
        <w:rPr>
          <w:rFonts w:ascii="Arial" w:eastAsia="宋体" w:hAnsi="Arial" w:cs="Arial"/>
          <w:sz w:val="24"/>
        </w:rPr>
        <w:t>should</w:t>
      </w:r>
      <w:r w:rsidRPr="003E4FA2">
        <w:rPr>
          <w:rFonts w:ascii="Arial" w:eastAsia="宋体" w:hAnsi="宋体" w:cs="Arial" w:hint="eastAsia"/>
          <w:sz w:val="24"/>
        </w:rPr>
        <w:t>）</w:t>
      </w:r>
      <w:r w:rsidRPr="003E4FA2">
        <w:rPr>
          <w:rFonts w:ascii="Arial" w:eastAsia="宋体" w:hAnsi="Arial" w:cs="Arial" w:hint="eastAsia"/>
          <w:sz w:val="24"/>
        </w:rPr>
        <w:t>”</w:t>
      </w:r>
      <w:r w:rsidRPr="003E4FA2">
        <w:rPr>
          <w:rFonts w:ascii="Arial" w:eastAsia="宋体" w:hAnsi="宋体" w:cs="Arial" w:hint="eastAsia"/>
          <w:sz w:val="24"/>
        </w:rPr>
        <w:t>一词指建议或推荐进行某一事项，并非强制要求</w:t>
      </w:r>
      <w:r>
        <w:rPr>
          <w:rFonts w:ascii="Arial" w:eastAsia="宋体" w:hAnsi="宋体" w:cs="Arial" w:hint="eastAsia"/>
          <w:sz w:val="24"/>
        </w:rPr>
        <w:t>。</w:t>
      </w:r>
    </w:p>
    <w:p w:rsidR="00281F68" w:rsidRPr="00620C4E" w:rsidRDefault="00281F68" w:rsidP="00620C4E">
      <w:pPr>
        <w:shd w:val="clear" w:color="auto" w:fill="FFFFFF"/>
        <w:snapToGrid w:val="0"/>
        <w:jc w:val="both"/>
        <w:rPr>
          <w:rFonts w:eastAsia="宋体"/>
          <w:sz w:val="24"/>
          <w:szCs w:val="24"/>
        </w:rPr>
      </w:pPr>
    </w:p>
    <w:p w:rsidR="00085D84" w:rsidRDefault="00B82568" w:rsidP="003E4FA2">
      <w:pPr>
        <w:pStyle w:val="1"/>
        <w:tabs>
          <w:tab w:val="clear" w:pos="630"/>
          <w:tab w:val="clear" w:pos="1274"/>
          <w:tab w:val="left" w:pos="567"/>
        </w:tabs>
        <w:spacing w:beforeLines="0" w:afterLines="0"/>
        <w:ind w:left="567" w:hangingChars="157" w:hanging="567"/>
        <w:rPr>
          <w:rFonts w:eastAsia="宋体"/>
        </w:rPr>
      </w:pPr>
      <w:bookmarkStart w:id="4" w:name="bookmark2"/>
      <w:bookmarkStart w:id="5" w:name="_Toc98746524"/>
      <w:bookmarkStart w:id="6" w:name="_Toc97483440"/>
      <w:r w:rsidRPr="001D4B0E">
        <w:rPr>
          <w:rFonts w:eastAsia="宋体"/>
        </w:rPr>
        <w:t>I</w:t>
      </w:r>
      <w:bookmarkEnd w:id="4"/>
      <w:r w:rsidRPr="001D4B0E">
        <w:rPr>
          <w:rFonts w:eastAsia="宋体"/>
        </w:rPr>
        <w:t>I.</w:t>
      </w:r>
      <w:r w:rsidRPr="001D4B0E">
        <w:rPr>
          <w:rFonts w:eastAsia="宋体"/>
        </w:rPr>
        <w:tab/>
      </w:r>
      <w:r w:rsidRPr="001D4B0E">
        <w:rPr>
          <w:rFonts w:eastAsia="宋体"/>
        </w:rPr>
        <w:t>背景</w:t>
      </w:r>
      <w:bookmarkEnd w:id="5"/>
      <w:bookmarkEnd w:id="6"/>
    </w:p>
    <w:p w:rsidR="00281F68" w:rsidRDefault="00281F68" w:rsidP="00620C4E">
      <w:pPr>
        <w:shd w:val="clear" w:color="auto" w:fill="FFFFFF"/>
        <w:snapToGrid w:val="0"/>
        <w:jc w:val="both"/>
        <w:rPr>
          <w:rFonts w:eastAsia="宋体"/>
          <w:color w:val="000000"/>
          <w:sz w:val="24"/>
          <w:szCs w:val="24"/>
        </w:rPr>
      </w:pPr>
    </w:p>
    <w:p w:rsidR="00085D84" w:rsidRDefault="00B82568" w:rsidP="003E4FA2">
      <w:pPr>
        <w:shd w:val="clear" w:color="auto" w:fill="FFFFFF"/>
        <w:snapToGrid w:val="0"/>
        <w:ind w:firstLineChars="200" w:firstLine="480"/>
        <w:jc w:val="both"/>
        <w:rPr>
          <w:rFonts w:eastAsia="宋体"/>
          <w:color w:val="000000"/>
          <w:sz w:val="24"/>
          <w:szCs w:val="24"/>
        </w:rPr>
      </w:pPr>
      <w:r w:rsidRPr="00620C4E">
        <w:rPr>
          <w:rFonts w:eastAsia="宋体"/>
          <w:color w:val="000000"/>
          <w:sz w:val="24"/>
          <w:szCs w:val="24"/>
        </w:rPr>
        <w:t>在经皮介入手术中，</w:t>
      </w:r>
      <w:r w:rsidR="00692C42" w:rsidRPr="001D4B0E">
        <w:rPr>
          <w:rFonts w:eastAsia="宋体"/>
          <w:color w:val="000000"/>
          <w:sz w:val="24"/>
          <w:szCs w:val="24"/>
        </w:rPr>
        <w:t>通过</w:t>
      </w:r>
      <w:r w:rsidR="003415E7" w:rsidRPr="001D4B0E">
        <w:rPr>
          <w:rFonts w:eastAsia="宋体" w:hint="eastAsia"/>
          <w:color w:val="000000"/>
          <w:sz w:val="24"/>
          <w:szCs w:val="24"/>
        </w:rPr>
        <w:t>使用</w:t>
      </w:r>
      <w:r w:rsidRPr="001D4B0E">
        <w:rPr>
          <w:rFonts w:eastAsia="宋体"/>
          <w:color w:val="000000"/>
          <w:sz w:val="24"/>
          <w:szCs w:val="24"/>
        </w:rPr>
        <w:t>导丝</w:t>
      </w:r>
      <w:r w:rsidR="003415E7" w:rsidRPr="001D4B0E">
        <w:rPr>
          <w:rFonts w:eastAsia="宋体"/>
          <w:color w:val="000000"/>
          <w:sz w:val="24"/>
          <w:szCs w:val="24"/>
        </w:rPr>
        <w:t>来</w:t>
      </w:r>
      <w:r w:rsidRPr="001D4B0E">
        <w:rPr>
          <w:rFonts w:eastAsia="宋体"/>
          <w:color w:val="000000"/>
          <w:sz w:val="24"/>
          <w:szCs w:val="24"/>
        </w:rPr>
        <w:t>促进治疗器械的</w:t>
      </w:r>
      <w:r w:rsidR="003415E7" w:rsidRPr="001D4B0E">
        <w:rPr>
          <w:rFonts w:eastAsia="宋体"/>
          <w:color w:val="000000"/>
          <w:sz w:val="24"/>
          <w:szCs w:val="24"/>
        </w:rPr>
        <w:t>放置</w:t>
      </w:r>
      <w:r w:rsidRPr="001D4B0E">
        <w:rPr>
          <w:rFonts w:eastAsia="宋体"/>
          <w:color w:val="000000"/>
          <w:sz w:val="24"/>
          <w:szCs w:val="24"/>
        </w:rPr>
        <w:t>。在本指南中，所讨论的导丝是用于冠状血管、外周血管和神经血管的</w:t>
      </w:r>
      <w:r w:rsidR="003415E7" w:rsidRPr="001D4B0E">
        <w:rPr>
          <w:rFonts w:eastAsia="宋体"/>
          <w:color w:val="000000"/>
          <w:sz w:val="24"/>
          <w:szCs w:val="24"/>
        </w:rPr>
        <w:t>导丝</w:t>
      </w:r>
      <w:r w:rsidRPr="001D4B0E">
        <w:rPr>
          <w:rFonts w:eastAsia="宋体"/>
          <w:color w:val="000000"/>
          <w:sz w:val="24"/>
          <w:szCs w:val="24"/>
        </w:rPr>
        <w:t>。自</w:t>
      </w:r>
      <w:r w:rsidR="003415E7" w:rsidRPr="001D4B0E">
        <w:rPr>
          <w:rFonts w:eastAsia="宋体"/>
          <w:color w:val="000000"/>
          <w:sz w:val="24"/>
          <w:szCs w:val="24"/>
        </w:rPr>
        <w:t>开始对</w:t>
      </w:r>
      <w:r w:rsidRPr="001D4B0E">
        <w:rPr>
          <w:rFonts w:eastAsia="宋体"/>
          <w:color w:val="000000"/>
          <w:sz w:val="24"/>
          <w:szCs w:val="24"/>
        </w:rPr>
        <w:t>这些器械</w:t>
      </w:r>
      <w:r w:rsidR="003415E7" w:rsidRPr="001D4B0E">
        <w:rPr>
          <w:rFonts w:eastAsia="宋体" w:hint="eastAsia"/>
          <w:color w:val="000000"/>
          <w:sz w:val="24"/>
          <w:szCs w:val="24"/>
        </w:rPr>
        <w:t>实施</w:t>
      </w:r>
      <w:r w:rsidRPr="001D4B0E">
        <w:rPr>
          <w:rFonts w:eastAsia="宋体"/>
          <w:color w:val="000000"/>
          <w:sz w:val="24"/>
          <w:szCs w:val="24"/>
        </w:rPr>
        <w:t>监管以来，</w:t>
      </w:r>
      <w:r w:rsidR="003415E7" w:rsidRPr="001D4B0E">
        <w:rPr>
          <w:rFonts w:eastAsia="宋体"/>
          <w:color w:val="000000"/>
          <w:sz w:val="24"/>
          <w:szCs w:val="24"/>
        </w:rPr>
        <w:t>这些器械</w:t>
      </w:r>
      <w:r w:rsidRPr="001D4B0E">
        <w:rPr>
          <w:rFonts w:eastAsia="宋体"/>
          <w:color w:val="000000"/>
          <w:sz w:val="24"/>
          <w:szCs w:val="24"/>
        </w:rPr>
        <w:t>已经有许多技术上的进步。因此，关于</w:t>
      </w:r>
      <w:r w:rsidRPr="001D4B0E">
        <w:rPr>
          <w:rFonts w:eastAsia="宋体"/>
          <w:color w:val="000000"/>
          <w:sz w:val="24"/>
          <w:szCs w:val="24"/>
        </w:rPr>
        <w:t>FDA</w:t>
      </w:r>
      <w:r w:rsidRPr="001D4B0E">
        <w:rPr>
          <w:rFonts w:eastAsia="宋体"/>
          <w:color w:val="000000"/>
          <w:sz w:val="24"/>
          <w:szCs w:val="24"/>
        </w:rPr>
        <w:t>对新</w:t>
      </w:r>
      <w:r w:rsidR="003415E7" w:rsidRPr="001D4B0E">
        <w:rPr>
          <w:rFonts w:eastAsia="宋体" w:hint="eastAsia"/>
          <w:color w:val="000000"/>
          <w:sz w:val="24"/>
          <w:szCs w:val="24"/>
        </w:rPr>
        <w:t>导丝</w:t>
      </w:r>
      <w:r w:rsidRPr="001D4B0E">
        <w:rPr>
          <w:rFonts w:eastAsia="宋体"/>
          <w:color w:val="000000"/>
          <w:sz w:val="24"/>
          <w:szCs w:val="24"/>
        </w:rPr>
        <w:t>或改</w:t>
      </w:r>
      <w:r w:rsidR="003415E7" w:rsidRPr="001D4B0E">
        <w:rPr>
          <w:rFonts w:eastAsia="宋体" w:hint="eastAsia"/>
          <w:color w:val="000000"/>
          <w:sz w:val="24"/>
          <w:szCs w:val="24"/>
        </w:rPr>
        <w:t>良</w:t>
      </w:r>
      <w:r w:rsidRPr="001D4B0E">
        <w:rPr>
          <w:rFonts w:eastAsia="宋体"/>
          <w:color w:val="000000"/>
          <w:sz w:val="24"/>
          <w:szCs w:val="24"/>
        </w:rPr>
        <w:t>的导丝</w:t>
      </w:r>
      <w:r w:rsidR="004B6894" w:rsidRPr="001D4B0E">
        <w:rPr>
          <w:rFonts w:eastAsia="宋体" w:hint="eastAsia"/>
          <w:color w:val="000000"/>
          <w:sz w:val="24"/>
          <w:szCs w:val="24"/>
        </w:rPr>
        <w:t>的</w:t>
      </w:r>
      <w:r w:rsidRPr="001D4B0E">
        <w:rPr>
          <w:rFonts w:eastAsia="宋体"/>
          <w:color w:val="000000"/>
          <w:sz w:val="24"/>
          <w:szCs w:val="24"/>
        </w:rPr>
        <w:t>510</w:t>
      </w:r>
      <w:r w:rsidR="00BE0F56" w:rsidRPr="001D4B0E">
        <w:rPr>
          <w:rFonts w:eastAsia="宋体"/>
          <w:color w:val="000000"/>
          <w:sz w:val="24"/>
          <w:szCs w:val="24"/>
        </w:rPr>
        <w:t>（</w:t>
      </w:r>
      <w:r w:rsidRPr="001D4B0E">
        <w:rPr>
          <w:rFonts w:eastAsia="宋体"/>
          <w:color w:val="000000"/>
          <w:sz w:val="24"/>
          <w:szCs w:val="24"/>
        </w:rPr>
        <w:t>k</w:t>
      </w:r>
      <w:r w:rsidR="00BE0F56" w:rsidRPr="001D4B0E">
        <w:rPr>
          <w:rFonts w:eastAsia="宋体"/>
          <w:color w:val="000000"/>
          <w:sz w:val="24"/>
          <w:szCs w:val="24"/>
        </w:rPr>
        <w:t>）</w:t>
      </w:r>
      <w:r w:rsidR="004B6894" w:rsidRPr="001D4B0E">
        <w:rPr>
          <w:rFonts w:eastAsia="宋体"/>
          <w:color w:val="000000"/>
          <w:sz w:val="24"/>
          <w:szCs w:val="24"/>
        </w:rPr>
        <w:t>申请所需</w:t>
      </w:r>
      <w:r w:rsidRPr="001D4B0E">
        <w:rPr>
          <w:rFonts w:eastAsia="宋体"/>
          <w:color w:val="000000"/>
          <w:sz w:val="24"/>
          <w:szCs w:val="24"/>
        </w:rPr>
        <w:t>的性能测试和标签的建议，需要更新的信息和进一步的澄清。</w:t>
      </w:r>
    </w:p>
    <w:p w:rsidR="00085D84" w:rsidRDefault="00085D84" w:rsidP="003E4FA2">
      <w:pPr>
        <w:shd w:val="clear" w:color="auto" w:fill="FFFFFF"/>
        <w:snapToGrid w:val="0"/>
        <w:ind w:firstLineChars="200" w:firstLine="480"/>
        <w:jc w:val="both"/>
        <w:rPr>
          <w:rFonts w:eastAsia="宋体"/>
          <w:sz w:val="24"/>
          <w:szCs w:val="24"/>
        </w:rPr>
      </w:pPr>
    </w:p>
    <w:p w:rsidR="00085D84" w:rsidRPr="003E4FA2" w:rsidRDefault="00B82568" w:rsidP="003E4FA2">
      <w:pPr>
        <w:shd w:val="clear" w:color="auto" w:fill="FFFFFF"/>
        <w:snapToGrid w:val="0"/>
        <w:ind w:firstLineChars="200" w:firstLine="480"/>
        <w:jc w:val="both"/>
        <w:rPr>
          <w:color w:val="000000"/>
          <w:sz w:val="24"/>
        </w:rPr>
      </w:pPr>
      <w:r w:rsidRPr="001D4B0E">
        <w:rPr>
          <w:rFonts w:eastAsia="宋体"/>
          <w:color w:val="000000"/>
          <w:sz w:val="24"/>
          <w:szCs w:val="24"/>
        </w:rPr>
        <w:t>本</w:t>
      </w:r>
      <w:r w:rsidR="00692C42" w:rsidRPr="001D4B0E">
        <w:rPr>
          <w:rFonts w:eastAsia="宋体" w:hint="eastAsia"/>
          <w:color w:val="000000"/>
          <w:sz w:val="24"/>
          <w:szCs w:val="24"/>
        </w:rPr>
        <w:t>指南</w:t>
      </w:r>
      <w:r w:rsidRPr="001D4B0E">
        <w:rPr>
          <w:rFonts w:eastAsia="宋体"/>
          <w:color w:val="000000"/>
          <w:sz w:val="24"/>
          <w:szCs w:val="24"/>
        </w:rPr>
        <w:t>文件是对</w:t>
      </w:r>
      <w:r w:rsidRPr="001D4B0E">
        <w:rPr>
          <w:rFonts w:eastAsia="宋体"/>
          <w:color w:val="000000"/>
          <w:sz w:val="24"/>
          <w:szCs w:val="24"/>
        </w:rPr>
        <w:t>FDA</w:t>
      </w:r>
      <w:r w:rsidR="004B6894" w:rsidRPr="001D4B0E">
        <w:rPr>
          <w:rFonts w:eastAsia="宋体"/>
          <w:color w:val="000000"/>
          <w:sz w:val="24"/>
          <w:szCs w:val="24"/>
        </w:rPr>
        <w:t>其他文件的补充</w:t>
      </w:r>
      <w:r w:rsidR="004B6894" w:rsidRPr="001D4B0E">
        <w:rPr>
          <w:rFonts w:eastAsia="宋体" w:hint="eastAsia"/>
          <w:color w:val="000000"/>
          <w:sz w:val="24"/>
          <w:szCs w:val="24"/>
        </w:rPr>
        <w:t>，这些文件主要</w:t>
      </w:r>
      <w:r w:rsidRPr="001D4B0E">
        <w:rPr>
          <w:rFonts w:eastAsia="宋体"/>
          <w:color w:val="000000"/>
          <w:sz w:val="24"/>
          <w:szCs w:val="24"/>
        </w:rPr>
        <w:t>关于</w:t>
      </w:r>
      <w:r w:rsidRPr="001D4B0E">
        <w:rPr>
          <w:rFonts w:eastAsia="宋体"/>
          <w:color w:val="000000"/>
          <w:sz w:val="24"/>
          <w:szCs w:val="24"/>
        </w:rPr>
        <w:t>510</w:t>
      </w:r>
      <w:r w:rsidR="00BE0F56" w:rsidRPr="001D4B0E">
        <w:rPr>
          <w:rFonts w:eastAsia="宋体"/>
          <w:color w:val="000000"/>
          <w:sz w:val="24"/>
          <w:szCs w:val="24"/>
        </w:rPr>
        <w:t>（</w:t>
      </w:r>
      <w:r w:rsidRPr="001D4B0E">
        <w:rPr>
          <w:rFonts w:eastAsia="宋体"/>
          <w:color w:val="000000"/>
          <w:sz w:val="24"/>
          <w:szCs w:val="24"/>
        </w:rPr>
        <w:t>k</w:t>
      </w:r>
      <w:r w:rsidR="00BE0F56" w:rsidRPr="001D4B0E">
        <w:rPr>
          <w:rFonts w:eastAsia="宋体"/>
          <w:color w:val="000000"/>
          <w:sz w:val="24"/>
          <w:szCs w:val="24"/>
        </w:rPr>
        <w:t>）</w:t>
      </w:r>
      <w:r w:rsidR="004B6894" w:rsidRPr="001D4B0E">
        <w:rPr>
          <w:rFonts w:eastAsia="宋体" w:hint="eastAsia"/>
          <w:color w:val="000000"/>
          <w:sz w:val="24"/>
          <w:szCs w:val="24"/>
        </w:rPr>
        <w:t>申请</w:t>
      </w:r>
      <w:r w:rsidRPr="001D4B0E">
        <w:rPr>
          <w:rFonts w:eastAsia="宋体"/>
          <w:color w:val="000000"/>
          <w:sz w:val="24"/>
          <w:szCs w:val="24"/>
        </w:rPr>
        <w:t>的具体内容要求和建议。您还</w:t>
      </w:r>
      <w:r w:rsidR="00692C42" w:rsidRPr="001D4B0E">
        <w:rPr>
          <w:rFonts w:eastAsia="宋体" w:hint="eastAsia"/>
          <w:color w:val="000000"/>
          <w:sz w:val="24"/>
          <w:szCs w:val="24"/>
        </w:rPr>
        <w:t>可以</w:t>
      </w:r>
      <w:r w:rsidRPr="001D4B0E">
        <w:rPr>
          <w:rFonts w:eastAsia="宋体"/>
          <w:color w:val="000000"/>
          <w:sz w:val="24"/>
          <w:szCs w:val="24"/>
        </w:rPr>
        <w:t>参考</w:t>
      </w:r>
      <w:r w:rsidRPr="001D4B0E">
        <w:rPr>
          <w:rFonts w:eastAsia="宋体"/>
          <w:color w:val="000000"/>
          <w:sz w:val="24"/>
          <w:szCs w:val="24"/>
        </w:rPr>
        <w:t>21 CFR 807.87</w:t>
      </w:r>
      <w:r w:rsidRPr="001D4B0E">
        <w:rPr>
          <w:rFonts w:eastAsia="宋体"/>
          <w:color w:val="000000"/>
          <w:sz w:val="24"/>
          <w:szCs w:val="24"/>
        </w:rPr>
        <w:t>和</w:t>
      </w:r>
      <w:r w:rsidRPr="001D4B0E">
        <w:rPr>
          <w:rFonts w:eastAsia="宋体"/>
          <w:color w:val="000000"/>
          <w:sz w:val="24"/>
          <w:szCs w:val="24"/>
        </w:rPr>
        <w:t>FDA</w:t>
      </w:r>
      <w:r w:rsidRPr="001D4B0E">
        <w:rPr>
          <w:rFonts w:eastAsia="宋体"/>
          <w:color w:val="000000"/>
          <w:sz w:val="24"/>
          <w:szCs w:val="24"/>
        </w:rPr>
        <w:t>的指南，</w:t>
      </w:r>
      <w:r w:rsidR="006744CB" w:rsidRPr="001D4B0E">
        <w:rPr>
          <w:rFonts w:eastAsia="宋体" w:hint="eastAsia"/>
          <w:color w:val="000000"/>
          <w:sz w:val="24"/>
          <w:szCs w:val="24"/>
        </w:rPr>
        <w:t>《</w:t>
      </w:r>
      <w:r w:rsidRPr="00620C4E">
        <w:rPr>
          <w:rFonts w:eastAsia="宋体"/>
          <w:color w:val="0000FF"/>
          <w:sz w:val="24"/>
          <w:szCs w:val="24"/>
          <w:u w:val="single"/>
        </w:rPr>
        <w:t>传统和</w:t>
      </w:r>
      <w:r w:rsidR="006D761F" w:rsidRPr="001D4B0E">
        <w:rPr>
          <w:rFonts w:eastAsia="宋体" w:hint="eastAsia"/>
          <w:color w:val="0000FF"/>
          <w:sz w:val="24"/>
          <w:szCs w:val="24"/>
          <w:u w:val="single"/>
        </w:rPr>
        <w:t>缩略</w:t>
      </w:r>
      <w:r w:rsidRPr="001D4B0E">
        <w:rPr>
          <w:rFonts w:eastAsia="宋体"/>
          <w:color w:val="0000FF"/>
          <w:sz w:val="24"/>
          <w:szCs w:val="24"/>
          <w:u w:val="single"/>
        </w:rPr>
        <w:t>的</w:t>
      </w:r>
      <w:r w:rsidRPr="001D4B0E">
        <w:rPr>
          <w:rFonts w:eastAsia="宋体"/>
          <w:color w:val="0000FF"/>
          <w:sz w:val="24"/>
          <w:szCs w:val="24"/>
          <w:u w:val="single"/>
        </w:rPr>
        <w:t>510</w:t>
      </w:r>
      <w:r w:rsidRPr="001D4B0E">
        <w:rPr>
          <w:rFonts w:eastAsia="宋体"/>
          <w:color w:val="0000FF"/>
          <w:sz w:val="24"/>
          <w:szCs w:val="24"/>
          <w:u w:val="single"/>
        </w:rPr>
        <w:t>（</w:t>
      </w:r>
      <w:r w:rsidRPr="001D4B0E">
        <w:rPr>
          <w:rFonts w:eastAsia="宋体"/>
          <w:color w:val="0000FF"/>
          <w:sz w:val="24"/>
          <w:szCs w:val="24"/>
          <w:u w:val="single"/>
        </w:rPr>
        <w:t>k</w:t>
      </w:r>
      <w:r w:rsidRPr="001D4B0E">
        <w:rPr>
          <w:rFonts w:eastAsia="宋体"/>
          <w:color w:val="0000FF"/>
          <w:sz w:val="24"/>
          <w:szCs w:val="24"/>
          <w:u w:val="single"/>
        </w:rPr>
        <w:t>）的格式</w:t>
      </w:r>
      <w:r w:rsidR="006744CB" w:rsidRPr="001D4B0E">
        <w:rPr>
          <w:rFonts w:eastAsia="宋体" w:hint="eastAsia"/>
          <w:color w:val="000000"/>
          <w:sz w:val="24"/>
          <w:szCs w:val="24"/>
        </w:rPr>
        <w:t>》</w:t>
      </w:r>
      <w:r w:rsidRPr="00620C4E">
        <w:rPr>
          <w:rStyle w:val="aa"/>
          <w:rFonts w:eastAsia="宋体"/>
          <w:color w:val="000000"/>
          <w:sz w:val="24"/>
          <w:szCs w:val="24"/>
        </w:rPr>
        <w:footnoteReference w:id="3"/>
      </w:r>
    </w:p>
    <w:p w:rsidR="00281F68" w:rsidRPr="00620C4E" w:rsidRDefault="00281F68" w:rsidP="00620C4E">
      <w:pPr>
        <w:shd w:val="clear" w:color="auto" w:fill="FFFFFF"/>
        <w:snapToGrid w:val="0"/>
        <w:jc w:val="both"/>
        <w:rPr>
          <w:rFonts w:eastAsia="宋体"/>
          <w:sz w:val="24"/>
          <w:szCs w:val="24"/>
        </w:rPr>
      </w:pPr>
    </w:p>
    <w:p w:rsidR="00085D84" w:rsidRDefault="00B82568" w:rsidP="003E4FA2">
      <w:pPr>
        <w:pStyle w:val="1"/>
        <w:tabs>
          <w:tab w:val="clear" w:pos="630"/>
          <w:tab w:val="clear" w:pos="1274"/>
          <w:tab w:val="left" w:pos="567"/>
        </w:tabs>
        <w:spacing w:beforeLines="0" w:afterLines="0"/>
        <w:ind w:left="567" w:hangingChars="157" w:hanging="567"/>
        <w:rPr>
          <w:rFonts w:eastAsia="宋体"/>
        </w:rPr>
      </w:pPr>
      <w:bookmarkStart w:id="7" w:name="bookmark3"/>
      <w:bookmarkStart w:id="8" w:name="_Toc98746525"/>
      <w:bookmarkStart w:id="9" w:name="_Toc97483441"/>
      <w:r w:rsidRPr="001D4B0E">
        <w:rPr>
          <w:rFonts w:eastAsia="宋体"/>
        </w:rPr>
        <w:t>I</w:t>
      </w:r>
      <w:bookmarkEnd w:id="7"/>
      <w:r w:rsidRPr="001D4B0E">
        <w:rPr>
          <w:rFonts w:eastAsia="宋体"/>
        </w:rPr>
        <w:t>II.</w:t>
      </w:r>
      <w:r w:rsidRPr="001D4B0E">
        <w:rPr>
          <w:rFonts w:eastAsia="宋体"/>
        </w:rPr>
        <w:tab/>
      </w:r>
      <w:r w:rsidRPr="001D4B0E">
        <w:rPr>
          <w:rFonts w:eastAsia="宋体"/>
        </w:rPr>
        <w:t>范围</w:t>
      </w:r>
      <w:bookmarkEnd w:id="8"/>
      <w:bookmarkEnd w:id="9"/>
    </w:p>
    <w:p w:rsidR="00281F68" w:rsidRDefault="00281F68" w:rsidP="00620C4E">
      <w:pPr>
        <w:shd w:val="clear" w:color="auto" w:fill="FFFFFF"/>
        <w:snapToGrid w:val="0"/>
        <w:jc w:val="both"/>
        <w:rPr>
          <w:rFonts w:eastAsia="宋体"/>
          <w:color w:val="000000"/>
          <w:sz w:val="24"/>
          <w:szCs w:val="24"/>
        </w:rPr>
      </w:pPr>
    </w:p>
    <w:p w:rsidR="00085D84" w:rsidRDefault="00B82568" w:rsidP="003E4FA2">
      <w:pPr>
        <w:shd w:val="clear" w:color="auto" w:fill="FFFFFF"/>
        <w:snapToGrid w:val="0"/>
        <w:ind w:firstLineChars="200" w:firstLine="480"/>
        <w:jc w:val="both"/>
        <w:rPr>
          <w:rFonts w:eastAsia="宋体"/>
          <w:sz w:val="24"/>
          <w:szCs w:val="24"/>
        </w:rPr>
      </w:pPr>
      <w:r w:rsidRPr="00620C4E">
        <w:rPr>
          <w:rFonts w:eastAsia="宋体"/>
          <w:color w:val="000000"/>
          <w:sz w:val="24"/>
          <w:szCs w:val="24"/>
        </w:rPr>
        <w:t>本文件的范围仅限于适用于冠状</w:t>
      </w:r>
      <w:r w:rsidRPr="001D4B0E">
        <w:rPr>
          <w:rFonts w:eastAsia="宋体"/>
          <w:color w:val="000000"/>
          <w:sz w:val="24"/>
          <w:szCs w:val="24"/>
        </w:rPr>
        <w:t>血管、外周血管和神经血管的导丝，</w:t>
      </w:r>
      <w:r w:rsidR="00470F2A" w:rsidRPr="001D4B0E">
        <w:rPr>
          <w:rFonts w:eastAsia="宋体" w:hint="eastAsia"/>
          <w:color w:val="000000"/>
          <w:sz w:val="24"/>
          <w:szCs w:val="24"/>
        </w:rPr>
        <w:t>根据</w:t>
      </w:r>
      <w:r w:rsidRPr="001D4B0E">
        <w:rPr>
          <w:rFonts w:eastAsia="宋体"/>
          <w:color w:val="000000"/>
          <w:sz w:val="24"/>
          <w:szCs w:val="24"/>
        </w:rPr>
        <w:t>21 CFR 870.1330</w:t>
      </w:r>
      <w:r w:rsidRPr="001D4B0E">
        <w:rPr>
          <w:rFonts w:eastAsia="宋体"/>
          <w:color w:val="000000"/>
          <w:sz w:val="24"/>
          <w:szCs w:val="24"/>
        </w:rPr>
        <w:t>规范，产品代码列于下表。</w:t>
      </w:r>
    </w:p>
    <w:p w:rsidR="000C7983" w:rsidRDefault="000C7983" w:rsidP="00620C4E">
      <w:pPr>
        <w:snapToGrid w:val="0"/>
        <w:jc w:val="both"/>
        <w:rPr>
          <w:rFonts w:eastAsia="宋体"/>
          <w:sz w:val="21"/>
          <w:szCs w:val="21"/>
        </w:rPr>
      </w:pPr>
    </w:p>
    <w:tbl>
      <w:tblPr>
        <w:tblW w:w="0" w:type="auto"/>
        <w:jc w:val="center"/>
        <w:tblLayout w:type="fixed"/>
        <w:tblCellMar>
          <w:left w:w="57" w:type="dxa"/>
          <w:right w:w="57" w:type="dxa"/>
        </w:tblCellMar>
        <w:tblLook w:val="0000" w:firstRow="0" w:lastRow="0" w:firstColumn="0" w:lastColumn="0" w:noHBand="0" w:noVBand="0"/>
      </w:tblPr>
      <w:tblGrid>
        <w:gridCol w:w="1795"/>
        <w:gridCol w:w="2453"/>
        <w:gridCol w:w="4027"/>
      </w:tblGrid>
      <w:tr w:rsidR="00281F68" w:rsidRPr="00CD1B2B" w:rsidTr="003E4FA2">
        <w:trPr>
          <w:trHeight w:val="340"/>
          <w:jc w:val="center"/>
        </w:trPr>
        <w:tc>
          <w:tcPr>
            <w:tcW w:w="179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281F68" w:rsidP="003E4FA2">
            <w:pPr>
              <w:shd w:val="clear" w:color="auto" w:fill="FFFFFF"/>
              <w:snapToGrid w:val="0"/>
              <w:jc w:val="both"/>
              <w:rPr>
                <w:rFonts w:eastAsia="宋体"/>
                <w:sz w:val="21"/>
                <w:szCs w:val="21"/>
              </w:rPr>
            </w:pPr>
            <w:r w:rsidRPr="00CD1B2B">
              <w:rPr>
                <w:rFonts w:eastAsia="宋体"/>
                <w:b/>
                <w:bCs/>
                <w:color w:val="000000"/>
                <w:sz w:val="21"/>
                <w:szCs w:val="21"/>
              </w:rPr>
              <w:t>产品代码</w:t>
            </w:r>
          </w:p>
        </w:tc>
        <w:tc>
          <w:tcPr>
            <w:tcW w:w="245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281F68" w:rsidP="003E4FA2">
            <w:pPr>
              <w:shd w:val="clear" w:color="auto" w:fill="FFFFFF"/>
              <w:snapToGrid w:val="0"/>
              <w:jc w:val="both"/>
              <w:rPr>
                <w:rFonts w:eastAsia="宋体"/>
                <w:sz w:val="21"/>
                <w:szCs w:val="21"/>
              </w:rPr>
            </w:pPr>
            <w:r w:rsidRPr="00CD1B2B">
              <w:rPr>
                <w:rFonts w:eastAsia="宋体"/>
                <w:b/>
                <w:bCs/>
                <w:color w:val="000000"/>
                <w:sz w:val="21"/>
                <w:szCs w:val="21"/>
              </w:rPr>
              <w:t>法规编号</w:t>
            </w:r>
          </w:p>
        </w:tc>
        <w:tc>
          <w:tcPr>
            <w:tcW w:w="402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281F68" w:rsidP="003E4FA2">
            <w:pPr>
              <w:shd w:val="clear" w:color="auto" w:fill="FFFFFF"/>
              <w:snapToGrid w:val="0"/>
              <w:jc w:val="both"/>
              <w:rPr>
                <w:rFonts w:eastAsia="宋体"/>
                <w:sz w:val="21"/>
                <w:szCs w:val="21"/>
              </w:rPr>
            </w:pPr>
            <w:r w:rsidRPr="00CD1B2B">
              <w:rPr>
                <w:rFonts w:eastAsia="宋体"/>
                <w:b/>
                <w:bCs/>
                <w:color w:val="000000"/>
                <w:sz w:val="21"/>
                <w:szCs w:val="21"/>
              </w:rPr>
              <w:t>名称</w:t>
            </w:r>
          </w:p>
        </w:tc>
      </w:tr>
      <w:tr w:rsidR="00281F68" w:rsidRPr="00CD1B2B" w:rsidTr="003E4FA2">
        <w:trPr>
          <w:trHeight w:val="340"/>
          <w:jc w:val="center"/>
        </w:trPr>
        <w:tc>
          <w:tcPr>
            <w:tcW w:w="179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281F68" w:rsidP="003E4FA2">
            <w:pPr>
              <w:shd w:val="clear" w:color="auto" w:fill="FFFFFF"/>
              <w:snapToGrid w:val="0"/>
              <w:jc w:val="both"/>
              <w:rPr>
                <w:rFonts w:eastAsia="宋体"/>
                <w:sz w:val="21"/>
                <w:szCs w:val="21"/>
              </w:rPr>
            </w:pPr>
            <w:r w:rsidRPr="00CD1B2B">
              <w:rPr>
                <w:rFonts w:eastAsia="宋体"/>
                <w:color w:val="000000"/>
                <w:sz w:val="21"/>
                <w:szCs w:val="21"/>
              </w:rPr>
              <w:t>DQX</w:t>
            </w:r>
          </w:p>
        </w:tc>
        <w:tc>
          <w:tcPr>
            <w:tcW w:w="245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281F68" w:rsidP="003E4FA2">
            <w:pPr>
              <w:shd w:val="clear" w:color="auto" w:fill="FFFFFF"/>
              <w:snapToGrid w:val="0"/>
              <w:jc w:val="both"/>
              <w:rPr>
                <w:rFonts w:eastAsia="宋体"/>
                <w:sz w:val="21"/>
                <w:szCs w:val="21"/>
              </w:rPr>
            </w:pPr>
            <w:r w:rsidRPr="00CD1B2B">
              <w:rPr>
                <w:rFonts w:eastAsia="宋体"/>
                <w:color w:val="000000"/>
                <w:sz w:val="21"/>
                <w:szCs w:val="21"/>
              </w:rPr>
              <w:t>21 CFR 870.1330</w:t>
            </w:r>
          </w:p>
        </w:tc>
        <w:tc>
          <w:tcPr>
            <w:tcW w:w="402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281F68" w:rsidP="003E4FA2">
            <w:pPr>
              <w:shd w:val="clear" w:color="auto" w:fill="FFFFFF"/>
              <w:snapToGrid w:val="0"/>
              <w:jc w:val="both"/>
              <w:rPr>
                <w:rFonts w:eastAsia="宋体"/>
                <w:sz w:val="21"/>
                <w:szCs w:val="21"/>
              </w:rPr>
            </w:pPr>
            <w:r w:rsidRPr="00CD1B2B">
              <w:rPr>
                <w:rFonts w:eastAsia="宋体"/>
                <w:color w:val="000000"/>
                <w:sz w:val="21"/>
                <w:szCs w:val="21"/>
              </w:rPr>
              <w:t>心血管（冠状和外周）导丝、</w:t>
            </w:r>
            <w:r w:rsidRPr="00CD1B2B">
              <w:rPr>
                <w:rFonts w:eastAsia="宋体" w:hint="eastAsia"/>
                <w:color w:val="000000"/>
                <w:sz w:val="21"/>
                <w:szCs w:val="21"/>
              </w:rPr>
              <w:t>丝</w:t>
            </w:r>
            <w:r w:rsidRPr="00CD1B2B">
              <w:rPr>
                <w:rFonts w:eastAsia="宋体"/>
                <w:color w:val="000000"/>
                <w:sz w:val="21"/>
                <w:szCs w:val="21"/>
              </w:rPr>
              <w:t>、导管</w:t>
            </w:r>
          </w:p>
        </w:tc>
      </w:tr>
      <w:tr w:rsidR="00281F68" w:rsidRPr="00CD1B2B" w:rsidTr="003E4FA2">
        <w:trPr>
          <w:trHeight w:val="340"/>
          <w:jc w:val="center"/>
        </w:trPr>
        <w:tc>
          <w:tcPr>
            <w:tcW w:w="179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281F68" w:rsidP="003E4FA2">
            <w:pPr>
              <w:shd w:val="clear" w:color="auto" w:fill="FFFFFF"/>
              <w:snapToGrid w:val="0"/>
              <w:jc w:val="both"/>
              <w:rPr>
                <w:rFonts w:eastAsia="宋体"/>
                <w:sz w:val="21"/>
                <w:szCs w:val="21"/>
              </w:rPr>
            </w:pPr>
            <w:r w:rsidRPr="00CD1B2B">
              <w:rPr>
                <w:rFonts w:eastAsia="宋体"/>
                <w:color w:val="000000"/>
                <w:sz w:val="21"/>
                <w:szCs w:val="21"/>
              </w:rPr>
              <w:t>MOF</w:t>
            </w:r>
          </w:p>
        </w:tc>
        <w:tc>
          <w:tcPr>
            <w:tcW w:w="245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281F68" w:rsidP="003E4FA2">
            <w:pPr>
              <w:shd w:val="clear" w:color="auto" w:fill="FFFFFF"/>
              <w:snapToGrid w:val="0"/>
              <w:jc w:val="both"/>
              <w:rPr>
                <w:rFonts w:eastAsia="宋体"/>
                <w:sz w:val="21"/>
                <w:szCs w:val="21"/>
              </w:rPr>
            </w:pPr>
            <w:r w:rsidRPr="00CD1B2B">
              <w:rPr>
                <w:rFonts w:eastAsia="宋体"/>
                <w:color w:val="000000"/>
                <w:sz w:val="21"/>
                <w:szCs w:val="21"/>
              </w:rPr>
              <w:t>21 CFR 870.1330</w:t>
            </w:r>
          </w:p>
        </w:tc>
        <w:tc>
          <w:tcPr>
            <w:tcW w:w="402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281F68" w:rsidP="003E4FA2">
            <w:pPr>
              <w:shd w:val="clear" w:color="auto" w:fill="FFFFFF"/>
              <w:snapToGrid w:val="0"/>
              <w:jc w:val="both"/>
              <w:rPr>
                <w:rFonts w:eastAsia="宋体"/>
                <w:sz w:val="21"/>
                <w:szCs w:val="21"/>
              </w:rPr>
            </w:pPr>
            <w:r w:rsidRPr="00CD1B2B">
              <w:rPr>
                <w:rFonts w:eastAsia="宋体"/>
                <w:color w:val="000000"/>
                <w:sz w:val="21"/>
                <w:szCs w:val="21"/>
              </w:rPr>
              <w:t>神经血管导</w:t>
            </w:r>
            <w:r w:rsidRPr="00CD1B2B">
              <w:rPr>
                <w:rFonts w:eastAsia="宋体" w:hint="eastAsia"/>
                <w:color w:val="000000"/>
                <w:sz w:val="21"/>
                <w:szCs w:val="21"/>
              </w:rPr>
              <w:t>丝</w:t>
            </w:r>
            <w:r w:rsidRPr="00CD1B2B">
              <w:rPr>
                <w:rFonts w:eastAsia="宋体"/>
                <w:color w:val="000000"/>
                <w:sz w:val="21"/>
                <w:szCs w:val="21"/>
              </w:rPr>
              <w:t>、</w:t>
            </w:r>
            <w:r w:rsidRPr="00CD1B2B">
              <w:rPr>
                <w:rFonts w:eastAsia="宋体" w:hint="eastAsia"/>
                <w:color w:val="000000"/>
                <w:sz w:val="21"/>
                <w:szCs w:val="21"/>
              </w:rPr>
              <w:t>丝</w:t>
            </w:r>
            <w:r w:rsidRPr="00CD1B2B">
              <w:rPr>
                <w:rFonts w:eastAsia="宋体"/>
                <w:color w:val="000000"/>
                <w:sz w:val="21"/>
                <w:szCs w:val="21"/>
              </w:rPr>
              <w:t>、导管</w:t>
            </w:r>
          </w:p>
        </w:tc>
      </w:tr>
    </w:tbl>
    <w:p w:rsidR="00281F68" w:rsidRPr="00620C4E" w:rsidRDefault="00281F68" w:rsidP="00620C4E">
      <w:pPr>
        <w:snapToGrid w:val="0"/>
        <w:jc w:val="both"/>
        <w:rPr>
          <w:rFonts w:eastAsia="宋体"/>
          <w:sz w:val="21"/>
          <w:szCs w:val="21"/>
        </w:rPr>
      </w:pPr>
    </w:p>
    <w:p w:rsidR="00085D84" w:rsidRDefault="00B82568" w:rsidP="003E4FA2">
      <w:pPr>
        <w:pStyle w:val="1"/>
        <w:tabs>
          <w:tab w:val="clear" w:pos="630"/>
          <w:tab w:val="clear" w:pos="1274"/>
          <w:tab w:val="left" w:pos="567"/>
        </w:tabs>
        <w:spacing w:beforeLines="0" w:afterLines="0"/>
        <w:ind w:left="567" w:hangingChars="157" w:hanging="567"/>
        <w:rPr>
          <w:rFonts w:eastAsia="宋体"/>
        </w:rPr>
      </w:pPr>
      <w:bookmarkStart w:id="10" w:name="bookmark4"/>
      <w:bookmarkStart w:id="11" w:name="_Toc98746526"/>
      <w:bookmarkStart w:id="12" w:name="_Toc97483442"/>
      <w:r w:rsidRPr="00620C4E">
        <w:rPr>
          <w:rFonts w:eastAsia="宋体"/>
        </w:rPr>
        <w:t>I</w:t>
      </w:r>
      <w:bookmarkEnd w:id="10"/>
      <w:r w:rsidRPr="00620C4E">
        <w:rPr>
          <w:rFonts w:eastAsia="宋体"/>
        </w:rPr>
        <w:t>V.</w:t>
      </w:r>
      <w:r w:rsidRPr="00620C4E">
        <w:rPr>
          <w:rFonts w:eastAsia="宋体"/>
        </w:rPr>
        <w:tab/>
      </w:r>
      <w:r w:rsidRPr="001D4B0E">
        <w:rPr>
          <w:rFonts w:eastAsia="宋体"/>
        </w:rPr>
        <w:t>上市前</w:t>
      </w:r>
      <w:r w:rsidR="006D761F" w:rsidRPr="001D4B0E">
        <w:rPr>
          <w:rFonts w:eastAsia="宋体"/>
        </w:rPr>
        <w:t>申请</w:t>
      </w:r>
      <w:r w:rsidRPr="001D4B0E">
        <w:rPr>
          <w:rFonts w:eastAsia="宋体"/>
        </w:rPr>
        <w:t>建议</w:t>
      </w:r>
      <w:bookmarkEnd w:id="11"/>
      <w:bookmarkEnd w:id="12"/>
    </w:p>
    <w:p w:rsidR="00281F68" w:rsidRPr="001D4B0E" w:rsidRDefault="00281F68" w:rsidP="001D4B0E">
      <w:pPr>
        <w:snapToGrid w:val="0"/>
        <w:jc w:val="both"/>
        <w:rPr>
          <w:rFonts w:eastAsia="宋体"/>
          <w:sz w:val="21"/>
          <w:szCs w:val="21"/>
        </w:rPr>
      </w:pPr>
      <w:bookmarkStart w:id="13" w:name="bookmark5"/>
      <w:bookmarkStart w:id="14" w:name="_Toc98746527"/>
    </w:p>
    <w:p w:rsidR="00085D84" w:rsidRPr="003E4FA2" w:rsidRDefault="000259C6" w:rsidP="003E4FA2">
      <w:pPr>
        <w:pStyle w:val="2"/>
        <w:spacing w:beforeLines="0" w:afterLines="0"/>
        <w:ind w:left="848" w:hangingChars="132" w:hanging="422"/>
      </w:pPr>
      <w:bookmarkStart w:id="15" w:name="_Toc97483443"/>
      <w:r w:rsidRPr="003E4FA2">
        <w:t>A</w:t>
      </w:r>
      <w:bookmarkEnd w:id="13"/>
      <w:r w:rsidRPr="003E4FA2">
        <w:t>.</w:t>
      </w:r>
      <w:r w:rsidRPr="003E4FA2">
        <w:tab/>
      </w:r>
      <w:r w:rsidRPr="003E4FA2">
        <w:rPr>
          <w:rFonts w:hint="eastAsia"/>
        </w:rPr>
        <w:t>器械描述</w:t>
      </w:r>
      <w:bookmarkEnd w:id="14"/>
      <w:bookmarkEnd w:id="15"/>
    </w:p>
    <w:p w:rsidR="00085D84" w:rsidRDefault="00B82568" w:rsidP="003E4FA2">
      <w:pPr>
        <w:shd w:val="clear" w:color="auto" w:fill="FFFFFF"/>
        <w:snapToGrid w:val="0"/>
        <w:ind w:firstLineChars="200" w:firstLine="480"/>
        <w:jc w:val="both"/>
        <w:rPr>
          <w:rFonts w:eastAsia="宋体"/>
          <w:sz w:val="24"/>
          <w:szCs w:val="24"/>
        </w:rPr>
      </w:pPr>
      <w:r w:rsidRPr="001D4B0E">
        <w:rPr>
          <w:rFonts w:eastAsia="宋体"/>
          <w:color w:val="000000"/>
          <w:sz w:val="24"/>
          <w:szCs w:val="24"/>
        </w:rPr>
        <w:t>建议您用上</w:t>
      </w:r>
      <w:r w:rsidR="004B6894" w:rsidRPr="001D4B0E">
        <w:rPr>
          <w:rFonts w:eastAsia="宋体" w:hint="eastAsia"/>
          <w:color w:val="000000"/>
          <w:sz w:val="24"/>
          <w:szCs w:val="24"/>
        </w:rPr>
        <w:t>述</w:t>
      </w:r>
      <w:r w:rsidRPr="001D4B0E">
        <w:rPr>
          <w:rFonts w:eastAsia="宋体"/>
          <w:color w:val="000000"/>
          <w:sz w:val="24"/>
          <w:szCs w:val="24"/>
        </w:rPr>
        <w:t>第</w:t>
      </w:r>
      <w:r w:rsidR="006D761F" w:rsidRPr="001D4B0E">
        <w:rPr>
          <w:rFonts w:eastAsia="宋体"/>
          <w:color w:val="000000"/>
          <w:sz w:val="24"/>
          <w:szCs w:val="24"/>
        </w:rPr>
        <w:t>III</w:t>
      </w:r>
      <w:r w:rsidRPr="001D4B0E">
        <w:rPr>
          <w:rFonts w:eastAsia="宋体"/>
          <w:color w:val="000000"/>
          <w:sz w:val="24"/>
          <w:szCs w:val="24"/>
        </w:rPr>
        <w:t>节描述的适用法规和产品代码来标识您的器械，并包括</w:t>
      </w:r>
      <w:r w:rsidR="006D761F" w:rsidRPr="001D4B0E">
        <w:rPr>
          <w:rFonts w:eastAsia="宋体" w:hint="eastAsia"/>
          <w:color w:val="000000"/>
          <w:sz w:val="24"/>
          <w:szCs w:val="24"/>
        </w:rPr>
        <w:t>以下</w:t>
      </w:r>
      <w:r w:rsidR="006D761F" w:rsidRPr="001D4B0E">
        <w:rPr>
          <w:rFonts w:eastAsia="宋体"/>
          <w:color w:val="000000"/>
          <w:sz w:val="24"/>
          <w:szCs w:val="24"/>
        </w:rPr>
        <w:t>所述</w:t>
      </w:r>
      <w:r w:rsidRPr="001D4B0E">
        <w:rPr>
          <w:rFonts w:eastAsia="宋体"/>
          <w:color w:val="000000"/>
          <w:sz w:val="24"/>
          <w:szCs w:val="24"/>
        </w:rPr>
        <w:t>信息。</w:t>
      </w:r>
    </w:p>
    <w:p w:rsidR="000C7983" w:rsidRPr="001D4B0E" w:rsidRDefault="000C7983" w:rsidP="00620C4E">
      <w:pPr>
        <w:shd w:val="clear" w:color="auto" w:fill="FFFFFF"/>
        <w:snapToGrid w:val="0"/>
        <w:jc w:val="both"/>
        <w:rPr>
          <w:rFonts w:eastAsia="宋体"/>
          <w:sz w:val="21"/>
          <w:szCs w:val="21"/>
        </w:rPr>
      </w:pPr>
    </w:p>
    <w:p w:rsidR="000C7983" w:rsidRPr="001D4B0E" w:rsidRDefault="000C7983" w:rsidP="001D4B0E">
      <w:pPr>
        <w:shd w:val="clear" w:color="auto" w:fill="FFFFFF"/>
        <w:snapToGrid w:val="0"/>
        <w:jc w:val="both"/>
        <w:rPr>
          <w:rFonts w:eastAsia="宋体"/>
          <w:sz w:val="21"/>
          <w:szCs w:val="21"/>
        </w:rPr>
        <w:sectPr w:rsidR="000C7983" w:rsidRPr="001D4B0E" w:rsidSect="003E4FA2">
          <w:pgSz w:w="11906" w:h="16838" w:code="9"/>
          <w:pgMar w:top="1134" w:right="1134" w:bottom="1134" w:left="1418" w:header="567" w:footer="567" w:gutter="0"/>
          <w:cols w:space="60"/>
          <w:noEndnote/>
          <w:docGrid w:linePitch="272"/>
        </w:sectPr>
      </w:pPr>
    </w:p>
    <w:p w:rsidR="00085D84" w:rsidRPr="003E4FA2" w:rsidRDefault="00F67595" w:rsidP="003E4FA2">
      <w:pPr>
        <w:numPr>
          <w:ilvl w:val="0"/>
          <w:numId w:val="2"/>
        </w:numPr>
        <w:shd w:val="clear" w:color="auto" w:fill="FFFFFF"/>
        <w:tabs>
          <w:tab w:val="left" w:pos="709"/>
        </w:tabs>
        <w:snapToGrid w:val="0"/>
        <w:ind w:leftChars="142" w:left="710" w:hangingChars="177" w:hanging="426"/>
        <w:jc w:val="both"/>
        <w:rPr>
          <w:color w:val="000000"/>
          <w:sz w:val="24"/>
        </w:rPr>
      </w:pPr>
      <w:r w:rsidRPr="001D4B0E">
        <w:rPr>
          <w:rFonts w:eastAsia="宋体"/>
          <w:b/>
          <w:bCs/>
          <w:color w:val="000000"/>
          <w:sz w:val="24"/>
          <w:szCs w:val="24"/>
        </w:rPr>
        <w:lastRenderedPageBreak/>
        <w:t>器械组件</w:t>
      </w:r>
      <w:r w:rsidRPr="001D4B0E">
        <w:rPr>
          <w:rFonts w:eastAsia="宋体"/>
          <w:color w:val="000000"/>
          <w:sz w:val="24"/>
          <w:szCs w:val="24"/>
        </w:rPr>
        <w:t>：</w:t>
      </w:r>
      <w:r w:rsidRPr="001D4B0E">
        <w:rPr>
          <w:rFonts w:eastAsia="宋体"/>
          <w:color w:val="000000"/>
          <w:sz w:val="24"/>
          <w:szCs w:val="24"/>
        </w:rPr>
        <w:t>FDA</w:t>
      </w:r>
      <w:r w:rsidRPr="001D4B0E">
        <w:rPr>
          <w:rFonts w:eastAsia="宋体"/>
          <w:color w:val="000000"/>
          <w:sz w:val="24"/>
          <w:szCs w:val="24"/>
        </w:rPr>
        <w:t>建议识别并解释所有部件和附件的功能，包括包装。</w:t>
      </w:r>
      <w:r w:rsidR="00EB289A" w:rsidRPr="001D4B0E">
        <w:rPr>
          <w:rFonts w:eastAsia="宋体" w:hint="eastAsia"/>
          <w:color w:val="000000"/>
          <w:sz w:val="24"/>
          <w:szCs w:val="24"/>
        </w:rPr>
        <w:t>其中</w:t>
      </w:r>
      <w:r w:rsidR="00EB289A" w:rsidRPr="001D4B0E">
        <w:rPr>
          <w:rFonts w:eastAsia="宋体"/>
          <w:color w:val="000000"/>
          <w:sz w:val="24"/>
          <w:szCs w:val="24"/>
        </w:rPr>
        <w:t>应</w:t>
      </w:r>
      <w:r w:rsidRPr="001D4B0E">
        <w:rPr>
          <w:rFonts w:eastAsia="宋体"/>
          <w:color w:val="000000"/>
          <w:sz w:val="24"/>
          <w:szCs w:val="24"/>
        </w:rPr>
        <w:t>包括对器械的基本操作的清晰描述，并适时确定独特的功能（如可转向的头端）。</w:t>
      </w:r>
      <w:r w:rsidR="00EB289A" w:rsidRPr="001D4B0E">
        <w:rPr>
          <w:rFonts w:eastAsia="宋体" w:hint="eastAsia"/>
          <w:color w:val="000000"/>
          <w:sz w:val="24"/>
          <w:szCs w:val="24"/>
        </w:rPr>
        <w:t>同时</w:t>
      </w:r>
      <w:r w:rsidRPr="001D4B0E">
        <w:rPr>
          <w:rFonts w:eastAsia="宋体"/>
          <w:color w:val="000000"/>
          <w:sz w:val="24"/>
          <w:szCs w:val="24"/>
        </w:rPr>
        <w:t>确定提交范围内包括的所有尺寸、配置和型号。如果器械含有任何接头（即使用粘合剂、热熔或其他连接方法粘合导丝部件的位置），建议您确定接头位置和使用的粘合方法。</w:t>
      </w:r>
    </w:p>
    <w:p w:rsidR="00281F68" w:rsidRPr="00620C4E" w:rsidRDefault="00281F68" w:rsidP="001D4B0E">
      <w:pPr>
        <w:shd w:val="clear" w:color="auto" w:fill="FFFFFF"/>
        <w:tabs>
          <w:tab w:val="left" w:pos="709"/>
        </w:tabs>
        <w:snapToGrid w:val="0"/>
        <w:ind w:leftChars="142" w:left="709" w:hangingChars="177" w:hanging="425"/>
        <w:jc w:val="both"/>
        <w:rPr>
          <w:rFonts w:eastAsia="宋体"/>
          <w:sz w:val="24"/>
          <w:szCs w:val="24"/>
        </w:rPr>
      </w:pPr>
    </w:p>
    <w:p w:rsidR="00085D84" w:rsidRPr="003E4FA2" w:rsidRDefault="00F67595" w:rsidP="003E4FA2">
      <w:pPr>
        <w:numPr>
          <w:ilvl w:val="0"/>
          <w:numId w:val="2"/>
        </w:numPr>
        <w:shd w:val="clear" w:color="auto" w:fill="FFFFFF"/>
        <w:tabs>
          <w:tab w:val="left" w:pos="709"/>
        </w:tabs>
        <w:snapToGrid w:val="0"/>
        <w:ind w:leftChars="142" w:left="710" w:hangingChars="177" w:hanging="426"/>
        <w:jc w:val="both"/>
        <w:rPr>
          <w:color w:val="000000"/>
          <w:sz w:val="24"/>
        </w:rPr>
      </w:pPr>
      <w:r w:rsidRPr="001D4B0E">
        <w:rPr>
          <w:rFonts w:eastAsia="宋体"/>
          <w:b/>
          <w:bCs/>
          <w:color w:val="000000"/>
          <w:sz w:val="24"/>
          <w:szCs w:val="24"/>
        </w:rPr>
        <w:t>器械的工程图</w:t>
      </w:r>
      <w:r w:rsidRPr="001D4B0E">
        <w:rPr>
          <w:rFonts w:eastAsia="宋体"/>
          <w:color w:val="000000"/>
          <w:sz w:val="24"/>
          <w:szCs w:val="24"/>
        </w:rPr>
        <w:t>：</w:t>
      </w:r>
      <w:r w:rsidRPr="001D4B0E">
        <w:rPr>
          <w:rFonts w:eastAsia="宋体"/>
          <w:color w:val="000000"/>
          <w:sz w:val="24"/>
          <w:szCs w:val="24"/>
        </w:rPr>
        <w:t>FDA</w:t>
      </w:r>
      <w:r w:rsidRPr="001D4B0E">
        <w:rPr>
          <w:rFonts w:eastAsia="宋体"/>
          <w:color w:val="000000"/>
          <w:sz w:val="24"/>
          <w:szCs w:val="24"/>
        </w:rPr>
        <w:t>建议提供有所有尺寸、公差和组件的工程图，并清楚地标明（例如，</w:t>
      </w:r>
      <w:r w:rsidR="006D6953" w:rsidRPr="001D4B0E">
        <w:rPr>
          <w:rFonts w:eastAsia="宋体" w:hint="eastAsia"/>
          <w:color w:val="000000"/>
          <w:sz w:val="24"/>
          <w:szCs w:val="24"/>
        </w:rPr>
        <w:t>头端</w:t>
      </w:r>
      <w:r w:rsidRPr="001D4B0E">
        <w:rPr>
          <w:rFonts w:eastAsia="宋体"/>
          <w:color w:val="000000"/>
          <w:sz w:val="24"/>
          <w:szCs w:val="24"/>
        </w:rPr>
        <w:t>配置、</w:t>
      </w:r>
      <w:r w:rsidR="006D6953" w:rsidRPr="001D4B0E">
        <w:rPr>
          <w:rFonts w:eastAsia="宋体" w:hint="eastAsia"/>
          <w:color w:val="000000"/>
          <w:sz w:val="24"/>
          <w:szCs w:val="24"/>
        </w:rPr>
        <w:t>头端</w:t>
      </w:r>
      <w:r w:rsidRPr="001D4B0E">
        <w:rPr>
          <w:rFonts w:eastAsia="宋体"/>
          <w:color w:val="000000"/>
          <w:sz w:val="24"/>
          <w:szCs w:val="24"/>
        </w:rPr>
        <w:t>性能和动态材料相互作用（例如，控制</w:t>
      </w:r>
      <w:r w:rsidR="006D6953" w:rsidRPr="001D4B0E">
        <w:rPr>
          <w:rFonts w:eastAsia="宋体" w:hint="eastAsia"/>
          <w:color w:val="000000"/>
          <w:sz w:val="24"/>
          <w:szCs w:val="24"/>
        </w:rPr>
        <w:t>头端</w:t>
      </w:r>
      <w:r w:rsidRPr="001D4B0E">
        <w:rPr>
          <w:rFonts w:eastAsia="宋体"/>
          <w:color w:val="000000"/>
          <w:sz w:val="24"/>
          <w:szCs w:val="24"/>
        </w:rPr>
        <w:t>偏移的机制））。除了工程图之外，还可以提供该器械的照片。</w:t>
      </w:r>
      <w:r w:rsidR="0080352C" w:rsidRPr="001D4B0E">
        <w:rPr>
          <w:rFonts w:eastAsia="宋体" w:hint="eastAsia"/>
          <w:color w:val="000000"/>
          <w:sz w:val="24"/>
          <w:szCs w:val="24"/>
        </w:rPr>
        <w:t>以上</w:t>
      </w:r>
      <w:r w:rsidRPr="001D4B0E">
        <w:rPr>
          <w:rFonts w:eastAsia="宋体"/>
          <w:color w:val="000000"/>
          <w:sz w:val="24"/>
          <w:szCs w:val="24"/>
        </w:rPr>
        <w:t>建议</w:t>
      </w:r>
      <w:r w:rsidR="0080352C" w:rsidRPr="001D4B0E">
        <w:rPr>
          <w:rFonts w:eastAsia="宋体"/>
          <w:color w:val="000000"/>
          <w:sz w:val="24"/>
          <w:szCs w:val="24"/>
        </w:rPr>
        <w:t>适用于</w:t>
      </w:r>
      <w:r w:rsidRPr="001D4B0E">
        <w:rPr>
          <w:rFonts w:eastAsia="宋体"/>
          <w:color w:val="000000"/>
          <w:sz w:val="24"/>
          <w:szCs w:val="24"/>
        </w:rPr>
        <w:t>提交范围内的每个器械、配件和</w:t>
      </w:r>
      <w:r w:rsidRPr="001D4B0E">
        <w:rPr>
          <w:rFonts w:eastAsia="宋体"/>
          <w:color w:val="000000"/>
          <w:sz w:val="24"/>
          <w:szCs w:val="24"/>
        </w:rPr>
        <w:t>/</w:t>
      </w:r>
      <w:r w:rsidRPr="001D4B0E">
        <w:rPr>
          <w:rFonts w:eastAsia="宋体"/>
          <w:color w:val="000000"/>
          <w:sz w:val="24"/>
          <w:szCs w:val="24"/>
        </w:rPr>
        <w:t>或组件。</w:t>
      </w:r>
    </w:p>
    <w:p w:rsidR="00281F68" w:rsidRPr="00620C4E" w:rsidRDefault="00281F68" w:rsidP="001D4B0E">
      <w:pPr>
        <w:shd w:val="clear" w:color="auto" w:fill="FFFFFF"/>
        <w:tabs>
          <w:tab w:val="left" w:pos="709"/>
        </w:tabs>
        <w:snapToGrid w:val="0"/>
        <w:ind w:leftChars="142" w:left="709" w:hangingChars="177" w:hanging="425"/>
        <w:jc w:val="both"/>
        <w:rPr>
          <w:rFonts w:eastAsia="宋体"/>
          <w:sz w:val="24"/>
          <w:szCs w:val="24"/>
        </w:rPr>
      </w:pPr>
    </w:p>
    <w:p w:rsidR="00085D84" w:rsidRPr="003E4FA2" w:rsidRDefault="00F67595" w:rsidP="003E4FA2">
      <w:pPr>
        <w:numPr>
          <w:ilvl w:val="0"/>
          <w:numId w:val="2"/>
        </w:numPr>
        <w:shd w:val="clear" w:color="auto" w:fill="FFFFFF"/>
        <w:tabs>
          <w:tab w:val="left" w:pos="709"/>
        </w:tabs>
        <w:snapToGrid w:val="0"/>
        <w:ind w:leftChars="142" w:left="710" w:hangingChars="177" w:hanging="426"/>
        <w:jc w:val="both"/>
        <w:rPr>
          <w:color w:val="000000"/>
          <w:sz w:val="24"/>
        </w:rPr>
      </w:pPr>
      <w:r w:rsidRPr="001D4B0E">
        <w:rPr>
          <w:rFonts w:eastAsia="宋体"/>
          <w:b/>
          <w:bCs/>
          <w:color w:val="000000"/>
          <w:sz w:val="24"/>
          <w:szCs w:val="24"/>
        </w:rPr>
        <w:t>技术特点</w:t>
      </w:r>
      <w:r w:rsidRPr="001D4B0E">
        <w:rPr>
          <w:rFonts w:eastAsia="宋体"/>
          <w:color w:val="000000"/>
          <w:sz w:val="24"/>
          <w:szCs w:val="24"/>
        </w:rPr>
        <w:t>：</w:t>
      </w:r>
      <w:r w:rsidRPr="001D4B0E">
        <w:rPr>
          <w:rFonts w:eastAsia="宋体"/>
          <w:color w:val="000000"/>
          <w:sz w:val="24"/>
          <w:szCs w:val="24"/>
        </w:rPr>
        <w:t>FDA</w:t>
      </w:r>
      <w:r w:rsidRPr="001D4B0E">
        <w:rPr>
          <w:rFonts w:eastAsia="宋体"/>
          <w:color w:val="000000"/>
          <w:sz w:val="24"/>
          <w:szCs w:val="24"/>
        </w:rPr>
        <w:t>建议描述技术和性能规格，</w:t>
      </w:r>
      <w:r w:rsidR="0080352C" w:rsidRPr="001D4B0E">
        <w:rPr>
          <w:rFonts w:eastAsia="宋体" w:hint="eastAsia"/>
          <w:color w:val="000000"/>
          <w:sz w:val="24"/>
          <w:szCs w:val="24"/>
        </w:rPr>
        <w:t>同时</w:t>
      </w:r>
      <w:r w:rsidR="0080352C" w:rsidRPr="001D4B0E">
        <w:rPr>
          <w:rFonts w:eastAsia="宋体"/>
          <w:color w:val="000000"/>
          <w:sz w:val="24"/>
          <w:szCs w:val="24"/>
        </w:rPr>
        <w:t>包括</w:t>
      </w:r>
      <w:r w:rsidRPr="001D4B0E">
        <w:rPr>
          <w:rFonts w:eastAsia="宋体"/>
          <w:color w:val="000000"/>
          <w:sz w:val="24"/>
          <w:szCs w:val="24"/>
        </w:rPr>
        <w:t>提交的器械描述部分对器械设计的简要描述。规范包括性能相关产品测量公差、操作限制以及器械的所有其他功能、物理和环境规范。同时，</w:t>
      </w:r>
      <w:r w:rsidR="0080352C" w:rsidRPr="001D4B0E">
        <w:rPr>
          <w:rFonts w:eastAsia="宋体" w:hint="eastAsia"/>
          <w:color w:val="000000"/>
          <w:sz w:val="24"/>
          <w:szCs w:val="24"/>
        </w:rPr>
        <w:t>FDA</w:t>
      </w:r>
      <w:r w:rsidRPr="001D4B0E">
        <w:rPr>
          <w:rFonts w:eastAsia="宋体"/>
          <w:color w:val="000000"/>
          <w:sz w:val="24"/>
          <w:szCs w:val="24"/>
        </w:rPr>
        <w:t>建议</w:t>
      </w:r>
      <w:r w:rsidR="006D6953" w:rsidRPr="001D4B0E">
        <w:rPr>
          <w:rFonts w:eastAsia="宋体" w:hint="eastAsia"/>
          <w:color w:val="000000"/>
          <w:sz w:val="24"/>
          <w:szCs w:val="24"/>
        </w:rPr>
        <w:t>申请人</w:t>
      </w:r>
      <w:r w:rsidRPr="001D4B0E">
        <w:rPr>
          <w:rFonts w:eastAsia="宋体"/>
          <w:color w:val="000000"/>
          <w:sz w:val="24"/>
          <w:szCs w:val="24"/>
        </w:rPr>
        <w:t>描述规范</w:t>
      </w:r>
      <w:r w:rsidR="006D6953" w:rsidRPr="001D4B0E">
        <w:rPr>
          <w:rFonts w:eastAsia="宋体" w:hint="eastAsia"/>
          <w:color w:val="000000"/>
          <w:sz w:val="24"/>
          <w:szCs w:val="24"/>
        </w:rPr>
        <w:t>的</w:t>
      </w:r>
      <w:r w:rsidRPr="001D4B0E">
        <w:rPr>
          <w:rFonts w:eastAsia="宋体"/>
          <w:color w:val="000000"/>
          <w:sz w:val="24"/>
          <w:szCs w:val="24"/>
        </w:rPr>
        <w:t>范围和</w:t>
      </w:r>
      <w:r w:rsidRPr="001D4B0E">
        <w:rPr>
          <w:rFonts w:eastAsia="宋体"/>
          <w:color w:val="000000"/>
          <w:sz w:val="24"/>
          <w:szCs w:val="24"/>
        </w:rPr>
        <w:t>/</w:t>
      </w:r>
      <w:r w:rsidRPr="001D4B0E">
        <w:rPr>
          <w:rFonts w:eastAsia="宋体"/>
          <w:color w:val="000000"/>
          <w:sz w:val="24"/>
          <w:szCs w:val="24"/>
        </w:rPr>
        <w:t>或准确性。</w:t>
      </w:r>
    </w:p>
    <w:p w:rsidR="00281F68" w:rsidRPr="00620C4E" w:rsidRDefault="00281F68" w:rsidP="001D4B0E">
      <w:pPr>
        <w:shd w:val="clear" w:color="auto" w:fill="FFFFFF"/>
        <w:tabs>
          <w:tab w:val="left" w:pos="709"/>
        </w:tabs>
        <w:snapToGrid w:val="0"/>
        <w:ind w:leftChars="142" w:left="709" w:hangingChars="177" w:hanging="425"/>
        <w:jc w:val="both"/>
        <w:rPr>
          <w:rFonts w:eastAsia="宋体"/>
          <w:sz w:val="24"/>
          <w:szCs w:val="24"/>
        </w:rPr>
      </w:pPr>
    </w:p>
    <w:p w:rsidR="000C7983" w:rsidRDefault="00F67595" w:rsidP="001D4B0E">
      <w:pPr>
        <w:numPr>
          <w:ilvl w:val="0"/>
          <w:numId w:val="2"/>
        </w:numPr>
        <w:shd w:val="clear" w:color="auto" w:fill="FFFFFF"/>
        <w:tabs>
          <w:tab w:val="left" w:pos="709"/>
        </w:tabs>
        <w:snapToGrid w:val="0"/>
        <w:ind w:leftChars="142" w:left="710" w:hangingChars="177" w:hanging="426"/>
        <w:jc w:val="both"/>
        <w:rPr>
          <w:rFonts w:eastAsia="宋体"/>
          <w:color w:val="000000"/>
          <w:sz w:val="24"/>
          <w:szCs w:val="24"/>
        </w:rPr>
      </w:pPr>
      <w:r w:rsidRPr="001D4B0E">
        <w:rPr>
          <w:rFonts w:eastAsia="宋体"/>
          <w:b/>
          <w:bCs/>
          <w:color w:val="000000"/>
          <w:sz w:val="24"/>
          <w:szCs w:val="24"/>
        </w:rPr>
        <w:t>材料</w:t>
      </w:r>
      <w:r w:rsidRPr="001D4B0E">
        <w:rPr>
          <w:rFonts w:eastAsia="宋体"/>
          <w:color w:val="000000"/>
          <w:sz w:val="24"/>
          <w:szCs w:val="24"/>
        </w:rPr>
        <w:t>：</w:t>
      </w:r>
      <w:r w:rsidRPr="001D4B0E">
        <w:rPr>
          <w:rFonts w:eastAsia="宋体"/>
          <w:color w:val="000000"/>
          <w:sz w:val="24"/>
          <w:szCs w:val="24"/>
        </w:rPr>
        <w:t>FDA</w:t>
      </w:r>
      <w:r w:rsidRPr="001D4B0E">
        <w:rPr>
          <w:rFonts w:eastAsia="宋体"/>
          <w:color w:val="000000"/>
          <w:sz w:val="24"/>
          <w:szCs w:val="24"/>
        </w:rPr>
        <w:t>建议每一种材料都要清楚地标明其相应的接触时间</w:t>
      </w:r>
      <w:r w:rsidR="0080352C" w:rsidRPr="001D4B0E">
        <w:rPr>
          <w:rFonts w:eastAsia="宋体" w:hint="eastAsia"/>
          <w:color w:val="000000"/>
          <w:sz w:val="24"/>
          <w:szCs w:val="24"/>
        </w:rPr>
        <w:t>，</w:t>
      </w:r>
      <w:r w:rsidRPr="001D4B0E">
        <w:rPr>
          <w:rFonts w:eastAsia="宋体"/>
          <w:color w:val="000000"/>
          <w:sz w:val="24"/>
          <w:szCs w:val="24"/>
        </w:rPr>
        <w:t>同时确定通用的建筑材料和独特的材料标识符。如果器械包括涂层，建议指明涂层名称、化学配方、涂层用途</w:t>
      </w:r>
      <w:r w:rsidR="00470F2A" w:rsidRPr="001D4B0E">
        <w:rPr>
          <w:rFonts w:eastAsia="宋体" w:hint="eastAsia"/>
          <w:color w:val="000000"/>
          <w:sz w:val="24"/>
          <w:szCs w:val="24"/>
        </w:rPr>
        <w:t>以及</w:t>
      </w:r>
      <w:r w:rsidRPr="001D4B0E">
        <w:rPr>
          <w:rFonts w:eastAsia="宋体"/>
          <w:color w:val="000000"/>
          <w:sz w:val="24"/>
          <w:szCs w:val="24"/>
        </w:rPr>
        <w:t>疏水</w:t>
      </w:r>
      <w:r w:rsidR="006D6953" w:rsidRPr="001D4B0E">
        <w:rPr>
          <w:rFonts w:eastAsia="宋体"/>
          <w:color w:val="000000"/>
          <w:sz w:val="24"/>
          <w:szCs w:val="24"/>
        </w:rPr>
        <w:t>性</w:t>
      </w:r>
      <w:r w:rsidR="00470F2A" w:rsidRPr="001D4B0E">
        <w:rPr>
          <w:rFonts w:eastAsia="宋体" w:hint="eastAsia"/>
          <w:color w:val="000000"/>
          <w:sz w:val="24"/>
          <w:szCs w:val="24"/>
        </w:rPr>
        <w:t>或</w:t>
      </w:r>
      <w:r w:rsidRPr="001D4B0E">
        <w:rPr>
          <w:rFonts w:eastAsia="宋体"/>
          <w:color w:val="000000"/>
          <w:sz w:val="24"/>
          <w:szCs w:val="24"/>
        </w:rPr>
        <w:t>亲水</w:t>
      </w:r>
      <w:r w:rsidR="006D6953" w:rsidRPr="001D4B0E">
        <w:rPr>
          <w:rFonts w:eastAsia="宋体"/>
          <w:color w:val="000000"/>
          <w:sz w:val="24"/>
          <w:szCs w:val="24"/>
        </w:rPr>
        <w:t>性</w:t>
      </w:r>
      <w:r w:rsidRPr="001D4B0E">
        <w:rPr>
          <w:rFonts w:eastAsia="宋体"/>
          <w:color w:val="000000"/>
          <w:sz w:val="24"/>
          <w:szCs w:val="24"/>
        </w:rPr>
        <w:t>、厚度、长度、位置以及涂层如何应用到导丝基体的细节。对于一些器械材料，</w:t>
      </w:r>
      <w:r w:rsidR="006D6953" w:rsidRPr="001D4B0E">
        <w:rPr>
          <w:rFonts w:eastAsia="宋体"/>
          <w:color w:val="000000"/>
          <w:sz w:val="24"/>
          <w:szCs w:val="24"/>
        </w:rPr>
        <w:t>可适当</w:t>
      </w:r>
      <w:r w:rsidRPr="001D4B0E">
        <w:rPr>
          <w:rFonts w:eastAsia="宋体"/>
          <w:color w:val="000000"/>
          <w:sz w:val="24"/>
          <w:szCs w:val="24"/>
        </w:rPr>
        <w:t>提供一个公认的共识标准或器械主文件（</w:t>
      </w:r>
      <w:r w:rsidRPr="001D4B0E">
        <w:rPr>
          <w:rFonts w:eastAsia="宋体"/>
          <w:color w:val="000000"/>
          <w:sz w:val="24"/>
          <w:szCs w:val="24"/>
        </w:rPr>
        <w:t>MAF</w:t>
      </w:r>
      <w:r w:rsidRPr="001D4B0E">
        <w:rPr>
          <w:rFonts w:eastAsia="宋体"/>
          <w:color w:val="000000"/>
          <w:sz w:val="24"/>
          <w:szCs w:val="24"/>
        </w:rPr>
        <w:t>）的授权书（</w:t>
      </w:r>
      <w:r w:rsidRPr="001D4B0E">
        <w:rPr>
          <w:rFonts w:eastAsia="宋体"/>
          <w:color w:val="000000"/>
          <w:sz w:val="24"/>
          <w:szCs w:val="24"/>
        </w:rPr>
        <w:t>LOA</w:t>
      </w:r>
      <w:r w:rsidRPr="001D4B0E">
        <w:rPr>
          <w:rFonts w:eastAsia="宋体"/>
          <w:color w:val="000000"/>
          <w:sz w:val="24"/>
          <w:szCs w:val="24"/>
        </w:rPr>
        <w:t>）</w:t>
      </w:r>
      <w:r w:rsidR="0080352C" w:rsidRPr="001D4B0E">
        <w:rPr>
          <w:rFonts w:eastAsia="宋体" w:hint="eastAsia"/>
          <w:color w:val="000000"/>
          <w:sz w:val="24"/>
          <w:szCs w:val="24"/>
        </w:rPr>
        <w:t>，以供参考</w:t>
      </w:r>
      <w:r w:rsidRPr="001D4B0E">
        <w:rPr>
          <w:rFonts w:eastAsia="宋体"/>
          <w:color w:val="000000"/>
          <w:sz w:val="24"/>
          <w:szCs w:val="24"/>
        </w:rPr>
        <w:t>。</w:t>
      </w:r>
    </w:p>
    <w:p w:rsidR="00281F68" w:rsidRPr="00620C4E" w:rsidRDefault="00281F68" w:rsidP="00620C4E">
      <w:pPr>
        <w:shd w:val="clear" w:color="auto" w:fill="FFFFFF"/>
        <w:snapToGrid w:val="0"/>
        <w:ind w:leftChars="150" w:left="660" w:hangingChars="150" w:hanging="360"/>
        <w:jc w:val="both"/>
        <w:rPr>
          <w:rFonts w:eastAsia="宋体"/>
          <w:sz w:val="24"/>
          <w:szCs w:val="24"/>
        </w:rPr>
      </w:pPr>
    </w:p>
    <w:p w:rsidR="00085D84" w:rsidRDefault="00B82568" w:rsidP="003E4FA2">
      <w:pPr>
        <w:pStyle w:val="2"/>
        <w:spacing w:beforeLines="0" w:afterLines="0"/>
        <w:ind w:left="850" w:hangingChars="132" w:hanging="424"/>
        <w:rPr>
          <w:rFonts w:eastAsia="宋体"/>
        </w:rPr>
      </w:pPr>
      <w:bookmarkStart w:id="16" w:name="bookmark7"/>
      <w:bookmarkStart w:id="17" w:name="_Toc98746528"/>
      <w:bookmarkStart w:id="18" w:name="_Toc97483444"/>
      <w:r w:rsidRPr="001D4B0E">
        <w:rPr>
          <w:rFonts w:eastAsia="宋体"/>
        </w:rPr>
        <w:t>B</w:t>
      </w:r>
      <w:bookmarkEnd w:id="16"/>
      <w:r w:rsidRPr="001D4B0E">
        <w:rPr>
          <w:rFonts w:eastAsia="宋体"/>
        </w:rPr>
        <w:t>.</w:t>
      </w:r>
      <w:r w:rsidRPr="001D4B0E">
        <w:rPr>
          <w:rFonts w:eastAsia="宋体"/>
        </w:rPr>
        <w:tab/>
      </w:r>
      <w:r w:rsidR="006D6953" w:rsidRPr="001D4B0E">
        <w:rPr>
          <w:rFonts w:eastAsia="宋体" w:hint="eastAsia"/>
        </w:rPr>
        <w:t>同品种</w:t>
      </w:r>
      <w:r w:rsidRPr="001D4B0E">
        <w:rPr>
          <w:rFonts w:eastAsia="宋体"/>
        </w:rPr>
        <w:t>器械比较</w:t>
      </w:r>
      <w:bookmarkEnd w:id="17"/>
      <w:bookmarkEnd w:id="18"/>
    </w:p>
    <w:p w:rsidR="00085D84" w:rsidRDefault="00B82568" w:rsidP="003E4FA2">
      <w:pPr>
        <w:shd w:val="clear" w:color="auto" w:fill="FFFFFF"/>
        <w:snapToGrid w:val="0"/>
        <w:ind w:firstLineChars="200" w:firstLine="480"/>
        <w:jc w:val="both"/>
        <w:rPr>
          <w:rFonts w:eastAsia="宋体"/>
          <w:sz w:val="24"/>
          <w:szCs w:val="24"/>
        </w:rPr>
      </w:pPr>
      <w:r w:rsidRPr="001D4B0E">
        <w:rPr>
          <w:rFonts w:eastAsia="宋体"/>
          <w:color w:val="000000"/>
          <w:sz w:val="24"/>
          <w:szCs w:val="24"/>
        </w:rPr>
        <w:t>对于根据</w:t>
      </w:r>
      <w:r w:rsidRPr="001D4B0E">
        <w:rPr>
          <w:rFonts w:eastAsia="宋体"/>
          <w:color w:val="000000"/>
          <w:sz w:val="24"/>
          <w:szCs w:val="24"/>
        </w:rPr>
        <w:t>510</w:t>
      </w:r>
      <w:r w:rsidR="00BE0F56" w:rsidRPr="001D4B0E">
        <w:rPr>
          <w:rFonts w:eastAsia="宋体"/>
          <w:color w:val="000000"/>
          <w:sz w:val="24"/>
          <w:szCs w:val="24"/>
        </w:rPr>
        <w:t>（</w:t>
      </w:r>
      <w:r w:rsidRPr="001D4B0E">
        <w:rPr>
          <w:rFonts w:eastAsia="宋体"/>
          <w:color w:val="000000"/>
          <w:sz w:val="24"/>
          <w:szCs w:val="24"/>
        </w:rPr>
        <w:t>k</w:t>
      </w:r>
      <w:r w:rsidR="00BE0F56" w:rsidRPr="001D4B0E">
        <w:rPr>
          <w:rFonts w:eastAsia="宋体"/>
          <w:color w:val="000000"/>
          <w:sz w:val="24"/>
          <w:szCs w:val="24"/>
        </w:rPr>
        <w:t>）</w:t>
      </w:r>
      <w:r w:rsidRPr="001D4B0E">
        <w:rPr>
          <w:rFonts w:eastAsia="宋体"/>
          <w:color w:val="000000"/>
          <w:sz w:val="24"/>
          <w:szCs w:val="24"/>
        </w:rPr>
        <w:t>程序审查的器械，制造商必须将他们的新器械与类似合法上市的</w:t>
      </w:r>
      <w:r w:rsidR="006D6953" w:rsidRPr="001D4B0E">
        <w:rPr>
          <w:rFonts w:eastAsia="宋体" w:hint="eastAsia"/>
          <w:color w:val="000000"/>
          <w:sz w:val="24"/>
          <w:szCs w:val="24"/>
        </w:rPr>
        <w:t>同品种</w:t>
      </w:r>
      <w:r w:rsidRPr="001D4B0E">
        <w:rPr>
          <w:rFonts w:eastAsia="宋体"/>
          <w:color w:val="000000"/>
          <w:sz w:val="24"/>
          <w:szCs w:val="24"/>
        </w:rPr>
        <w:t>器械进行比较，以支持其实质等</w:t>
      </w:r>
      <w:r w:rsidR="006D6953" w:rsidRPr="001D4B0E">
        <w:rPr>
          <w:rFonts w:eastAsia="宋体" w:hint="eastAsia"/>
          <w:color w:val="000000"/>
          <w:sz w:val="24"/>
          <w:szCs w:val="24"/>
        </w:rPr>
        <w:t>同</w:t>
      </w:r>
      <w:r w:rsidRPr="001D4B0E">
        <w:rPr>
          <w:rFonts w:eastAsia="宋体"/>
          <w:color w:val="000000"/>
          <w:sz w:val="24"/>
          <w:szCs w:val="24"/>
        </w:rPr>
        <w:t>性（</w:t>
      </w:r>
      <w:r w:rsidRPr="001D4B0E">
        <w:rPr>
          <w:rFonts w:eastAsia="宋体"/>
          <w:color w:val="000000"/>
          <w:sz w:val="24"/>
          <w:szCs w:val="24"/>
        </w:rPr>
        <w:t>21 U.S.C 360c</w:t>
      </w:r>
      <w:r w:rsidR="00BE0F56" w:rsidRPr="001D4B0E">
        <w:rPr>
          <w:rFonts w:eastAsia="宋体"/>
          <w:color w:val="000000"/>
          <w:sz w:val="24"/>
          <w:szCs w:val="24"/>
        </w:rPr>
        <w:t>（</w:t>
      </w:r>
      <w:r w:rsidRPr="001D4B0E">
        <w:rPr>
          <w:rFonts w:eastAsia="宋体"/>
          <w:color w:val="000000"/>
          <w:sz w:val="24"/>
          <w:szCs w:val="24"/>
        </w:rPr>
        <w:t>i</w:t>
      </w:r>
      <w:r w:rsidR="00BE0F56" w:rsidRPr="001D4B0E">
        <w:rPr>
          <w:rFonts w:eastAsia="宋体"/>
          <w:color w:val="000000"/>
          <w:sz w:val="24"/>
          <w:szCs w:val="24"/>
        </w:rPr>
        <w:t>）</w:t>
      </w:r>
      <w:r w:rsidRPr="001D4B0E">
        <w:rPr>
          <w:rFonts w:eastAsia="宋体"/>
          <w:color w:val="000000"/>
          <w:sz w:val="24"/>
          <w:szCs w:val="24"/>
        </w:rPr>
        <w:t>；</w:t>
      </w:r>
      <w:r w:rsidRPr="001D4B0E">
        <w:rPr>
          <w:rFonts w:eastAsia="宋体"/>
          <w:color w:val="000000"/>
          <w:sz w:val="24"/>
          <w:szCs w:val="24"/>
        </w:rPr>
        <w:t>21 CFR 807.87</w:t>
      </w:r>
      <w:r w:rsidR="00BE0F56" w:rsidRPr="001D4B0E">
        <w:rPr>
          <w:rFonts w:eastAsia="宋体"/>
          <w:color w:val="000000"/>
          <w:sz w:val="24"/>
          <w:szCs w:val="24"/>
        </w:rPr>
        <w:t>（</w:t>
      </w:r>
      <w:r w:rsidRPr="001D4B0E">
        <w:rPr>
          <w:rFonts w:eastAsia="宋体"/>
          <w:color w:val="000000"/>
          <w:sz w:val="24"/>
          <w:szCs w:val="24"/>
        </w:rPr>
        <w:t>f</w:t>
      </w:r>
      <w:r w:rsidR="00BE0F56" w:rsidRPr="001D4B0E">
        <w:rPr>
          <w:rFonts w:eastAsia="宋体"/>
          <w:color w:val="000000"/>
          <w:sz w:val="24"/>
          <w:szCs w:val="24"/>
        </w:rPr>
        <w:t>）</w:t>
      </w:r>
      <w:r w:rsidRPr="001D4B0E">
        <w:rPr>
          <w:rFonts w:eastAsia="宋体"/>
          <w:color w:val="000000"/>
          <w:sz w:val="24"/>
          <w:szCs w:val="24"/>
        </w:rPr>
        <w:t>）。这种比较应该说明您的器械与</w:t>
      </w:r>
      <w:r w:rsidR="006D6953" w:rsidRPr="001D4B0E">
        <w:rPr>
          <w:rFonts w:eastAsia="宋体" w:hint="eastAsia"/>
          <w:color w:val="000000"/>
          <w:sz w:val="24"/>
          <w:szCs w:val="24"/>
        </w:rPr>
        <w:t>同品种</w:t>
      </w:r>
      <w:r w:rsidRPr="001D4B0E">
        <w:rPr>
          <w:rFonts w:eastAsia="宋体"/>
          <w:color w:val="000000"/>
          <w:sz w:val="24"/>
          <w:szCs w:val="24"/>
        </w:rPr>
        <w:t>器械</w:t>
      </w:r>
      <w:r w:rsidR="0080352C" w:rsidRPr="001D4B0E">
        <w:rPr>
          <w:rFonts w:eastAsia="宋体"/>
          <w:color w:val="000000"/>
          <w:sz w:val="24"/>
          <w:szCs w:val="24"/>
        </w:rPr>
        <w:t>的</w:t>
      </w:r>
      <w:r w:rsidRPr="001D4B0E">
        <w:rPr>
          <w:rFonts w:eastAsia="宋体"/>
          <w:color w:val="000000"/>
          <w:sz w:val="24"/>
          <w:szCs w:val="24"/>
        </w:rPr>
        <w:t>相似</w:t>
      </w:r>
      <w:r w:rsidR="006D6953" w:rsidRPr="001D4B0E">
        <w:rPr>
          <w:rFonts w:eastAsia="宋体"/>
          <w:color w:val="000000"/>
          <w:sz w:val="24"/>
          <w:szCs w:val="24"/>
        </w:rPr>
        <w:t>性</w:t>
      </w:r>
      <w:r w:rsidRPr="001D4B0E">
        <w:rPr>
          <w:rFonts w:eastAsia="宋体"/>
          <w:color w:val="000000"/>
          <w:sz w:val="24"/>
          <w:szCs w:val="24"/>
        </w:rPr>
        <w:t>和</w:t>
      </w:r>
      <w:r w:rsidR="006D6953" w:rsidRPr="001D4B0E">
        <w:rPr>
          <w:rFonts w:eastAsia="宋体" w:hint="eastAsia"/>
          <w:color w:val="000000"/>
          <w:sz w:val="24"/>
          <w:szCs w:val="24"/>
        </w:rPr>
        <w:t>差异</w:t>
      </w:r>
      <w:r w:rsidRPr="001D4B0E">
        <w:rPr>
          <w:rFonts w:eastAsia="宋体"/>
          <w:color w:val="000000"/>
          <w:sz w:val="24"/>
          <w:szCs w:val="24"/>
        </w:rPr>
        <w:t>。</w:t>
      </w:r>
      <w:r w:rsidR="006D6953" w:rsidRPr="001D4B0E">
        <w:rPr>
          <w:rFonts w:eastAsia="宋体"/>
          <w:color w:val="000000"/>
          <w:sz w:val="24"/>
          <w:szCs w:val="24"/>
        </w:rPr>
        <w:t>如</w:t>
      </w:r>
      <w:r w:rsidR="008732C3" w:rsidRPr="001D4B0E">
        <w:rPr>
          <w:rFonts w:eastAsia="宋体" w:hint="eastAsia"/>
          <w:color w:val="000000"/>
          <w:sz w:val="24"/>
          <w:szCs w:val="24"/>
        </w:rPr>
        <w:t>条件允许</w:t>
      </w:r>
      <w:r w:rsidR="006D6953" w:rsidRPr="001D4B0E">
        <w:rPr>
          <w:rFonts w:eastAsia="宋体" w:hint="eastAsia"/>
          <w:color w:val="000000"/>
          <w:sz w:val="24"/>
          <w:szCs w:val="24"/>
        </w:rPr>
        <w:t>，</w:t>
      </w:r>
      <w:r w:rsidR="008732C3" w:rsidRPr="001D4B0E">
        <w:rPr>
          <w:rFonts w:eastAsia="宋体" w:hint="eastAsia"/>
          <w:color w:val="000000"/>
          <w:sz w:val="24"/>
          <w:szCs w:val="24"/>
        </w:rPr>
        <w:t>建议</w:t>
      </w:r>
      <w:r w:rsidR="006D6953" w:rsidRPr="001D4B0E">
        <w:rPr>
          <w:rFonts w:eastAsia="宋体" w:hint="eastAsia"/>
          <w:color w:val="000000"/>
          <w:sz w:val="24"/>
          <w:szCs w:val="24"/>
        </w:rPr>
        <w:t>进行</w:t>
      </w:r>
      <w:r w:rsidR="008732C3" w:rsidRPr="001D4B0E">
        <w:rPr>
          <w:rFonts w:eastAsia="宋体" w:hint="eastAsia"/>
          <w:color w:val="000000"/>
          <w:sz w:val="24"/>
          <w:szCs w:val="24"/>
        </w:rPr>
        <w:t>并列</w:t>
      </w:r>
      <w:r w:rsidRPr="001D4B0E">
        <w:rPr>
          <w:rFonts w:eastAsia="宋体"/>
          <w:color w:val="000000"/>
          <w:sz w:val="24"/>
          <w:szCs w:val="24"/>
        </w:rPr>
        <w:t>比较。信息</w:t>
      </w:r>
      <w:r w:rsidR="008732C3" w:rsidRPr="001D4B0E">
        <w:rPr>
          <w:rFonts w:eastAsia="宋体"/>
          <w:color w:val="000000"/>
          <w:sz w:val="24"/>
          <w:szCs w:val="24"/>
        </w:rPr>
        <w:t>组织</w:t>
      </w:r>
      <w:r w:rsidR="008732C3" w:rsidRPr="001D4B0E">
        <w:rPr>
          <w:rFonts w:eastAsia="宋体" w:hint="eastAsia"/>
          <w:color w:val="000000"/>
          <w:sz w:val="24"/>
          <w:szCs w:val="24"/>
        </w:rPr>
        <w:t>示例</w:t>
      </w:r>
      <w:r w:rsidRPr="001D4B0E">
        <w:rPr>
          <w:rFonts w:eastAsia="宋体"/>
          <w:color w:val="000000"/>
          <w:sz w:val="24"/>
          <w:szCs w:val="24"/>
        </w:rPr>
        <w:t>见下文。本表</w:t>
      </w:r>
      <w:r w:rsidR="006D6953" w:rsidRPr="001D4B0E">
        <w:rPr>
          <w:rFonts w:eastAsia="宋体"/>
          <w:color w:val="000000"/>
          <w:sz w:val="24"/>
          <w:szCs w:val="24"/>
        </w:rPr>
        <w:t>所列的比较参数只是示例</w:t>
      </w:r>
      <w:r w:rsidR="006D6953" w:rsidRPr="001D4B0E">
        <w:rPr>
          <w:rFonts w:eastAsia="宋体" w:hint="eastAsia"/>
          <w:color w:val="000000"/>
          <w:sz w:val="24"/>
          <w:szCs w:val="24"/>
        </w:rPr>
        <w:t>，</w:t>
      </w:r>
      <w:r w:rsidR="006D6953" w:rsidRPr="001D4B0E">
        <w:rPr>
          <w:rFonts w:eastAsia="宋体"/>
          <w:color w:val="000000"/>
          <w:sz w:val="24"/>
          <w:szCs w:val="24"/>
        </w:rPr>
        <w:t>并非</w:t>
      </w:r>
      <w:r w:rsidR="006D6953" w:rsidRPr="001D4B0E">
        <w:rPr>
          <w:rFonts w:eastAsia="宋体" w:hint="eastAsia"/>
          <w:color w:val="000000"/>
          <w:sz w:val="24"/>
          <w:szCs w:val="24"/>
        </w:rPr>
        <w:t>全部</w:t>
      </w:r>
      <w:r w:rsidRPr="001D4B0E">
        <w:rPr>
          <w:rFonts w:eastAsia="宋体"/>
          <w:color w:val="000000"/>
          <w:sz w:val="24"/>
          <w:szCs w:val="24"/>
        </w:rPr>
        <w:t>；确保所有相关的器械描述性特征</w:t>
      </w:r>
      <w:r w:rsidR="00E3740D" w:rsidRPr="001D4B0E">
        <w:rPr>
          <w:rFonts w:eastAsia="宋体" w:hint="eastAsia"/>
          <w:color w:val="000000"/>
          <w:sz w:val="24"/>
          <w:szCs w:val="24"/>
        </w:rPr>
        <w:t>按照</w:t>
      </w:r>
      <w:r w:rsidRPr="001D4B0E">
        <w:rPr>
          <w:rFonts w:eastAsia="宋体"/>
          <w:color w:val="000000"/>
          <w:sz w:val="24"/>
          <w:szCs w:val="24"/>
        </w:rPr>
        <w:t>上文第</w:t>
      </w:r>
      <w:r w:rsidRPr="001D4B0E">
        <w:rPr>
          <w:rFonts w:eastAsia="宋体"/>
          <w:color w:val="000000"/>
          <w:sz w:val="24"/>
          <w:szCs w:val="24"/>
        </w:rPr>
        <w:t>IV.A</w:t>
      </w:r>
      <w:r w:rsidRPr="001D4B0E">
        <w:rPr>
          <w:rFonts w:eastAsia="宋体"/>
          <w:color w:val="000000"/>
          <w:sz w:val="24"/>
          <w:szCs w:val="24"/>
        </w:rPr>
        <w:t>节器械描述中所述</w:t>
      </w:r>
      <w:r w:rsidR="00E3740D" w:rsidRPr="001D4B0E">
        <w:rPr>
          <w:rFonts w:eastAsia="宋体"/>
          <w:color w:val="000000"/>
          <w:sz w:val="24"/>
          <w:szCs w:val="24"/>
        </w:rPr>
        <w:t>进行提供</w:t>
      </w:r>
      <w:r w:rsidRPr="001D4B0E">
        <w:rPr>
          <w:rFonts w:eastAsia="宋体"/>
          <w:color w:val="000000"/>
          <w:sz w:val="24"/>
          <w:szCs w:val="24"/>
        </w:rPr>
        <w:t>。</w:t>
      </w:r>
    </w:p>
    <w:p w:rsidR="000C7983" w:rsidRPr="001D4B0E" w:rsidRDefault="000C7983" w:rsidP="00620C4E">
      <w:pPr>
        <w:shd w:val="clear" w:color="auto" w:fill="FFFFFF"/>
        <w:snapToGrid w:val="0"/>
        <w:jc w:val="both"/>
        <w:rPr>
          <w:rFonts w:eastAsia="宋体"/>
          <w:sz w:val="24"/>
          <w:szCs w:val="24"/>
        </w:rPr>
      </w:pPr>
    </w:p>
    <w:p w:rsidR="00F67595" w:rsidRPr="001D4B0E" w:rsidRDefault="00F67595" w:rsidP="001D4B0E">
      <w:pPr>
        <w:shd w:val="clear" w:color="auto" w:fill="FFFFFF"/>
        <w:snapToGrid w:val="0"/>
        <w:jc w:val="both"/>
        <w:rPr>
          <w:rFonts w:eastAsia="宋体"/>
          <w:sz w:val="21"/>
          <w:szCs w:val="21"/>
        </w:rPr>
        <w:sectPr w:rsidR="00F67595" w:rsidRPr="001D4B0E" w:rsidSect="003E4FA2">
          <w:pgSz w:w="11906" w:h="16838" w:code="9"/>
          <w:pgMar w:top="1134" w:right="1134" w:bottom="1134" w:left="1418" w:header="567" w:footer="567" w:gutter="0"/>
          <w:cols w:space="60"/>
          <w:noEndnote/>
          <w:docGrid w:linePitch="272"/>
        </w:sectPr>
      </w:pPr>
    </w:p>
    <w:tbl>
      <w:tblPr>
        <w:tblW w:w="5000" w:type="pct"/>
        <w:tblLayout w:type="fixed"/>
        <w:tblCellMar>
          <w:left w:w="57" w:type="dxa"/>
          <w:right w:w="57" w:type="dxa"/>
        </w:tblCellMar>
        <w:tblLook w:val="0000" w:firstRow="0" w:lastRow="0" w:firstColumn="0" w:lastColumn="0" w:noHBand="0" w:noVBand="0"/>
      </w:tblPr>
      <w:tblGrid>
        <w:gridCol w:w="3122"/>
        <w:gridCol w:w="3153"/>
        <w:gridCol w:w="3193"/>
      </w:tblGrid>
      <w:tr w:rsidR="000C7983" w:rsidRPr="001D4B0E" w:rsidTr="003E4FA2">
        <w:trPr>
          <w:trHeight w:val="283"/>
        </w:trPr>
        <w:tc>
          <w:tcPr>
            <w:tcW w:w="2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B82568" w:rsidP="003E4FA2">
            <w:pPr>
              <w:shd w:val="clear" w:color="auto" w:fill="FFFFFF"/>
              <w:snapToGrid w:val="0"/>
              <w:jc w:val="both"/>
              <w:rPr>
                <w:rFonts w:eastAsia="宋体"/>
                <w:sz w:val="21"/>
                <w:szCs w:val="21"/>
              </w:rPr>
            </w:pPr>
            <w:r w:rsidRPr="001D4B0E">
              <w:rPr>
                <w:rFonts w:eastAsia="宋体"/>
                <w:color w:val="000000"/>
                <w:sz w:val="21"/>
                <w:szCs w:val="21"/>
              </w:rPr>
              <w:lastRenderedPageBreak/>
              <w:t>描述</w:t>
            </w:r>
          </w:p>
        </w:tc>
        <w:tc>
          <w:tcPr>
            <w:tcW w:w="296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B82568" w:rsidP="003E4FA2">
            <w:pPr>
              <w:shd w:val="clear" w:color="auto" w:fill="FFFFFF"/>
              <w:snapToGrid w:val="0"/>
              <w:jc w:val="both"/>
              <w:rPr>
                <w:rFonts w:eastAsia="宋体"/>
                <w:sz w:val="21"/>
                <w:szCs w:val="21"/>
              </w:rPr>
            </w:pPr>
            <w:r w:rsidRPr="001D4B0E">
              <w:rPr>
                <w:rFonts w:eastAsia="宋体"/>
                <w:color w:val="000000"/>
                <w:sz w:val="21"/>
                <w:szCs w:val="21"/>
              </w:rPr>
              <w:t>申报器械</w:t>
            </w: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6D6953" w:rsidP="003E4FA2">
            <w:pPr>
              <w:shd w:val="clear" w:color="auto" w:fill="FFFFFF"/>
              <w:snapToGrid w:val="0"/>
              <w:jc w:val="both"/>
              <w:rPr>
                <w:rFonts w:eastAsia="宋体"/>
                <w:sz w:val="21"/>
                <w:szCs w:val="21"/>
              </w:rPr>
            </w:pPr>
            <w:r w:rsidRPr="001D4B0E">
              <w:rPr>
                <w:rFonts w:eastAsia="宋体" w:hint="eastAsia"/>
                <w:color w:val="000000"/>
                <w:sz w:val="21"/>
                <w:szCs w:val="21"/>
              </w:rPr>
              <w:t>同品种</w:t>
            </w:r>
            <w:r w:rsidR="00B82568" w:rsidRPr="001D4B0E">
              <w:rPr>
                <w:rFonts w:eastAsia="宋体"/>
                <w:color w:val="000000"/>
                <w:sz w:val="21"/>
                <w:szCs w:val="21"/>
              </w:rPr>
              <w:t>器械（</w:t>
            </w:r>
            <w:r w:rsidR="00B82568" w:rsidRPr="001D4B0E">
              <w:rPr>
                <w:rFonts w:eastAsia="宋体"/>
                <w:color w:val="000000"/>
                <w:sz w:val="21"/>
                <w:szCs w:val="21"/>
              </w:rPr>
              <w:t>Kxxxxxx</w:t>
            </w:r>
            <w:r w:rsidR="00B82568" w:rsidRPr="001D4B0E">
              <w:rPr>
                <w:rFonts w:eastAsia="宋体"/>
                <w:color w:val="000000"/>
                <w:sz w:val="21"/>
                <w:szCs w:val="21"/>
              </w:rPr>
              <w:t>）</w:t>
            </w:r>
          </w:p>
        </w:tc>
      </w:tr>
      <w:tr w:rsidR="000C7983" w:rsidRPr="001D4B0E" w:rsidTr="003E4FA2">
        <w:trPr>
          <w:trHeight w:val="283"/>
        </w:trPr>
        <w:tc>
          <w:tcPr>
            <w:tcW w:w="2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B82568" w:rsidP="003E4FA2">
            <w:pPr>
              <w:shd w:val="clear" w:color="auto" w:fill="FFFFFF"/>
              <w:snapToGrid w:val="0"/>
              <w:jc w:val="both"/>
              <w:rPr>
                <w:rFonts w:eastAsia="宋体"/>
                <w:sz w:val="21"/>
                <w:szCs w:val="21"/>
              </w:rPr>
            </w:pPr>
            <w:r w:rsidRPr="001D4B0E">
              <w:rPr>
                <w:rFonts w:eastAsia="宋体"/>
                <w:color w:val="000000"/>
                <w:sz w:val="21"/>
                <w:szCs w:val="21"/>
              </w:rPr>
              <w:t>适用范围</w:t>
            </w:r>
          </w:p>
        </w:tc>
        <w:tc>
          <w:tcPr>
            <w:tcW w:w="296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r>
      <w:tr w:rsidR="000C7983" w:rsidRPr="001D4B0E" w:rsidTr="003E4FA2">
        <w:trPr>
          <w:trHeight w:val="283"/>
        </w:trPr>
        <w:tc>
          <w:tcPr>
            <w:tcW w:w="2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B82568" w:rsidP="003E4FA2">
            <w:pPr>
              <w:shd w:val="clear" w:color="auto" w:fill="FFFFFF"/>
              <w:snapToGrid w:val="0"/>
              <w:jc w:val="both"/>
              <w:rPr>
                <w:rFonts w:eastAsia="宋体"/>
                <w:sz w:val="21"/>
                <w:szCs w:val="21"/>
              </w:rPr>
            </w:pPr>
            <w:r w:rsidRPr="001D4B0E">
              <w:rPr>
                <w:rFonts w:eastAsia="宋体"/>
                <w:color w:val="000000"/>
                <w:sz w:val="21"/>
                <w:szCs w:val="21"/>
              </w:rPr>
              <w:t>预期用途</w:t>
            </w:r>
          </w:p>
        </w:tc>
        <w:tc>
          <w:tcPr>
            <w:tcW w:w="296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r>
      <w:tr w:rsidR="000C7983" w:rsidRPr="001D4B0E" w:rsidTr="003E4FA2">
        <w:trPr>
          <w:trHeight w:val="283"/>
        </w:trPr>
        <w:tc>
          <w:tcPr>
            <w:tcW w:w="2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B82568" w:rsidP="003E4FA2">
            <w:pPr>
              <w:shd w:val="clear" w:color="auto" w:fill="FFFFFF"/>
              <w:snapToGrid w:val="0"/>
              <w:jc w:val="both"/>
              <w:rPr>
                <w:rFonts w:eastAsia="宋体"/>
                <w:sz w:val="21"/>
                <w:szCs w:val="21"/>
              </w:rPr>
            </w:pPr>
            <w:r w:rsidRPr="001D4B0E">
              <w:rPr>
                <w:rFonts w:eastAsia="宋体"/>
                <w:color w:val="000000"/>
                <w:sz w:val="21"/>
                <w:szCs w:val="21"/>
              </w:rPr>
              <w:t>导丝直径</w:t>
            </w:r>
          </w:p>
        </w:tc>
        <w:tc>
          <w:tcPr>
            <w:tcW w:w="296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r>
      <w:tr w:rsidR="000C7983" w:rsidRPr="001D4B0E" w:rsidTr="003E4FA2">
        <w:trPr>
          <w:trHeight w:val="283"/>
        </w:trPr>
        <w:tc>
          <w:tcPr>
            <w:tcW w:w="2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B82568" w:rsidP="003E4FA2">
            <w:pPr>
              <w:shd w:val="clear" w:color="auto" w:fill="FFFFFF"/>
              <w:snapToGrid w:val="0"/>
              <w:jc w:val="both"/>
              <w:rPr>
                <w:rFonts w:eastAsia="宋体"/>
                <w:sz w:val="21"/>
                <w:szCs w:val="21"/>
              </w:rPr>
            </w:pPr>
            <w:r w:rsidRPr="001D4B0E">
              <w:rPr>
                <w:rFonts w:eastAsia="宋体"/>
                <w:color w:val="000000"/>
                <w:sz w:val="21"/>
                <w:szCs w:val="21"/>
              </w:rPr>
              <w:t>器械长度</w:t>
            </w:r>
          </w:p>
        </w:tc>
        <w:tc>
          <w:tcPr>
            <w:tcW w:w="296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r>
      <w:tr w:rsidR="000C7983" w:rsidRPr="001D4B0E" w:rsidTr="003E4FA2">
        <w:trPr>
          <w:trHeight w:val="283"/>
        </w:trPr>
        <w:tc>
          <w:tcPr>
            <w:tcW w:w="2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B82568" w:rsidP="003E4FA2">
            <w:pPr>
              <w:shd w:val="clear" w:color="auto" w:fill="FFFFFF"/>
              <w:snapToGrid w:val="0"/>
              <w:jc w:val="both"/>
              <w:rPr>
                <w:rFonts w:eastAsia="宋体"/>
                <w:sz w:val="21"/>
                <w:szCs w:val="21"/>
              </w:rPr>
            </w:pPr>
            <w:r w:rsidRPr="001D4B0E">
              <w:rPr>
                <w:rFonts w:eastAsia="宋体"/>
                <w:color w:val="000000"/>
                <w:sz w:val="21"/>
                <w:szCs w:val="21"/>
              </w:rPr>
              <w:t>头端长度</w:t>
            </w:r>
          </w:p>
        </w:tc>
        <w:tc>
          <w:tcPr>
            <w:tcW w:w="296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r>
      <w:tr w:rsidR="000C7983" w:rsidRPr="001D4B0E" w:rsidTr="003E4FA2">
        <w:trPr>
          <w:trHeight w:val="283"/>
        </w:trPr>
        <w:tc>
          <w:tcPr>
            <w:tcW w:w="2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B82568" w:rsidP="003E4FA2">
            <w:pPr>
              <w:shd w:val="clear" w:color="auto" w:fill="FFFFFF"/>
              <w:snapToGrid w:val="0"/>
              <w:jc w:val="both"/>
              <w:rPr>
                <w:rFonts w:eastAsia="宋体"/>
                <w:sz w:val="21"/>
                <w:szCs w:val="21"/>
              </w:rPr>
            </w:pPr>
            <w:r w:rsidRPr="001D4B0E">
              <w:rPr>
                <w:rFonts w:eastAsia="宋体"/>
                <w:color w:val="000000"/>
                <w:sz w:val="21"/>
                <w:szCs w:val="21"/>
              </w:rPr>
              <w:t>头端类型和形状</w:t>
            </w:r>
          </w:p>
        </w:tc>
        <w:tc>
          <w:tcPr>
            <w:tcW w:w="296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r>
      <w:tr w:rsidR="000C7983" w:rsidRPr="001D4B0E" w:rsidTr="003E4FA2">
        <w:trPr>
          <w:trHeight w:val="283"/>
        </w:trPr>
        <w:tc>
          <w:tcPr>
            <w:tcW w:w="2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B82568" w:rsidP="003E4FA2">
            <w:pPr>
              <w:shd w:val="clear" w:color="auto" w:fill="FFFFFF"/>
              <w:snapToGrid w:val="0"/>
              <w:jc w:val="both"/>
              <w:rPr>
                <w:rFonts w:eastAsia="宋体"/>
                <w:sz w:val="21"/>
                <w:szCs w:val="21"/>
              </w:rPr>
            </w:pPr>
            <w:r w:rsidRPr="001D4B0E">
              <w:rPr>
                <w:rFonts w:eastAsia="宋体"/>
                <w:color w:val="000000"/>
                <w:sz w:val="21"/>
                <w:szCs w:val="21"/>
              </w:rPr>
              <w:t>头端柔性</w:t>
            </w:r>
          </w:p>
        </w:tc>
        <w:tc>
          <w:tcPr>
            <w:tcW w:w="296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r>
      <w:tr w:rsidR="000C7983" w:rsidRPr="001D4B0E" w:rsidTr="003E4FA2">
        <w:trPr>
          <w:trHeight w:val="283"/>
        </w:trPr>
        <w:tc>
          <w:tcPr>
            <w:tcW w:w="2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B82568" w:rsidP="003E4FA2">
            <w:pPr>
              <w:shd w:val="clear" w:color="auto" w:fill="FFFFFF"/>
              <w:snapToGrid w:val="0"/>
              <w:jc w:val="both"/>
              <w:rPr>
                <w:rFonts w:eastAsia="宋体"/>
                <w:sz w:val="21"/>
                <w:szCs w:val="21"/>
              </w:rPr>
            </w:pPr>
            <w:r w:rsidRPr="001D4B0E">
              <w:rPr>
                <w:rFonts w:eastAsia="宋体"/>
                <w:color w:val="000000"/>
                <w:sz w:val="21"/>
                <w:szCs w:val="21"/>
              </w:rPr>
              <w:t>导丝材料</w:t>
            </w:r>
          </w:p>
        </w:tc>
        <w:tc>
          <w:tcPr>
            <w:tcW w:w="296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r>
      <w:tr w:rsidR="000C7983" w:rsidRPr="001D4B0E" w:rsidTr="003E4FA2">
        <w:trPr>
          <w:trHeight w:val="283"/>
        </w:trPr>
        <w:tc>
          <w:tcPr>
            <w:tcW w:w="2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B82568" w:rsidP="003E4FA2">
            <w:pPr>
              <w:shd w:val="clear" w:color="auto" w:fill="FFFFFF"/>
              <w:snapToGrid w:val="0"/>
              <w:jc w:val="both"/>
              <w:rPr>
                <w:rFonts w:eastAsia="宋体"/>
                <w:sz w:val="21"/>
                <w:szCs w:val="21"/>
              </w:rPr>
            </w:pPr>
            <w:r w:rsidRPr="001D4B0E">
              <w:rPr>
                <w:rFonts w:eastAsia="宋体"/>
                <w:color w:val="000000"/>
                <w:sz w:val="21"/>
                <w:szCs w:val="21"/>
              </w:rPr>
              <w:t>涂层材料、长度和位置</w:t>
            </w:r>
          </w:p>
        </w:tc>
        <w:tc>
          <w:tcPr>
            <w:tcW w:w="296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r>
      <w:tr w:rsidR="000C7983" w:rsidRPr="001D4B0E" w:rsidTr="003E4FA2">
        <w:trPr>
          <w:trHeight w:val="283"/>
        </w:trPr>
        <w:tc>
          <w:tcPr>
            <w:tcW w:w="2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B82568" w:rsidP="003E4FA2">
            <w:pPr>
              <w:shd w:val="clear" w:color="auto" w:fill="FFFFFF"/>
              <w:snapToGrid w:val="0"/>
              <w:jc w:val="both"/>
              <w:rPr>
                <w:rFonts w:eastAsia="宋体"/>
                <w:sz w:val="21"/>
                <w:szCs w:val="21"/>
              </w:rPr>
            </w:pPr>
            <w:r w:rsidRPr="001D4B0E">
              <w:rPr>
                <w:rFonts w:eastAsia="宋体"/>
                <w:color w:val="000000"/>
                <w:sz w:val="21"/>
                <w:szCs w:val="21"/>
              </w:rPr>
              <w:t>头端材料</w:t>
            </w:r>
          </w:p>
        </w:tc>
        <w:tc>
          <w:tcPr>
            <w:tcW w:w="296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r>
      <w:tr w:rsidR="000C7983" w:rsidRPr="001D4B0E" w:rsidTr="003E4FA2">
        <w:trPr>
          <w:trHeight w:val="283"/>
        </w:trPr>
        <w:tc>
          <w:tcPr>
            <w:tcW w:w="2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B82568" w:rsidP="003E4FA2">
            <w:pPr>
              <w:shd w:val="clear" w:color="auto" w:fill="FFFFFF"/>
              <w:snapToGrid w:val="0"/>
              <w:jc w:val="both"/>
              <w:rPr>
                <w:rFonts w:eastAsia="宋体"/>
                <w:sz w:val="21"/>
                <w:szCs w:val="21"/>
              </w:rPr>
            </w:pPr>
            <w:r w:rsidRPr="001D4B0E">
              <w:rPr>
                <w:rFonts w:eastAsia="宋体"/>
                <w:color w:val="000000"/>
                <w:sz w:val="21"/>
                <w:szCs w:val="21"/>
              </w:rPr>
              <w:t>附件</w:t>
            </w:r>
          </w:p>
        </w:tc>
        <w:tc>
          <w:tcPr>
            <w:tcW w:w="296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r>
      <w:tr w:rsidR="000C7983" w:rsidRPr="001D4B0E" w:rsidTr="003E4FA2">
        <w:trPr>
          <w:trHeight w:val="283"/>
        </w:trPr>
        <w:tc>
          <w:tcPr>
            <w:tcW w:w="2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B82568" w:rsidP="003E4FA2">
            <w:pPr>
              <w:shd w:val="clear" w:color="auto" w:fill="FFFFFF"/>
              <w:snapToGrid w:val="0"/>
              <w:jc w:val="both"/>
              <w:rPr>
                <w:rFonts w:eastAsia="宋体"/>
                <w:sz w:val="21"/>
                <w:szCs w:val="21"/>
              </w:rPr>
            </w:pPr>
            <w:r w:rsidRPr="001D4B0E">
              <w:rPr>
                <w:rFonts w:eastAsia="宋体"/>
                <w:color w:val="000000"/>
                <w:sz w:val="21"/>
                <w:szCs w:val="21"/>
              </w:rPr>
              <w:t>包装结构</w:t>
            </w:r>
          </w:p>
        </w:tc>
        <w:tc>
          <w:tcPr>
            <w:tcW w:w="296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r>
      <w:tr w:rsidR="000C7983" w:rsidRPr="001D4B0E" w:rsidTr="003E4FA2">
        <w:trPr>
          <w:trHeight w:val="283"/>
        </w:trPr>
        <w:tc>
          <w:tcPr>
            <w:tcW w:w="2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B82568" w:rsidP="003E4FA2">
            <w:pPr>
              <w:shd w:val="clear" w:color="auto" w:fill="FFFFFF"/>
              <w:snapToGrid w:val="0"/>
              <w:jc w:val="both"/>
              <w:rPr>
                <w:rFonts w:eastAsia="宋体"/>
                <w:sz w:val="21"/>
                <w:szCs w:val="21"/>
              </w:rPr>
            </w:pPr>
            <w:r w:rsidRPr="001D4B0E">
              <w:rPr>
                <w:rFonts w:eastAsia="宋体"/>
                <w:color w:val="000000"/>
                <w:sz w:val="21"/>
                <w:szCs w:val="21"/>
              </w:rPr>
              <w:t>灭菌方法</w:t>
            </w:r>
          </w:p>
        </w:tc>
        <w:tc>
          <w:tcPr>
            <w:tcW w:w="296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r>
      <w:tr w:rsidR="000C7983" w:rsidRPr="001D4B0E" w:rsidTr="003E4FA2">
        <w:trPr>
          <w:trHeight w:val="283"/>
        </w:trPr>
        <w:tc>
          <w:tcPr>
            <w:tcW w:w="2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B82568" w:rsidP="003E4FA2">
            <w:pPr>
              <w:shd w:val="clear" w:color="auto" w:fill="FFFFFF"/>
              <w:snapToGrid w:val="0"/>
              <w:jc w:val="both"/>
              <w:rPr>
                <w:rFonts w:eastAsia="宋体"/>
                <w:sz w:val="21"/>
                <w:szCs w:val="21"/>
              </w:rPr>
            </w:pPr>
            <w:r w:rsidRPr="001D4B0E">
              <w:rPr>
                <w:rFonts w:eastAsia="宋体"/>
                <w:color w:val="000000"/>
                <w:sz w:val="21"/>
                <w:szCs w:val="21"/>
              </w:rPr>
              <w:t>货架期</w:t>
            </w:r>
          </w:p>
        </w:tc>
        <w:tc>
          <w:tcPr>
            <w:tcW w:w="296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rsidR="00085D84" w:rsidRDefault="00085D84" w:rsidP="003E4FA2">
            <w:pPr>
              <w:shd w:val="clear" w:color="auto" w:fill="FFFFFF"/>
              <w:snapToGrid w:val="0"/>
              <w:jc w:val="both"/>
              <w:rPr>
                <w:rFonts w:eastAsia="宋体"/>
                <w:sz w:val="21"/>
                <w:szCs w:val="21"/>
              </w:rPr>
            </w:pPr>
          </w:p>
        </w:tc>
      </w:tr>
    </w:tbl>
    <w:p w:rsidR="00F67595" w:rsidRPr="001D4B0E" w:rsidRDefault="00F67595" w:rsidP="00620C4E">
      <w:pPr>
        <w:shd w:val="clear" w:color="auto" w:fill="FFFFFF"/>
        <w:snapToGrid w:val="0"/>
        <w:jc w:val="both"/>
        <w:rPr>
          <w:rFonts w:eastAsia="宋体"/>
          <w:color w:val="000000"/>
          <w:sz w:val="21"/>
          <w:szCs w:val="21"/>
        </w:rPr>
      </w:pPr>
    </w:p>
    <w:p w:rsidR="00085D84" w:rsidRPr="003E4FA2" w:rsidRDefault="00B82568" w:rsidP="003E4FA2">
      <w:pPr>
        <w:shd w:val="clear" w:color="auto" w:fill="FFFFFF"/>
        <w:snapToGrid w:val="0"/>
        <w:ind w:firstLineChars="200" w:firstLine="480"/>
        <w:jc w:val="both"/>
        <w:rPr>
          <w:color w:val="000000"/>
          <w:sz w:val="24"/>
        </w:rPr>
      </w:pPr>
      <w:r w:rsidRPr="001D4B0E">
        <w:rPr>
          <w:rFonts w:eastAsia="宋体"/>
          <w:color w:val="000000"/>
          <w:sz w:val="24"/>
          <w:szCs w:val="24"/>
        </w:rPr>
        <w:t>作为比较的一部分，我们建议您明确解释器械的预期临床环境和预期用途。使用适应</w:t>
      </w:r>
      <w:r w:rsidR="006D6953" w:rsidRPr="001D4B0E">
        <w:rPr>
          <w:rFonts w:eastAsia="宋体" w:hint="eastAsia"/>
          <w:color w:val="000000"/>
          <w:sz w:val="24"/>
          <w:szCs w:val="24"/>
        </w:rPr>
        <w:t>证</w:t>
      </w:r>
      <w:r w:rsidRPr="001D4B0E">
        <w:rPr>
          <w:rFonts w:eastAsia="宋体"/>
          <w:color w:val="000000"/>
          <w:sz w:val="24"/>
          <w:szCs w:val="24"/>
        </w:rPr>
        <w:t>声明应确定该器械是否打算导航到冠状血管、外周血管和</w:t>
      </w:r>
      <w:r w:rsidRPr="001D4B0E">
        <w:rPr>
          <w:rFonts w:eastAsia="宋体"/>
          <w:color w:val="000000"/>
          <w:sz w:val="24"/>
          <w:szCs w:val="24"/>
        </w:rPr>
        <w:t>/</w:t>
      </w:r>
      <w:r w:rsidRPr="001D4B0E">
        <w:rPr>
          <w:rFonts w:eastAsia="宋体"/>
          <w:color w:val="000000"/>
          <w:sz w:val="24"/>
          <w:szCs w:val="24"/>
        </w:rPr>
        <w:t>或神经血管。如果相比</w:t>
      </w:r>
      <w:r w:rsidR="00E3740D" w:rsidRPr="001D4B0E">
        <w:rPr>
          <w:rFonts w:eastAsia="宋体"/>
          <w:color w:val="000000"/>
          <w:sz w:val="24"/>
          <w:szCs w:val="24"/>
        </w:rPr>
        <w:t>任何</w:t>
      </w:r>
      <w:r w:rsidR="006D6953" w:rsidRPr="001D4B0E">
        <w:rPr>
          <w:rFonts w:eastAsia="宋体" w:hint="eastAsia"/>
          <w:color w:val="000000"/>
          <w:sz w:val="24"/>
          <w:szCs w:val="24"/>
        </w:rPr>
        <w:t>同品种</w:t>
      </w:r>
      <w:r w:rsidR="00E3740D" w:rsidRPr="001D4B0E">
        <w:rPr>
          <w:rFonts w:eastAsia="宋体"/>
          <w:color w:val="000000"/>
          <w:sz w:val="24"/>
          <w:szCs w:val="24"/>
        </w:rPr>
        <w:t>器械</w:t>
      </w:r>
      <w:r w:rsidR="006D6953" w:rsidRPr="001D4B0E">
        <w:rPr>
          <w:rFonts w:eastAsia="宋体" w:hint="eastAsia"/>
          <w:color w:val="000000"/>
          <w:sz w:val="24"/>
          <w:szCs w:val="24"/>
        </w:rPr>
        <w:t>，</w:t>
      </w:r>
      <w:r w:rsidR="00E3740D" w:rsidRPr="001D4B0E">
        <w:rPr>
          <w:rFonts w:eastAsia="宋体"/>
          <w:color w:val="000000"/>
          <w:sz w:val="24"/>
          <w:szCs w:val="24"/>
        </w:rPr>
        <w:t>您的器械包含有</w:t>
      </w:r>
      <w:r w:rsidRPr="001D4B0E">
        <w:rPr>
          <w:rFonts w:eastAsia="宋体"/>
          <w:color w:val="000000"/>
          <w:sz w:val="24"/>
          <w:szCs w:val="24"/>
        </w:rPr>
        <w:t>独特的功能，我们建议您清楚地描述这些功能、位置和操作特性，并解释差异不会引起不同的安全</w:t>
      </w:r>
      <w:r w:rsidR="006D6953" w:rsidRPr="001D4B0E">
        <w:rPr>
          <w:rFonts w:eastAsia="宋体"/>
          <w:color w:val="000000"/>
          <w:sz w:val="24"/>
          <w:szCs w:val="24"/>
        </w:rPr>
        <w:t>性</w:t>
      </w:r>
      <w:r w:rsidRPr="001D4B0E">
        <w:rPr>
          <w:rFonts w:eastAsia="宋体"/>
          <w:color w:val="000000"/>
          <w:sz w:val="24"/>
          <w:szCs w:val="24"/>
        </w:rPr>
        <w:t>和有效性问题</w:t>
      </w:r>
      <w:r w:rsidR="00E3740D" w:rsidRPr="001D4B0E">
        <w:rPr>
          <w:rFonts w:eastAsia="宋体"/>
          <w:color w:val="000000"/>
          <w:sz w:val="24"/>
          <w:szCs w:val="24"/>
        </w:rPr>
        <w:t>的原因</w:t>
      </w:r>
      <w:r w:rsidRPr="001D4B0E">
        <w:rPr>
          <w:rFonts w:eastAsia="宋体"/>
          <w:color w:val="000000"/>
          <w:sz w:val="24"/>
          <w:szCs w:val="24"/>
        </w:rPr>
        <w:t>。</w:t>
      </w:r>
    </w:p>
    <w:p w:rsidR="001868F8" w:rsidRPr="00620C4E" w:rsidRDefault="001868F8" w:rsidP="00620C4E">
      <w:pPr>
        <w:shd w:val="clear" w:color="auto" w:fill="FFFFFF"/>
        <w:snapToGrid w:val="0"/>
        <w:jc w:val="both"/>
        <w:rPr>
          <w:rFonts w:eastAsia="宋体"/>
          <w:sz w:val="24"/>
          <w:szCs w:val="24"/>
        </w:rPr>
      </w:pPr>
    </w:p>
    <w:p w:rsidR="00085D84" w:rsidRDefault="00B82568" w:rsidP="003E4FA2">
      <w:pPr>
        <w:pStyle w:val="2"/>
        <w:spacing w:beforeLines="0" w:afterLines="0"/>
        <w:ind w:left="850" w:hangingChars="132" w:hanging="424"/>
        <w:rPr>
          <w:rFonts w:eastAsia="宋体"/>
        </w:rPr>
      </w:pPr>
      <w:bookmarkStart w:id="19" w:name="bookmark8"/>
      <w:bookmarkStart w:id="20" w:name="_Toc98746529"/>
      <w:bookmarkStart w:id="21" w:name="_Toc97483445"/>
      <w:r w:rsidRPr="001D4B0E">
        <w:rPr>
          <w:rFonts w:eastAsia="宋体"/>
        </w:rPr>
        <w:t>C</w:t>
      </w:r>
      <w:bookmarkEnd w:id="19"/>
      <w:r w:rsidRPr="001D4B0E">
        <w:rPr>
          <w:rFonts w:eastAsia="宋体"/>
        </w:rPr>
        <w:t>.</w:t>
      </w:r>
      <w:r w:rsidRPr="001D4B0E">
        <w:rPr>
          <w:rFonts w:eastAsia="宋体"/>
        </w:rPr>
        <w:tab/>
      </w:r>
      <w:r w:rsidRPr="001D4B0E">
        <w:rPr>
          <w:rFonts w:eastAsia="宋体"/>
        </w:rPr>
        <w:t>生物相容性</w:t>
      </w:r>
      <w:bookmarkEnd w:id="20"/>
      <w:bookmarkEnd w:id="21"/>
    </w:p>
    <w:p w:rsidR="000C7983" w:rsidRPr="001D4B0E" w:rsidRDefault="00B82568" w:rsidP="00620C4E">
      <w:pPr>
        <w:shd w:val="clear" w:color="auto" w:fill="FFFFFF"/>
        <w:snapToGrid w:val="0"/>
        <w:jc w:val="both"/>
        <w:rPr>
          <w:rFonts w:eastAsia="宋体"/>
          <w:color w:val="000000"/>
          <w:sz w:val="24"/>
          <w:szCs w:val="24"/>
        </w:rPr>
      </w:pPr>
      <w:r w:rsidRPr="001D4B0E">
        <w:rPr>
          <w:rFonts w:eastAsia="宋体"/>
          <w:color w:val="000000"/>
          <w:sz w:val="24"/>
          <w:szCs w:val="24"/>
          <w:u w:val="single"/>
        </w:rPr>
        <w:t>意义</w:t>
      </w:r>
      <w:r w:rsidRPr="001D4B0E">
        <w:rPr>
          <w:rFonts w:eastAsia="宋体"/>
          <w:color w:val="000000"/>
          <w:sz w:val="24"/>
          <w:szCs w:val="24"/>
        </w:rPr>
        <w:t>：导丝含有与患者接触的材料，当按</w:t>
      </w:r>
      <w:r w:rsidR="00B74D6D" w:rsidRPr="001D4B0E">
        <w:rPr>
          <w:rFonts w:eastAsia="宋体" w:hint="eastAsia"/>
          <w:color w:val="000000"/>
          <w:sz w:val="24"/>
          <w:szCs w:val="24"/>
        </w:rPr>
        <w:t>预期</w:t>
      </w:r>
      <w:r w:rsidRPr="001D4B0E">
        <w:rPr>
          <w:rFonts w:eastAsia="宋体"/>
          <w:color w:val="000000"/>
          <w:sz w:val="24"/>
          <w:szCs w:val="24"/>
        </w:rPr>
        <w:t>使用时（即与循环血液</w:t>
      </w:r>
      <w:r w:rsidR="00B74D6D" w:rsidRPr="001D4B0E">
        <w:rPr>
          <w:rFonts w:eastAsia="宋体"/>
          <w:color w:val="000000"/>
          <w:sz w:val="24"/>
          <w:szCs w:val="24"/>
        </w:rPr>
        <w:t>有限</w:t>
      </w:r>
      <w:r w:rsidRPr="001D4B0E">
        <w:rPr>
          <w:rFonts w:eastAsia="宋体"/>
          <w:color w:val="000000"/>
          <w:sz w:val="24"/>
          <w:szCs w:val="24"/>
        </w:rPr>
        <w:t>的直接接触），可能会</w:t>
      </w:r>
      <w:r w:rsidR="00B74D6D" w:rsidRPr="001D4B0E">
        <w:rPr>
          <w:rFonts w:eastAsia="宋体" w:hint="eastAsia"/>
          <w:color w:val="000000"/>
          <w:sz w:val="24"/>
          <w:szCs w:val="24"/>
        </w:rPr>
        <w:t>诱发</w:t>
      </w:r>
      <w:r w:rsidRPr="001D4B0E">
        <w:rPr>
          <w:rFonts w:eastAsia="宋体"/>
          <w:color w:val="000000"/>
          <w:sz w:val="24"/>
          <w:szCs w:val="24"/>
        </w:rPr>
        <w:t>有害的生物反应。</w:t>
      </w:r>
    </w:p>
    <w:p w:rsidR="00F67595" w:rsidRPr="001D4B0E" w:rsidRDefault="00F67595" w:rsidP="001D4B0E">
      <w:pPr>
        <w:shd w:val="clear" w:color="auto" w:fill="FFFFFF"/>
        <w:snapToGrid w:val="0"/>
        <w:jc w:val="both"/>
        <w:rPr>
          <w:rFonts w:eastAsia="宋体"/>
          <w:sz w:val="24"/>
          <w:szCs w:val="24"/>
        </w:rPr>
      </w:pPr>
    </w:p>
    <w:p w:rsidR="000C7983" w:rsidRPr="001D4B0E" w:rsidRDefault="00B82568" w:rsidP="001D4B0E">
      <w:pPr>
        <w:shd w:val="clear" w:color="auto" w:fill="FFFFFF"/>
        <w:snapToGrid w:val="0"/>
        <w:jc w:val="both"/>
        <w:rPr>
          <w:rFonts w:eastAsia="宋体"/>
          <w:color w:val="000000"/>
          <w:sz w:val="24"/>
          <w:szCs w:val="24"/>
        </w:rPr>
      </w:pPr>
      <w:r w:rsidRPr="001D4B0E">
        <w:rPr>
          <w:rFonts w:eastAsia="宋体"/>
          <w:color w:val="000000"/>
          <w:sz w:val="24"/>
          <w:szCs w:val="24"/>
          <w:u w:val="single"/>
        </w:rPr>
        <w:t>建议</w:t>
      </w:r>
      <w:r w:rsidRPr="001D4B0E">
        <w:rPr>
          <w:rFonts w:eastAsia="宋体"/>
          <w:color w:val="000000"/>
          <w:sz w:val="24"/>
          <w:szCs w:val="24"/>
        </w:rPr>
        <w:t>：</w:t>
      </w:r>
      <w:r w:rsidR="007F2546" w:rsidRPr="001D4B0E">
        <w:rPr>
          <w:rFonts w:eastAsia="宋体"/>
          <w:color w:val="000000"/>
          <w:sz w:val="24"/>
          <w:szCs w:val="24"/>
        </w:rPr>
        <w:t>公司</w:t>
      </w:r>
      <w:r w:rsidRPr="001D4B0E">
        <w:rPr>
          <w:rFonts w:eastAsia="宋体"/>
          <w:color w:val="000000"/>
          <w:sz w:val="24"/>
          <w:szCs w:val="24"/>
        </w:rPr>
        <w:t>应确定器械中存在所有患者接触材料的生物相容性。如果您的器械在成分和加工方法上与有</w:t>
      </w:r>
      <w:r w:rsidR="00F569E7" w:rsidRPr="001D4B0E">
        <w:rPr>
          <w:rFonts w:eastAsia="宋体"/>
          <w:color w:val="000000"/>
          <w:sz w:val="24"/>
          <w:szCs w:val="24"/>
        </w:rPr>
        <w:t>既往</w:t>
      </w:r>
      <w:r w:rsidRPr="001D4B0E">
        <w:rPr>
          <w:rFonts w:eastAsia="宋体"/>
          <w:color w:val="000000"/>
          <w:sz w:val="24"/>
          <w:szCs w:val="24"/>
        </w:rPr>
        <w:t>成功使用的导丝相同，您可以酌情参考以前的测试经验或文献。对于一些器械材料，</w:t>
      </w:r>
      <w:r w:rsidR="00090536" w:rsidRPr="001D4B0E">
        <w:rPr>
          <w:rFonts w:eastAsia="宋体"/>
          <w:color w:val="000000"/>
          <w:sz w:val="24"/>
          <w:szCs w:val="24"/>
        </w:rPr>
        <w:t>可以适当</w:t>
      </w:r>
      <w:r w:rsidRPr="001D4B0E">
        <w:rPr>
          <w:rFonts w:eastAsia="宋体"/>
          <w:color w:val="000000"/>
          <w:sz w:val="24"/>
          <w:szCs w:val="24"/>
        </w:rPr>
        <w:t>提供一个公认的共识标准或器械</w:t>
      </w:r>
      <w:r w:rsidRPr="001D4B0E">
        <w:rPr>
          <w:rFonts w:eastAsia="宋体"/>
          <w:color w:val="000000"/>
          <w:sz w:val="24"/>
          <w:szCs w:val="24"/>
        </w:rPr>
        <w:t>MAF</w:t>
      </w:r>
      <w:r w:rsidRPr="001D4B0E">
        <w:rPr>
          <w:rFonts w:eastAsia="宋体"/>
          <w:color w:val="000000"/>
          <w:sz w:val="24"/>
          <w:szCs w:val="24"/>
        </w:rPr>
        <w:t>的</w:t>
      </w:r>
      <w:r w:rsidRPr="001D4B0E">
        <w:rPr>
          <w:rFonts w:eastAsia="宋体"/>
          <w:color w:val="000000"/>
          <w:sz w:val="24"/>
          <w:szCs w:val="24"/>
        </w:rPr>
        <w:t>LOA</w:t>
      </w:r>
      <w:r w:rsidRPr="001D4B0E">
        <w:rPr>
          <w:rFonts w:eastAsia="宋体"/>
          <w:color w:val="000000"/>
          <w:sz w:val="24"/>
          <w:szCs w:val="24"/>
        </w:rPr>
        <w:t>参考。</w:t>
      </w:r>
    </w:p>
    <w:p w:rsidR="00F67595" w:rsidRPr="001D4B0E" w:rsidRDefault="00F67595" w:rsidP="001D4B0E">
      <w:pPr>
        <w:shd w:val="clear" w:color="auto" w:fill="FFFFFF"/>
        <w:snapToGrid w:val="0"/>
        <w:jc w:val="both"/>
        <w:rPr>
          <w:rFonts w:eastAsia="宋体"/>
          <w:sz w:val="24"/>
          <w:szCs w:val="24"/>
        </w:rPr>
      </w:pPr>
    </w:p>
    <w:p w:rsidR="00085D84" w:rsidRDefault="00B82568" w:rsidP="003E4FA2">
      <w:pPr>
        <w:shd w:val="clear" w:color="auto" w:fill="FFFFFF"/>
        <w:snapToGrid w:val="0"/>
        <w:ind w:firstLineChars="200" w:firstLine="480"/>
        <w:jc w:val="both"/>
        <w:rPr>
          <w:rFonts w:eastAsia="宋体"/>
          <w:sz w:val="24"/>
          <w:szCs w:val="24"/>
        </w:rPr>
      </w:pPr>
      <w:r w:rsidRPr="001D4B0E">
        <w:rPr>
          <w:rFonts w:eastAsia="宋体"/>
          <w:color w:val="000000"/>
          <w:sz w:val="24"/>
          <w:szCs w:val="24"/>
        </w:rPr>
        <w:t>如果</w:t>
      </w:r>
      <w:r w:rsidR="007F2546" w:rsidRPr="001D4B0E">
        <w:rPr>
          <w:rFonts w:eastAsia="宋体"/>
          <w:color w:val="000000"/>
          <w:sz w:val="24"/>
          <w:szCs w:val="24"/>
        </w:rPr>
        <w:t>公司</w:t>
      </w:r>
      <w:r w:rsidRPr="001D4B0E">
        <w:rPr>
          <w:rFonts w:eastAsia="宋体"/>
          <w:color w:val="000000"/>
          <w:sz w:val="24"/>
          <w:szCs w:val="24"/>
        </w:rPr>
        <w:t>无法确定接触位置</w:t>
      </w:r>
      <w:r w:rsidRPr="001D4B0E">
        <w:rPr>
          <w:rFonts w:eastAsia="宋体"/>
          <w:color w:val="000000"/>
          <w:sz w:val="24"/>
          <w:szCs w:val="24"/>
        </w:rPr>
        <w:t>/</w:t>
      </w:r>
      <w:r w:rsidRPr="001D4B0E">
        <w:rPr>
          <w:rFonts w:eastAsia="宋体"/>
          <w:color w:val="000000"/>
          <w:sz w:val="24"/>
          <w:szCs w:val="24"/>
        </w:rPr>
        <w:t>持续时间和预期用途相似且使用与</w:t>
      </w:r>
      <w:r w:rsidR="007F2546" w:rsidRPr="001D4B0E">
        <w:rPr>
          <w:rFonts w:eastAsia="宋体"/>
          <w:color w:val="000000"/>
          <w:sz w:val="24"/>
          <w:szCs w:val="24"/>
        </w:rPr>
        <w:t>公司</w:t>
      </w:r>
      <w:r w:rsidRPr="001D4B0E">
        <w:rPr>
          <w:rFonts w:eastAsia="宋体"/>
          <w:color w:val="000000"/>
          <w:sz w:val="24"/>
          <w:szCs w:val="24"/>
        </w:rPr>
        <w:t>器械相同材料的</w:t>
      </w:r>
      <w:r w:rsidR="00447B33" w:rsidRPr="001D4B0E">
        <w:rPr>
          <w:rFonts w:eastAsia="宋体" w:hint="eastAsia"/>
          <w:color w:val="000000"/>
          <w:sz w:val="24"/>
          <w:szCs w:val="24"/>
        </w:rPr>
        <w:t>同品种</w:t>
      </w:r>
      <w:r w:rsidRPr="001D4B0E">
        <w:rPr>
          <w:rFonts w:eastAsia="宋体"/>
          <w:color w:val="000000"/>
          <w:sz w:val="24"/>
          <w:szCs w:val="24"/>
        </w:rPr>
        <w:t>器械，</w:t>
      </w:r>
      <w:r w:rsidR="00772B5D" w:rsidRPr="001D4B0E">
        <w:rPr>
          <w:rFonts w:eastAsia="宋体"/>
          <w:color w:val="000000"/>
          <w:sz w:val="24"/>
          <w:szCs w:val="24"/>
        </w:rPr>
        <w:t>FDA</w:t>
      </w:r>
      <w:r w:rsidRPr="001D4B0E">
        <w:rPr>
          <w:rFonts w:eastAsia="宋体"/>
          <w:color w:val="000000"/>
          <w:sz w:val="24"/>
          <w:szCs w:val="24"/>
        </w:rPr>
        <w:t>建议</w:t>
      </w:r>
      <w:r w:rsidR="007F2546" w:rsidRPr="001D4B0E">
        <w:rPr>
          <w:rFonts w:eastAsia="宋体"/>
          <w:color w:val="000000"/>
          <w:sz w:val="24"/>
          <w:szCs w:val="24"/>
        </w:rPr>
        <w:t>公司</w:t>
      </w:r>
      <w:r w:rsidRPr="001D4B0E">
        <w:rPr>
          <w:rFonts w:eastAsia="宋体"/>
          <w:color w:val="000000"/>
          <w:sz w:val="24"/>
          <w:szCs w:val="24"/>
        </w:rPr>
        <w:t>执行并提供生物相容性风险评估。该评估应解释已确定的生物相容性风险、可用于减轻已确定风险的信息之间的关系，并确定仍存在的知识差距。然后，</w:t>
      </w:r>
      <w:r w:rsidR="007F2546" w:rsidRPr="001D4B0E">
        <w:rPr>
          <w:rFonts w:eastAsia="宋体"/>
          <w:color w:val="000000"/>
          <w:sz w:val="24"/>
          <w:szCs w:val="24"/>
        </w:rPr>
        <w:t>公司</w:t>
      </w:r>
      <w:r w:rsidRPr="001D4B0E">
        <w:rPr>
          <w:rFonts w:eastAsia="宋体"/>
          <w:color w:val="000000"/>
          <w:sz w:val="24"/>
          <w:szCs w:val="24"/>
        </w:rPr>
        <w:t>应确定为缓解任何剩余风险而进行的任何生物相容性试验或其他评价。建议您遵循</w:t>
      </w:r>
      <w:r w:rsidRPr="001D4B0E">
        <w:rPr>
          <w:rFonts w:eastAsia="宋体"/>
          <w:color w:val="000000"/>
          <w:sz w:val="24"/>
          <w:szCs w:val="24"/>
        </w:rPr>
        <w:t>FDA</w:t>
      </w:r>
      <w:r w:rsidRPr="001D4B0E">
        <w:rPr>
          <w:rFonts w:eastAsia="宋体"/>
          <w:color w:val="000000"/>
          <w:sz w:val="24"/>
          <w:szCs w:val="24"/>
        </w:rPr>
        <w:t>的</w:t>
      </w:r>
      <w:r w:rsidR="00772B5D" w:rsidRPr="001D4B0E">
        <w:rPr>
          <w:rFonts w:eastAsia="宋体"/>
          <w:color w:val="000000"/>
          <w:sz w:val="24"/>
          <w:szCs w:val="24"/>
        </w:rPr>
        <w:t>指南</w:t>
      </w:r>
      <w:r w:rsidR="006744CB" w:rsidRPr="001D4B0E">
        <w:rPr>
          <w:rFonts w:eastAsia="宋体" w:hint="eastAsia"/>
          <w:color w:val="000000"/>
          <w:sz w:val="24"/>
          <w:szCs w:val="24"/>
        </w:rPr>
        <w:t>《</w:t>
      </w:r>
      <w:r w:rsidRPr="00620C4E">
        <w:rPr>
          <w:rFonts w:eastAsia="宋体"/>
          <w:color w:val="0000FF"/>
          <w:sz w:val="24"/>
          <w:szCs w:val="24"/>
          <w:u w:val="single"/>
        </w:rPr>
        <w:t>使用国际标准</w:t>
      </w:r>
      <w:r w:rsidRPr="001D4B0E">
        <w:rPr>
          <w:rFonts w:eastAsia="宋体"/>
          <w:color w:val="0000FF"/>
          <w:sz w:val="24"/>
          <w:szCs w:val="24"/>
          <w:u w:val="single"/>
        </w:rPr>
        <w:t>ISO-10993-1</w:t>
      </w:r>
      <w:r w:rsidRPr="001D4B0E">
        <w:rPr>
          <w:rFonts w:eastAsia="宋体"/>
          <w:color w:val="0000FF"/>
          <w:sz w:val="24"/>
          <w:szCs w:val="24"/>
          <w:u w:val="single"/>
        </w:rPr>
        <w:t>，</w:t>
      </w:r>
      <w:r w:rsidRPr="001D4B0E">
        <w:rPr>
          <w:rFonts w:eastAsia="宋体"/>
          <w:color w:val="0000FF"/>
          <w:sz w:val="24"/>
          <w:szCs w:val="24"/>
          <w:u w:val="single"/>
        </w:rPr>
        <w:t>'</w:t>
      </w:r>
      <w:r w:rsidRPr="001D4B0E">
        <w:rPr>
          <w:rFonts w:eastAsia="宋体"/>
          <w:color w:val="0000FF"/>
          <w:sz w:val="24"/>
          <w:szCs w:val="24"/>
          <w:u w:val="single"/>
        </w:rPr>
        <w:t>医疗器械的生物</w:t>
      </w:r>
      <w:r w:rsidR="00447B33" w:rsidRPr="001D4B0E">
        <w:rPr>
          <w:rFonts w:eastAsia="宋体"/>
          <w:color w:val="0000FF"/>
          <w:sz w:val="24"/>
          <w:szCs w:val="24"/>
          <w:u w:val="single"/>
        </w:rPr>
        <w:t>学评价</w:t>
      </w:r>
      <w:r w:rsidRPr="001D4B0E">
        <w:rPr>
          <w:rFonts w:eastAsia="宋体"/>
          <w:color w:val="0000FF"/>
          <w:sz w:val="24"/>
          <w:szCs w:val="24"/>
          <w:u w:val="single"/>
        </w:rPr>
        <w:t>-</w:t>
      </w:r>
      <w:r w:rsidRPr="001D4B0E">
        <w:rPr>
          <w:rFonts w:eastAsia="宋体"/>
          <w:color w:val="0000FF"/>
          <w:sz w:val="24"/>
          <w:szCs w:val="24"/>
          <w:u w:val="single"/>
        </w:rPr>
        <w:t>第</w:t>
      </w:r>
      <w:r w:rsidRPr="001D4B0E">
        <w:rPr>
          <w:rFonts w:eastAsia="宋体"/>
          <w:color w:val="0000FF"/>
          <w:sz w:val="24"/>
          <w:szCs w:val="24"/>
          <w:u w:val="single"/>
        </w:rPr>
        <w:t>1</w:t>
      </w:r>
      <w:r w:rsidRPr="001D4B0E">
        <w:rPr>
          <w:rFonts w:eastAsia="宋体"/>
          <w:color w:val="0000FF"/>
          <w:sz w:val="24"/>
          <w:szCs w:val="24"/>
          <w:u w:val="single"/>
        </w:rPr>
        <w:t>部分：风险管理过程中的</w:t>
      </w:r>
      <w:r w:rsidR="00447B33" w:rsidRPr="001D4B0E">
        <w:rPr>
          <w:rFonts w:eastAsia="宋体" w:hint="eastAsia"/>
          <w:color w:val="0000FF"/>
          <w:sz w:val="24"/>
          <w:szCs w:val="24"/>
          <w:u w:val="single"/>
        </w:rPr>
        <w:t>评价与试验</w:t>
      </w:r>
      <w:r w:rsidR="006744CB" w:rsidRPr="001D4B0E">
        <w:rPr>
          <w:rFonts w:eastAsia="宋体" w:hint="eastAsia"/>
          <w:color w:val="000000"/>
          <w:sz w:val="24"/>
          <w:szCs w:val="24"/>
        </w:rPr>
        <w:t>》</w:t>
      </w:r>
      <w:r w:rsidRPr="00620C4E">
        <w:rPr>
          <w:rStyle w:val="aa"/>
          <w:rFonts w:eastAsia="宋体"/>
          <w:color w:val="000000"/>
          <w:sz w:val="24"/>
          <w:szCs w:val="24"/>
        </w:rPr>
        <w:footnoteReference w:id="4"/>
      </w:r>
      <w:r w:rsidRPr="00620C4E">
        <w:rPr>
          <w:rFonts w:eastAsia="宋体"/>
          <w:color w:val="000000"/>
          <w:sz w:val="24"/>
          <w:szCs w:val="24"/>
        </w:rPr>
        <w:t>，其中确定了应考虑的生物相容性评</w:t>
      </w:r>
      <w:r w:rsidR="00447B33" w:rsidRPr="001D4B0E">
        <w:rPr>
          <w:rFonts w:eastAsia="宋体" w:hint="eastAsia"/>
          <w:color w:val="000000"/>
          <w:sz w:val="24"/>
          <w:szCs w:val="24"/>
        </w:rPr>
        <w:t>价</w:t>
      </w:r>
      <w:r w:rsidRPr="001D4B0E">
        <w:rPr>
          <w:rFonts w:eastAsia="宋体"/>
          <w:color w:val="000000"/>
          <w:sz w:val="24"/>
          <w:szCs w:val="24"/>
        </w:rPr>
        <w:t>的类型以及关于如何进行相关</w:t>
      </w:r>
      <w:r w:rsidR="00447B33" w:rsidRPr="001D4B0E">
        <w:rPr>
          <w:rFonts w:eastAsia="宋体" w:hint="eastAsia"/>
          <w:color w:val="000000"/>
          <w:sz w:val="24"/>
          <w:szCs w:val="24"/>
        </w:rPr>
        <w:t>试验</w:t>
      </w:r>
      <w:r w:rsidRPr="001D4B0E">
        <w:rPr>
          <w:rFonts w:eastAsia="宋体"/>
          <w:color w:val="000000"/>
          <w:sz w:val="24"/>
          <w:szCs w:val="24"/>
        </w:rPr>
        <w:t>的建议。</w:t>
      </w:r>
    </w:p>
    <w:p w:rsidR="000C7983" w:rsidRPr="001D4B0E" w:rsidRDefault="000C7983" w:rsidP="001D4B0E">
      <w:pPr>
        <w:shd w:val="clear" w:color="auto" w:fill="FFFFFF"/>
        <w:snapToGrid w:val="0"/>
        <w:jc w:val="both"/>
        <w:rPr>
          <w:rFonts w:eastAsia="宋体"/>
          <w:sz w:val="21"/>
          <w:szCs w:val="21"/>
        </w:rPr>
      </w:pPr>
    </w:p>
    <w:p w:rsidR="00F67595" w:rsidRPr="001D4B0E" w:rsidRDefault="00F67595" w:rsidP="001D4B0E">
      <w:pPr>
        <w:shd w:val="clear" w:color="auto" w:fill="FFFFFF"/>
        <w:snapToGrid w:val="0"/>
        <w:jc w:val="both"/>
        <w:rPr>
          <w:rFonts w:eastAsia="宋体"/>
          <w:sz w:val="21"/>
          <w:szCs w:val="21"/>
        </w:rPr>
        <w:sectPr w:rsidR="00F67595" w:rsidRPr="001D4B0E" w:rsidSect="003E4FA2">
          <w:pgSz w:w="11906" w:h="16838" w:code="9"/>
          <w:pgMar w:top="1134" w:right="1134" w:bottom="1134" w:left="1418" w:header="567" w:footer="567" w:gutter="0"/>
          <w:cols w:space="60"/>
          <w:noEndnote/>
          <w:docGrid w:linePitch="272"/>
        </w:sectPr>
      </w:pPr>
    </w:p>
    <w:p w:rsidR="00085D84" w:rsidRDefault="00B82568" w:rsidP="003E4FA2">
      <w:pPr>
        <w:shd w:val="clear" w:color="auto" w:fill="FFFFFF"/>
        <w:snapToGrid w:val="0"/>
        <w:ind w:firstLineChars="200" w:firstLine="480"/>
        <w:jc w:val="both"/>
        <w:rPr>
          <w:rFonts w:eastAsia="宋体"/>
          <w:sz w:val="24"/>
          <w:szCs w:val="24"/>
        </w:rPr>
      </w:pPr>
      <w:r w:rsidRPr="001D4B0E">
        <w:rPr>
          <w:rFonts w:eastAsia="宋体"/>
          <w:color w:val="000000"/>
          <w:sz w:val="24"/>
          <w:szCs w:val="24"/>
        </w:rPr>
        <w:lastRenderedPageBreak/>
        <w:t>根据</w:t>
      </w:r>
      <w:r w:rsidRPr="001D4B0E">
        <w:rPr>
          <w:rFonts w:eastAsia="宋体"/>
          <w:color w:val="000000"/>
          <w:sz w:val="24"/>
          <w:szCs w:val="24"/>
        </w:rPr>
        <w:t>ISO 10993-1</w:t>
      </w:r>
      <w:r w:rsidRPr="001D4B0E">
        <w:rPr>
          <w:rFonts w:eastAsia="宋体"/>
          <w:color w:val="000000"/>
          <w:sz w:val="24"/>
          <w:szCs w:val="24"/>
        </w:rPr>
        <w:t>：</w:t>
      </w:r>
      <w:r w:rsidRPr="001D4B0E">
        <w:rPr>
          <w:rFonts w:eastAsia="宋体"/>
          <w:i/>
          <w:iCs/>
          <w:color w:val="000000"/>
          <w:sz w:val="24"/>
          <w:szCs w:val="24"/>
        </w:rPr>
        <w:t>医疗器械生物学评价</w:t>
      </w:r>
      <w:r w:rsidRPr="001D4B0E">
        <w:rPr>
          <w:rFonts w:eastAsia="宋体"/>
          <w:i/>
          <w:iCs/>
          <w:color w:val="000000"/>
          <w:sz w:val="24"/>
          <w:szCs w:val="24"/>
        </w:rPr>
        <w:t xml:space="preserve"> - </w:t>
      </w:r>
      <w:r w:rsidRPr="001D4B0E">
        <w:rPr>
          <w:rFonts w:eastAsia="宋体"/>
          <w:i/>
          <w:iCs/>
          <w:color w:val="000000"/>
          <w:sz w:val="24"/>
          <w:szCs w:val="24"/>
        </w:rPr>
        <w:t>第</w:t>
      </w:r>
      <w:r w:rsidRPr="001D4B0E">
        <w:rPr>
          <w:rFonts w:eastAsia="宋体"/>
          <w:i/>
          <w:iCs/>
          <w:color w:val="000000"/>
          <w:sz w:val="24"/>
          <w:szCs w:val="24"/>
        </w:rPr>
        <w:t>1</w:t>
      </w:r>
      <w:r w:rsidRPr="001D4B0E">
        <w:rPr>
          <w:rFonts w:eastAsia="宋体"/>
          <w:i/>
          <w:iCs/>
          <w:color w:val="000000"/>
          <w:sz w:val="24"/>
          <w:szCs w:val="24"/>
        </w:rPr>
        <w:t>部分：风险管理过程中</w:t>
      </w:r>
      <w:r w:rsidR="00447B33" w:rsidRPr="001D4B0E">
        <w:rPr>
          <w:rFonts w:eastAsia="宋体" w:hint="eastAsia"/>
          <w:i/>
          <w:iCs/>
          <w:color w:val="000000"/>
          <w:sz w:val="24"/>
          <w:szCs w:val="24"/>
        </w:rPr>
        <w:t>的</w:t>
      </w:r>
      <w:r w:rsidRPr="001D4B0E">
        <w:rPr>
          <w:rFonts w:eastAsia="宋体"/>
          <w:i/>
          <w:iCs/>
          <w:color w:val="000000"/>
          <w:sz w:val="24"/>
          <w:szCs w:val="24"/>
        </w:rPr>
        <w:t>评</w:t>
      </w:r>
      <w:r w:rsidR="00447B33" w:rsidRPr="001D4B0E">
        <w:rPr>
          <w:rFonts w:eastAsia="宋体" w:hint="eastAsia"/>
          <w:i/>
          <w:iCs/>
          <w:color w:val="000000"/>
          <w:sz w:val="24"/>
          <w:szCs w:val="24"/>
        </w:rPr>
        <w:t>价与试验</w:t>
      </w:r>
      <w:r w:rsidRPr="001D4B0E">
        <w:rPr>
          <w:rFonts w:eastAsia="宋体"/>
          <w:color w:val="000000"/>
          <w:sz w:val="24"/>
          <w:szCs w:val="24"/>
        </w:rPr>
        <w:t>，以及</w:t>
      </w:r>
      <w:r w:rsidRPr="001D4B0E">
        <w:rPr>
          <w:rFonts w:eastAsia="宋体"/>
          <w:color w:val="000000"/>
          <w:sz w:val="24"/>
          <w:szCs w:val="24"/>
        </w:rPr>
        <w:t>FDA</w:t>
      </w:r>
      <w:r w:rsidRPr="001D4B0E">
        <w:rPr>
          <w:rFonts w:eastAsia="宋体"/>
          <w:color w:val="000000"/>
          <w:sz w:val="24"/>
          <w:szCs w:val="24"/>
        </w:rPr>
        <w:t>关于</w:t>
      </w:r>
      <w:r w:rsidRPr="001D4B0E">
        <w:rPr>
          <w:rFonts w:eastAsia="宋体"/>
          <w:color w:val="000000"/>
          <w:sz w:val="24"/>
          <w:szCs w:val="24"/>
        </w:rPr>
        <w:t>ISO-10993-1</w:t>
      </w:r>
      <w:r w:rsidRPr="001D4B0E">
        <w:rPr>
          <w:rFonts w:eastAsia="宋体"/>
          <w:color w:val="000000"/>
          <w:sz w:val="24"/>
          <w:szCs w:val="24"/>
        </w:rPr>
        <w:t>的指南附件</w:t>
      </w:r>
      <w:r w:rsidRPr="001D4B0E">
        <w:rPr>
          <w:rFonts w:eastAsia="宋体"/>
          <w:color w:val="000000"/>
          <w:sz w:val="24"/>
          <w:szCs w:val="24"/>
        </w:rPr>
        <w:t>A</w:t>
      </w:r>
      <w:r w:rsidRPr="001D4B0E">
        <w:rPr>
          <w:rFonts w:eastAsia="宋体"/>
          <w:color w:val="000000"/>
          <w:sz w:val="24"/>
          <w:szCs w:val="24"/>
        </w:rPr>
        <w:t>，导丝是与循环血液直接</w:t>
      </w:r>
      <w:r w:rsidR="00447B33" w:rsidRPr="001D4B0E">
        <w:rPr>
          <w:rFonts w:eastAsia="宋体"/>
          <w:color w:val="000000"/>
          <w:sz w:val="24"/>
          <w:szCs w:val="24"/>
        </w:rPr>
        <w:t>进行短期</w:t>
      </w:r>
      <w:r w:rsidRPr="001D4B0E">
        <w:rPr>
          <w:rFonts w:eastAsia="宋体"/>
          <w:color w:val="000000"/>
          <w:sz w:val="24"/>
          <w:szCs w:val="24"/>
        </w:rPr>
        <w:t>接触（</w:t>
      </w:r>
      <w:r w:rsidRPr="001D4B0E">
        <w:rPr>
          <w:rFonts w:eastAsia="宋体"/>
          <w:color w:val="000000"/>
          <w:sz w:val="24"/>
          <w:szCs w:val="24"/>
        </w:rPr>
        <w:t>&lt;24</w:t>
      </w:r>
      <w:r w:rsidRPr="001D4B0E">
        <w:rPr>
          <w:rFonts w:eastAsia="宋体"/>
          <w:color w:val="000000"/>
          <w:sz w:val="24"/>
          <w:szCs w:val="24"/>
        </w:rPr>
        <w:t>小时）的外部</w:t>
      </w:r>
      <w:r w:rsidR="00447B33" w:rsidRPr="001D4B0E">
        <w:rPr>
          <w:rFonts w:eastAsia="宋体" w:hint="eastAsia"/>
          <w:color w:val="000000"/>
          <w:sz w:val="24"/>
          <w:szCs w:val="24"/>
        </w:rPr>
        <w:t>接入</w:t>
      </w:r>
      <w:r w:rsidRPr="001D4B0E">
        <w:rPr>
          <w:rFonts w:eastAsia="宋体"/>
          <w:color w:val="000000"/>
          <w:sz w:val="24"/>
          <w:szCs w:val="24"/>
        </w:rPr>
        <w:t>器械。因此，生物相容性应注意以下几个</w:t>
      </w:r>
      <w:r w:rsidR="00470F2A" w:rsidRPr="001D4B0E">
        <w:rPr>
          <w:rFonts w:eastAsia="宋体"/>
          <w:color w:val="000000"/>
          <w:sz w:val="24"/>
          <w:szCs w:val="24"/>
        </w:rPr>
        <w:t>评估</w:t>
      </w:r>
      <w:r w:rsidRPr="001D4B0E">
        <w:rPr>
          <w:rFonts w:eastAsia="宋体"/>
          <w:color w:val="000000"/>
          <w:sz w:val="24"/>
          <w:szCs w:val="24"/>
        </w:rPr>
        <w:t>终点：</w:t>
      </w:r>
    </w:p>
    <w:p w:rsidR="00085D84" w:rsidRPr="003E4FA2" w:rsidRDefault="00F67595" w:rsidP="003E4FA2">
      <w:pPr>
        <w:numPr>
          <w:ilvl w:val="0"/>
          <w:numId w:val="2"/>
        </w:numPr>
        <w:shd w:val="clear" w:color="auto" w:fill="FFFFFF"/>
        <w:tabs>
          <w:tab w:val="left" w:pos="709"/>
        </w:tabs>
        <w:snapToGrid w:val="0"/>
        <w:ind w:leftChars="142" w:left="709" w:hangingChars="177" w:hanging="425"/>
        <w:jc w:val="both"/>
        <w:rPr>
          <w:color w:val="000000"/>
          <w:sz w:val="24"/>
        </w:rPr>
      </w:pPr>
      <w:r w:rsidRPr="001D4B0E">
        <w:rPr>
          <w:rFonts w:eastAsia="宋体"/>
          <w:bCs/>
          <w:color w:val="000000"/>
          <w:sz w:val="24"/>
          <w:szCs w:val="24"/>
        </w:rPr>
        <w:t>细胞毒性；</w:t>
      </w:r>
    </w:p>
    <w:p w:rsidR="00085D84" w:rsidRPr="003E4FA2" w:rsidRDefault="00F67595" w:rsidP="003E4FA2">
      <w:pPr>
        <w:numPr>
          <w:ilvl w:val="0"/>
          <w:numId w:val="2"/>
        </w:numPr>
        <w:shd w:val="clear" w:color="auto" w:fill="FFFFFF"/>
        <w:tabs>
          <w:tab w:val="left" w:pos="709"/>
        </w:tabs>
        <w:snapToGrid w:val="0"/>
        <w:ind w:leftChars="142" w:left="709" w:hangingChars="177" w:hanging="425"/>
        <w:jc w:val="both"/>
        <w:rPr>
          <w:color w:val="000000"/>
          <w:sz w:val="24"/>
        </w:rPr>
      </w:pPr>
      <w:r w:rsidRPr="001D4B0E">
        <w:rPr>
          <w:rFonts w:eastAsia="宋体"/>
          <w:bCs/>
          <w:color w:val="000000"/>
          <w:sz w:val="24"/>
          <w:szCs w:val="24"/>
        </w:rPr>
        <w:t>致敏；</w:t>
      </w:r>
    </w:p>
    <w:p w:rsidR="00085D84" w:rsidRPr="003E4FA2" w:rsidRDefault="00F67595" w:rsidP="003E4FA2">
      <w:pPr>
        <w:numPr>
          <w:ilvl w:val="0"/>
          <w:numId w:val="2"/>
        </w:numPr>
        <w:shd w:val="clear" w:color="auto" w:fill="FFFFFF"/>
        <w:tabs>
          <w:tab w:val="left" w:pos="709"/>
        </w:tabs>
        <w:snapToGrid w:val="0"/>
        <w:ind w:leftChars="142" w:left="709" w:hangingChars="177" w:hanging="425"/>
        <w:jc w:val="both"/>
        <w:rPr>
          <w:color w:val="000000"/>
          <w:sz w:val="24"/>
        </w:rPr>
      </w:pPr>
      <w:r w:rsidRPr="001D4B0E">
        <w:rPr>
          <w:rFonts w:eastAsia="宋体"/>
          <w:bCs/>
          <w:color w:val="000000"/>
          <w:sz w:val="24"/>
          <w:szCs w:val="24"/>
        </w:rPr>
        <w:t>刺激</w:t>
      </w:r>
      <w:r w:rsidRPr="001D4B0E">
        <w:rPr>
          <w:rFonts w:eastAsia="宋体"/>
          <w:bCs/>
          <w:color w:val="000000"/>
          <w:sz w:val="24"/>
          <w:szCs w:val="24"/>
        </w:rPr>
        <w:t>/</w:t>
      </w:r>
      <w:r w:rsidRPr="001D4B0E">
        <w:rPr>
          <w:rFonts w:eastAsia="宋体"/>
          <w:bCs/>
          <w:color w:val="000000"/>
          <w:sz w:val="24"/>
          <w:szCs w:val="24"/>
        </w:rPr>
        <w:t>皮内反应；</w:t>
      </w:r>
    </w:p>
    <w:p w:rsidR="00085D84" w:rsidRPr="003E4FA2" w:rsidRDefault="00F67595" w:rsidP="003E4FA2">
      <w:pPr>
        <w:numPr>
          <w:ilvl w:val="0"/>
          <w:numId w:val="2"/>
        </w:numPr>
        <w:shd w:val="clear" w:color="auto" w:fill="FFFFFF"/>
        <w:tabs>
          <w:tab w:val="left" w:pos="709"/>
        </w:tabs>
        <w:snapToGrid w:val="0"/>
        <w:ind w:leftChars="142" w:left="709" w:hangingChars="177" w:hanging="425"/>
        <w:jc w:val="both"/>
        <w:rPr>
          <w:color w:val="000000"/>
          <w:sz w:val="24"/>
        </w:rPr>
      </w:pPr>
      <w:r w:rsidRPr="001D4B0E">
        <w:rPr>
          <w:rFonts w:eastAsia="宋体"/>
          <w:bCs/>
          <w:color w:val="000000"/>
          <w:sz w:val="24"/>
          <w:szCs w:val="24"/>
        </w:rPr>
        <w:t>急性全身毒性；</w:t>
      </w:r>
    </w:p>
    <w:p w:rsidR="00085D84" w:rsidRPr="003E4FA2" w:rsidRDefault="00F67595" w:rsidP="003E4FA2">
      <w:pPr>
        <w:numPr>
          <w:ilvl w:val="0"/>
          <w:numId w:val="2"/>
        </w:numPr>
        <w:shd w:val="clear" w:color="auto" w:fill="FFFFFF"/>
        <w:tabs>
          <w:tab w:val="left" w:pos="709"/>
        </w:tabs>
        <w:snapToGrid w:val="0"/>
        <w:ind w:leftChars="142" w:left="709" w:hangingChars="177" w:hanging="425"/>
        <w:jc w:val="both"/>
        <w:rPr>
          <w:color w:val="000000"/>
          <w:sz w:val="24"/>
        </w:rPr>
      </w:pPr>
      <w:r w:rsidRPr="001D4B0E">
        <w:rPr>
          <w:rFonts w:eastAsia="宋体"/>
          <w:bCs/>
          <w:color w:val="000000"/>
          <w:sz w:val="24"/>
          <w:szCs w:val="24"/>
        </w:rPr>
        <w:t>材料介导的致热原性；</w:t>
      </w:r>
    </w:p>
    <w:p w:rsidR="00085D84" w:rsidRPr="003E4FA2" w:rsidRDefault="00F67595" w:rsidP="003E4FA2">
      <w:pPr>
        <w:numPr>
          <w:ilvl w:val="0"/>
          <w:numId w:val="2"/>
        </w:numPr>
        <w:shd w:val="clear" w:color="auto" w:fill="FFFFFF"/>
        <w:tabs>
          <w:tab w:val="left" w:pos="709"/>
        </w:tabs>
        <w:snapToGrid w:val="0"/>
        <w:ind w:leftChars="142" w:left="709" w:hangingChars="177" w:hanging="425"/>
        <w:jc w:val="both"/>
        <w:rPr>
          <w:color w:val="000000"/>
          <w:sz w:val="24"/>
        </w:rPr>
      </w:pPr>
      <w:r w:rsidRPr="001D4B0E">
        <w:rPr>
          <w:rFonts w:eastAsia="宋体"/>
          <w:bCs/>
          <w:color w:val="000000"/>
          <w:sz w:val="24"/>
          <w:szCs w:val="24"/>
        </w:rPr>
        <w:t>补体激活（</w:t>
      </w:r>
      <w:r w:rsidR="00C737BB" w:rsidRPr="001D4B0E">
        <w:rPr>
          <w:rFonts w:eastAsia="宋体" w:hint="eastAsia"/>
          <w:bCs/>
          <w:color w:val="000000"/>
          <w:sz w:val="24"/>
          <w:szCs w:val="24"/>
        </w:rPr>
        <w:t>建议</w:t>
      </w:r>
      <w:r w:rsidRPr="001D4B0E">
        <w:rPr>
          <w:rFonts w:eastAsia="宋体"/>
          <w:bCs/>
          <w:color w:val="000000"/>
          <w:sz w:val="24"/>
          <w:szCs w:val="24"/>
        </w:rPr>
        <w:t>SC5b-9</w:t>
      </w:r>
      <w:r w:rsidRPr="001D4B0E">
        <w:rPr>
          <w:rFonts w:eastAsia="宋体"/>
          <w:bCs/>
          <w:color w:val="000000"/>
          <w:sz w:val="24"/>
          <w:szCs w:val="24"/>
        </w:rPr>
        <w:t>途径，</w:t>
      </w:r>
      <w:r w:rsidRPr="001D4B0E">
        <w:rPr>
          <w:rFonts w:eastAsia="宋体"/>
          <w:bCs/>
          <w:color w:val="000000"/>
          <w:sz w:val="24"/>
          <w:szCs w:val="24"/>
        </w:rPr>
        <w:t>C3a</w:t>
      </w:r>
      <w:r w:rsidRPr="001D4B0E">
        <w:rPr>
          <w:rFonts w:eastAsia="宋体"/>
          <w:bCs/>
          <w:color w:val="000000"/>
          <w:sz w:val="24"/>
          <w:szCs w:val="24"/>
        </w:rPr>
        <w:t>途径可选）；</w:t>
      </w:r>
    </w:p>
    <w:p w:rsidR="00085D84" w:rsidRPr="003E4FA2" w:rsidRDefault="000259C6" w:rsidP="003E4FA2">
      <w:pPr>
        <w:numPr>
          <w:ilvl w:val="0"/>
          <w:numId w:val="2"/>
        </w:numPr>
        <w:shd w:val="clear" w:color="auto" w:fill="FFFFFF"/>
        <w:tabs>
          <w:tab w:val="left" w:pos="709"/>
        </w:tabs>
        <w:snapToGrid w:val="0"/>
        <w:ind w:leftChars="142" w:left="709" w:hangingChars="177" w:hanging="425"/>
        <w:jc w:val="both"/>
        <w:rPr>
          <w:color w:val="000000"/>
          <w:sz w:val="24"/>
        </w:rPr>
      </w:pPr>
      <w:r w:rsidRPr="003E4FA2">
        <w:rPr>
          <w:rFonts w:hint="eastAsia"/>
          <w:color w:val="000000"/>
          <w:sz w:val="24"/>
        </w:rPr>
        <w:t>体内</w:t>
      </w:r>
      <w:r w:rsidR="00F67595" w:rsidRPr="001D4B0E">
        <w:rPr>
          <w:rFonts w:eastAsia="宋体"/>
          <w:bCs/>
          <w:color w:val="000000"/>
          <w:sz w:val="24"/>
          <w:szCs w:val="24"/>
        </w:rPr>
        <w:t>血栓</w:t>
      </w:r>
      <w:r w:rsidR="00447B33" w:rsidRPr="001D4B0E">
        <w:rPr>
          <w:rFonts w:eastAsia="宋体" w:hint="eastAsia"/>
          <w:bCs/>
          <w:color w:val="000000"/>
          <w:sz w:val="24"/>
          <w:szCs w:val="24"/>
        </w:rPr>
        <w:t>形成</w:t>
      </w:r>
      <w:r w:rsidR="00F67595" w:rsidRPr="001D4B0E">
        <w:rPr>
          <w:rFonts w:eastAsia="宋体"/>
          <w:bCs/>
          <w:color w:val="000000"/>
          <w:sz w:val="24"/>
          <w:szCs w:val="24"/>
        </w:rPr>
        <w:t>；</w:t>
      </w:r>
    </w:p>
    <w:p w:rsidR="00085D84" w:rsidRPr="003E4FA2" w:rsidRDefault="00F67595" w:rsidP="003E4FA2">
      <w:pPr>
        <w:numPr>
          <w:ilvl w:val="0"/>
          <w:numId w:val="2"/>
        </w:numPr>
        <w:shd w:val="clear" w:color="auto" w:fill="FFFFFF"/>
        <w:tabs>
          <w:tab w:val="left" w:pos="709"/>
        </w:tabs>
        <w:snapToGrid w:val="0"/>
        <w:ind w:leftChars="142" w:left="709" w:hangingChars="177" w:hanging="425"/>
        <w:jc w:val="both"/>
        <w:rPr>
          <w:color w:val="000000"/>
          <w:sz w:val="24"/>
        </w:rPr>
      </w:pPr>
      <w:r w:rsidRPr="001D4B0E">
        <w:rPr>
          <w:rFonts w:eastAsia="宋体"/>
          <w:bCs/>
          <w:color w:val="000000"/>
          <w:sz w:val="24"/>
          <w:szCs w:val="24"/>
        </w:rPr>
        <w:t>直接和间接溶血。</w:t>
      </w:r>
    </w:p>
    <w:p w:rsidR="00F67595" w:rsidRPr="00620C4E" w:rsidRDefault="00F67595" w:rsidP="00620C4E">
      <w:pPr>
        <w:shd w:val="clear" w:color="auto" w:fill="FFFFFF"/>
        <w:snapToGrid w:val="0"/>
        <w:jc w:val="both"/>
        <w:rPr>
          <w:rFonts w:eastAsia="宋体"/>
          <w:color w:val="000000"/>
          <w:sz w:val="24"/>
          <w:szCs w:val="24"/>
        </w:rPr>
      </w:pPr>
    </w:p>
    <w:p w:rsidR="00085D84" w:rsidRPr="003E4FA2" w:rsidRDefault="00B82568" w:rsidP="003E4FA2">
      <w:pPr>
        <w:shd w:val="clear" w:color="auto" w:fill="FFFFFF"/>
        <w:snapToGrid w:val="0"/>
        <w:ind w:firstLineChars="200" w:firstLine="480"/>
        <w:jc w:val="both"/>
        <w:rPr>
          <w:color w:val="000000"/>
          <w:sz w:val="24"/>
        </w:rPr>
      </w:pPr>
      <w:r w:rsidRPr="001D4B0E">
        <w:rPr>
          <w:rFonts w:eastAsia="宋体"/>
          <w:color w:val="000000"/>
          <w:sz w:val="24"/>
          <w:szCs w:val="24"/>
        </w:rPr>
        <w:t>建议对导丝</w:t>
      </w:r>
      <w:r w:rsidR="006C2C65" w:rsidRPr="001D4B0E">
        <w:rPr>
          <w:rFonts w:eastAsia="宋体" w:hint="eastAsia"/>
          <w:color w:val="000000"/>
          <w:sz w:val="24"/>
          <w:szCs w:val="24"/>
        </w:rPr>
        <w:t>进行</w:t>
      </w:r>
      <w:r w:rsidRPr="001D4B0E">
        <w:rPr>
          <w:rFonts w:eastAsia="宋体"/>
          <w:color w:val="000000"/>
          <w:sz w:val="24"/>
          <w:szCs w:val="24"/>
        </w:rPr>
        <w:t>以下考虑。如果使用新型材料，那么可能还需要进行遗传毒性</w:t>
      </w:r>
      <w:r w:rsidR="00447B33" w:rsidRPr="001D4B0E">
        <w:rPr>
          <w:rFonts w:eastAsia="宋体" w:hint="eastAsia"/>
          <w:color w:val="000000"/>
          <w:sz w:val="24"/>
          <w:szCs w:val="24"/>
        </w:rPr>
        <w:t>试验</w:t>
      </w:r>
      <w:r w:rsidRPr="001D4B0E">
        <w:rPr>
          <w:rFonts w:eastAsia="宋体"/>
          <w:color w:val="000000"/>
          <w:sz w:val="24"/>
          <w:szCs w:val="24"/>
        </w:rPr>
        <w:t>。</w:t>
      </w:r>
      <w:r w:rsidR="00447B33" w:rsidRPr="001D4B0E">
        <w:rPr>
          <w:rFonts w:eastAsia="宋体" w:hint="eastAsia"/>
          <w:color w:val="000000"/>
          <w:sz w:val="24"/>
          <w:szCs w:val="24"/>
        </w:rPr>
        <w:t>试验</w:t>
      </w:r>
      <w:r w:rsidRPr="001D4B0E">
        <w:rPr>
          <w:rFonts w:eastAsia="宋体"/>
          <w:color w:val="000000"/>
          <w:sz w:val="24"/>
          <w:szCs w:val="24"/>
        </w:rPr>
        <w:t>应以最大表面积的器械模型和最坏情况下的暴露进行。测试样品应代表最终的、已灭菌的器械。</w:t>
      </w:r>
    </w:p>
    <w:p w:rsidR="001868F8" w:rsidRPr="00620C4E" w:rsidRDefault="001868F8" w:rsidP="00620C4E">
      <w:pPr>
        <w:shd w:val="clear" w:color="auto" w:fill="FFFFFF"/>
        <w:snapToGrid w:val="0"/>
        <w:jc w:val="both"/>
        <w:rPr>
          <w:rFonts w:eastAsia="宋体"/>
          <w:sz w:val="24"/>
          <w:szCs w:val="24"/>
        </w:rPr>
      </w:pPr>
    </w:p>
    <w:p w:rsidR="00085D84" w:rsidRDefault="00B82568" w:rsidP="003E4FA2">
      <w:pPr>
        <w:pStyle w:val="2"/>
        <w:spacing w:beforeLines="0" w:afterLines="0"/>
        <w:ind w:left="850" w:hangingChars="132" w:hanging="424"/>
        <w:rPr>
          <w:rFonts w:eastAsia="宋体"/>
        </w:rPr>
      </w:pPr>
      <w:bookmarkStart w:id="22" w:name="bookmark9"/>
      <w:bookmarkStart w:id="23" w:name="_Toc98746530"/>
      <w:bookmarkStart w:id="24" w:name="_Toc97483446"/>
      <w:r w:rsidRPr="001D4B0E">
        <w:rPr>
          <w:rFonts w:eastAsia="宋体"/>
        </w:rPr>
        <w:t>D</w:t>
      </w:r>
      <w:bookmarkEnd w:id="22"/>
      <w:r w:rsidRPr="001D4B0E">
        <w:rPr>
          <w:rFonts w:eastAsia="宋体"/>
        </w:rPr>
        <w:t>.</w:t>
      </w:r>
      <w:r w:rsidRPr="001D4B0E">
        <w:rPr>
          <w:rFonts w:eastAsia="宋体"/>
        </w:rPr>
        <w:tab/>
      </w:r>
      <w:r w:rsidRPr="001D4B0E">
        <w:rPr>
          <w:rFonts w:eastAsia="宋体"/>
        </w:rPr>
        <w:t>无菌性</w:t>
      </w:r>
      <w:bookmarkEnd w:id="23"/>
      <w:bookmarkEnd w:id="24"/>
    </w:p>
    <w:p w:rsidR="000C7983" w:rsidRPr="001D4B0E" w:rsidRDefault="00B82568" w:rsidP="00620C4E">
      <w:pPr>
        <w:shd w:val="clear" w:color="auto" w:fill="FFFFFF"/>
        <w:snapToGrid w:val="0"/>
        <w:jc w:val="both"/>
        <w:rPr>
          <w:rFonts w:eastAsia="宋体"/>
          <w:color w:val="000000"/>
          <w:sz w:val="24"/>
          <w:szCs w:val="24"/>
        </w:rPr>
      </w:pPr>
      <w:r w:rsidRPr="001D4B0E">
        <w:rPr>
          <w:rFonts w:eastAsia="宋体"/>
          <w:color w:val="000000"/>
          <w:sz w:val="24"/>
          <w:szCs w:val="24"/>
          <w:u w:val="single"/>
        </w:rPr>
        <w:t>意义</w:t>
      </w:r>
      <w:r w:rsidRPr="001D4B0E">
        <w:rPr>
          <w:rFonts w:eastAsia="宋体"/>
          <w:color w:val="000000"/>
          <w:sz w:val="24"/>
          <w:szCs w:val="24"/>
        </w:rPr>
        <w:t>：根据预期用途，导丝将接触血液</w:t>
      </w:r>
      <w:r w:rsidR="006C2C65" w:rsidRPr="001D4B0E">
        <w:rPr>
          <w:rFonts w:eastAsia="宋体" w:hint="eastAsia"/>
          <w:color w:val="000000"/>
          <w:sz w:val="24"/>
          <w:szCs w:val="24"/>
        </w:rPr>
        <w:t>甚至</w:t>
      </w:r>
      <w:r w:rsidRPr="001D4B0E">
        <w:rPr>
          <w:rFonts w:eastAsia="宋体"/>
          <w:color w:val="000000"/>
          <w:sz w:val="24"/>
          <w:szCs w:val="24"/>
        </w:rPr>
        <w:t>脑脊液，因此应充分</w:t>
      </w:r>
      <w:r w:rsidR="00447B33" w:rsidRPr="001D4B0E">
        <w:rPr>
          <w:rFonts w:eastAsia="宋体" w:hint="eastAsia"/>
          <w:color w:val="000000"/>
          <w:sz w:val="24"/>
          <w:szCs w:val="24"/>
        </w:rPr>
        <w:t>灭菌</w:t>
      </w:r>
      <w:r w:rsidRPr="001D4B0E">
        <w:rPr>
          <w:rFonts w:eastAsia="宋体"/>
          <w:color w:val="000000"/>
          <w:sz w:val="24"/>
          <w:szCs w:val="24"/>
        </w:rPr>
        <w:t>，以尽量减少感染和相关并发症。</w:t>
      </w:r>
    </w:p>
    <w:p w:rsidR="00F67595" w:rsidRPr="001D4B0E" w:rsidRDefault="00F67595" w:rsidP="001D4B0E">
      <w:pPr>
        <w:shd w:val="clear" w:color="auto" w:fill="FFFFFF"/>
        <w:snapToGrid w:val="0"/>
        <w:jc w:val="both"/>
        <w:rPr>
          <w:rFonts w:eastAsia="宋体"/>
          <w:sz w:val="24"/>
          <w:szCs w:val="24"/>
        </w:rPr>
      </w:pPr>
    </w:p>
    <w:p w:rsidR="000C7983" w:rsidRDefault="00B82568" w:rsidP="001D4B0E">
      <w:pPr>
        <w:shd w:val="clear" w:color="auto" w:fill="FFFFFF"/>
        <w:snapToGrid w:val="0"/>
        <w:jc w:val="both"/>
        <w:rPr>
          <w:rFonts w:eastAsia="宋体"/>
          <w:sz w:val="24"/>
          <w:szCs w:val="24"/>
        </w:rPr>
      </w:pPr>
      <w:r w:rsidRPr="001D4B0E">
        <w:rPr>
          <w:rFonts w:eastAsia="宋体"/>
          <w:color w:val="000000"/>
          <w:sz w:val="24"/>
          <w:szCs w:val="24"/>
          <w:u w:val="single"/>
        </w:rPr>
        <w:t>建议</w:t>
      </w:r>
      <w:r w:rsidRPr="001D4B0E">
        <w:rPr>
          <w:rFonts w:eastAsia="宋体"/>
          <w:color w:val="000000"/>
          <w:sz w:val="24"/>
          <w:szCs w:val="24"/>
        </w:rPr>
        <w:t>：对于标注为无菌的导丝，我们建议您根据</w:t>
      </w:r>
      <w:r w:rsidRPr="001D4B0E">
        <w:rPr>
          <w:rFonts w:eastAsia="宋体"/>
          <w:color w:val="000000"/>
          <w:sz w:val="24"/>
          <w:szCs w:val="24"/>
        </w:rPr>
        <w:t>FDA</w:t>
      </w:r>
      <w:r w:rsidRPr="001D4B0E">
        <w:rPr>
          <w:rFonts w:eastAsia="宋体"/>
          <w:color w:val="000000"/>
          <w:sz w:val="24"/>
          <w:szCs w:val="24"/>
        </w:rPr>
        <w:t>的指南</w:t>
      </w:r>
      <w:r w:rsidR="006744CB" w:rsidRPr="001D4B0E">
        <w:rPr>
          <w:rFonts w:eastAsia="宋体" w:hint="eastAsia"/>
          <w:color w:val="000000"/>
          <w:sz w:val="24"/>
          <w:szCs w:val="24"/>
        </w:rPr>
        <w:t>《</w:t>
      </w:r>
      <w:r w:rsidR="00447B33" w:rsidRPr="001D4B0E">
        <w:rPr>
          <w:rFonts w:eastAsia="宋体"/>
          <w:color w:val="0000FF"/>
          <w:sz w:val="24"/>
          <w:szCs w:val="24"/>
          <w:u w:val="single"/>
        </w:rPr>
        <w:t>标记为无菌器械的</w:t>
      </w:r>
      <w:r w:rsidRPr="001D4B0E">
        <w:rPr>
          <w:rFonts w:eastAsia="宋体"/>
          <w:color w:val="0000FF"/>
          <w:sz w:val="24"/>
          <w:szCs w:val="24"/>
          <w:u w:val="single"/>
        </w:rPr>
        <w:t>上市前通知（</w:t>
      </w:r>
      <w:r w:rsidRPr="001D4B0E">
        <w:rPr>
          <w:rFonts w:eastAsia="宋体"/>
          <w:color w:val="0000FF"/>
          <w:sz w:val="24"/>
          <w:szCs w:val="24"/>
          <w:u w:val="single"/>
        </w:rPr>
        <w:t>510</w:t>
      </w:r>
      <w:r w:rsidRPr="001D4B0E">
        <w:rPr>
          <w:rFonts w:eastAsia="宋体"/>
          <w:color w:val="0000FF"/>
          <w:sz w:val="24"/>
          <w:szCs w:val="24"/>
          <w:u w:val="single"/>
        </w:rPr>
        <w:t>（</w:t>
      </w:r>
      <w:r w:rsidRPr="001D4B0E">
        <w:rPr>
          <w:rFonts w:eastAsia="宋体"/>
          <w:color w:val="0000FF"/>
          <w:sz w:val="24"/>
          <w:szCs w:val="24"/>
          <w:u w:val="single"/>
        </w:rPr>
        <w:t>k</w:t>
      </w:r>
      <w:r w:rsidRPr="001D4B0E">
        <w:rPr>
          <w:rFonts w:eastAsia="宋体"/>
          <w:color w:val="0000FF"/>
          <w:sz w:val="24"/>
          <w:szCs w:val="24"/>
          <w:u w:val="single"/>
        </w:rPr>
        <w:t>））</w:t>
      </w:r>
      <w:r w:rsidR="00447B33" w:rsidRPr="001D4B0E">
        <w:rPr>
          <w:rFonts w:eastAsia="宋体"/>
          <w:color w:val="0000FF"/>
          <w:sz w:val="24"/>
          <w:szCs w:val="24"/>
          <w:u w:val="single"/>
        </w:rPr>
        <w:t>申请</w:t>
      </w:r>
      <w:r w:rsidRPr="001D4B0E">
        <w:rPr>
          <w:rFonts w:eastAsia="宋体"/>
          <w:color w:val="0000FF"/>
          <w:sz w:val="24"/>
          <w:szCs w:val="24"/>
          <w:u w:val="single"/>
        </w:rPr>
        <w:t>中的无菌信息</w:t>
      </w:r>
      <w:r w:rsidR="00447B33" w:rsidRPr="001D4B0E">
        <w:rPr>
          <w:rFonts w:eastAsia="宋体" w:hint="eastAsia"/>
          <w:color w:val="0000FF"/>
          <w:sz w:val="24"/>
          <w:szCs w:val="24"/>
          <w:u w:val="single"/>
        </w:rPr>
        <w:t>提交</w:t>
      </w:r>
      <w:r w:rsidR="00447B33" w:rsidRPr="001D4B0E">
        <w:rPr>
          <w:rFonts w:eastAsia="宋体"/>
          <w:color w:val="0000FF"/>
          <w:sz w:val="24"/>
          <w:szCs w:val="24"/>
          <w:u w:val="single"/>
        </w:rPr>
        <w:t>和审查</w:t>
      </w:r>
      <w:r w:rsidR="006744CB" w:rsidRPr="00620C4E">
        <w:rPr>
          <w:rFonts w:eastAsia="宋体" w:hint="eastAsia"/>
          <w:color w:val="0000FF"/>
          <w:sz w:val="24"/>
          <w:szCs w:val="24"/>
          <w:u w:val="single"/>
        </w:rPr>
        <w:t>》</w:t>
      </w:r>
      <w:r w:rsidRPr="00620C4E">
        <w:rPr>
          <w:rStyle w:val="aa"/>
          <w:rFonts w:eastAsia="宋体"/>
          <w:color w:val="000000"/>
          <w:sz w:val="24"/>
          <w:szCs w:val="24"/>
        </w:rPr>
        <w:footnoteReference w:id="5"/>
      </w:r>
      <w:r w:rsidR="000259C6" w:rsidRPr="003E4FA2">
        <w:rPr>
          <w:rFonts w:hint="eastAsia"/>
          <w:sz w:val="24"/>
        </w:rPr>
        <w:t>提供最终的、已灭菌的器械的信息。</w:t>
      </w:r>
    </w:p>
    <w:p w:rsidR="001868F8" w:rsidRPr="00620C4E" w:rsidRDefault="001868F8" w:rsidP="001D4B0E">
      <w:pPr>
        <w:shd w:val="clear" w:color="auto" w:fill="FFFFFF"/>
        <w:snapToGrid w:val="0"/>
        <w:jc w:val="both"/>
        <w:rPr>
          <w:rFonts w:eastAsia="宋体"/>
          <w:sz w:val="24"/>
          <w:szCs w:val="24"/>
        </w:rPr>
      </w:pPr>
    </w:p>
    <w:p w:rsidR="00085D84" w:rsidRDefault="00B82568" w:rsidP="003E4FA2">
      <w:pPr>
        <w:pStyle w:val="2"/>
        <w:spacing w:beforeLines="0" w:afterLines="0"/>
        <w:ind w:left="850" w:hangingChars="132" w:hanging="424"/>
        <w:rPr>
          <w:rFonts w:eastAsia="宋体"/>
        </w:rPr>
      </w:pPr>
      <w:bookmarkStart w:id="25" w:name="bookmark10"/>
      <w:bookmarkStart w:id="26" w:name="_Toc98746531"/>
      <w:bookmarkStart w:id="27" w:name="_Toc97483447"/>
      <w:r w:rsidRPr="001D4B0E">
        <w:rPr>
          <w:rFonts w:eastAsia="宋体"/>
        </w:rPr>
        <w:t>E</w:t>
      </w:r>
      <w:bookmarkEnd w:id="25"/>
      <w:r w:rsidRPr="001D4B0E">
        <w:rPr>
          <w:rFonts w:eastAsia="宋体"/>
        </w:rPr>
        <w:t>.</w:t>
      </w:r>
      <w:r w:rsidRPr="001D4B0E">
        <w:rPr>
          <w:rFonts w:eastAsia="宋体"/>
        </w:rPr>
        <w:tab/>
      </w:r>
      <w:r w:rsidRPr="001D4B0E">
        <w:rPr>
          <w:rFonts w:eastAsia="宋体"/>
        </w:rPr>
        <w:t>致热原性</w:t>
      </w:r>
      <w:bookmarkEnd w:id="26"/>
      <w:bookmarkEnd w:id="27"/>
    </w:p>
    <w:p w:rsidR="000C7983" w:rsidRPr="001D4B0E" w:rsidRDefault="00B82568" w:rsidP="00620C4E">
      <w:pPr>
        <w:shd w:val="clear" w:color="auto" w:fill="FFFFFF"/>
        <w:snapToGrid w:val="0"/>
        <w:jc w:val="both"/>
        <w:rPr>
          <w:rFonts w:eastAsia="宋体"/>
          <w:sz w:val="24"/>
          <w:szCs w:val="24"/>
        </w:rPr>
      </w:pPr>
      <w:r w:rsidRPr="001D4B0E">
        <w:rPr>
          <w:rFonts w:eastAsia="宋体"/>
          <w:color w:val="000000"/>
          <w:sz w:val="24"/>
          <w:szCs w:val="24"/>
          <w:u w:val="single"/>
        </w:rPr>
        <w:t>意义</w:t>
      </w:r>
      <w:r w:rsidRPr="001D4B0E">
        <w:rPr>
          <w:rFonts w:eastAsia="宋体"/>
          <w:color w:val="000000"/>
          <w:sz w:val="24"/>
          <w:szCs w:val="24"/>
        </w:rPr>
        <w:t>：使用致热原性试验帮助患者免受由于革兰氏阴性细菌内毒素和</w:t>
      </w:r>
      <w:r w:rsidRPr="001D4B0E">
        <w:rPr>
          <w:rFonts w:eastAsia="宋体"/>
          <w:color w:val="000000"/>
          <w:sz w:val="24"/>
          <w:szCs w:val="24"/>
        </w:rPr>
        <w:t>/</w:t>
      </w:r>
      <w:r w:rsidRPr="001D4B0E">
        <w:rPr>
          <w:rFonts w:eastAsia="宋体"/>
          <w:color w:val="000000"/>
          <w:sz w:val="24"/>
          <w:szCs w:val="24"/>
        </w:rPr>
        <w:t>或可能从医疗器械中沥滤出的化学物质（例如材料介导的热原性）导致的发热反应风险。</w:t>
      </w:r>
    </w:p>
    <w:p w:rsidR="00F67595" w:rsidRPr="001D4B0E" w:rsidRDefault="00F67595" w:rsidP="001D4B0E">
      <w:pPr>
        <w:shd w:val="clear" w:color="auto" w:fill="FFFFFF"/>
        <w:tabs>
          <w:tab w:val="left" w:pos="120"/>
        </w:tabs>
        <w:snapToGrid w:val="0"/>
        <w:jc w:val="both"/>
        <w:rPr>
          <w:rFonts w:eastAsia="宋体"/>
          <w:color w:val="000000"/>
          <w:sz w:val="24"/>
          <w:szCs w:val="24"/>
          <w:vertAlign w:val="superscript"/>
        </w:rPr>
      </w:pPr>
    </w:p>
    <w:p w:rsidR="000C7983" w:rsidRPr="001D4B0E" w:rsidRDefault="000C7983" w:rsidP="001D4B0E">
      <w:pPr>
        <w:shd w:val="clear" w:color="auto" w:fill="FFFFFF"/>
        <w:tabs>
          <w:tab w:val="left" w:pos="120"/>
        </w:tabs>
        <w:snapToGrid w:val="0"/>
        <w:jc w:val="both"/>
        <w:rPr>
          <w:rFonts w:eastAsia="宋体"/>
          <w:sz w:val="24"/>
          <w:szCs w:val="24"/>
        </w:rPr>
        <w:sectPr w:rsidR="000C7983" w:rsidRPr="001D4B0E" w:rsidSect="003E4FA2">
          <w:pgSz w:w="11906" w:h="16838" w:code="9"/>
          <w:pgMar w:top="1134" w:right="1134" w:bottom="1134" w:left="1418" w:header="567" w:footer="567" w:gutter="0"/>
          <w:cols w:space="60"/>
          <w:noEndnote/>
          <w:docGrid w:linePitch="272"/>
        </w:sectPr>
      </w:pPr>
    </w:p>
    <w:p w:rsidR="000C7983" w:rsidRPr="00620C4E" w:rsidRDefault="00B82568" w:rsidP="001D4B0E">
      <w:pPr>
        <w:shd w:val="clear" w:color="auto" w:fill="FFFFFF"/>
        <w:snapToGrid w:val="0"/>
        <w:jc w:val="both"/>
        <w:rPr>
          <w:rFonts w:eastAsia="宋体"/>
          <w:sz w:val="24"/>
          <w:szCs w:val="24"/>
        </w:rPr>
      </w:pPr>
      <w:r w:rsidRPr="001D4B0E">
        <w:rPr>
          <w:rFonts w:eastAsia="宋体"/>
          <w:color w:val="000000"/>
          <w:sz w:val="24"/>
          <w:szCs w:val="24"/>
          <w:u w:val="single"/>
        </w:rPr>
        <w:lastRenderedPageBreak/>
        <w:t>建议</w:t>
      </w:r>
      <w:r w:rsidRPr="001D4B0E">
        <w:rPr>
          <w:rFonts w:eastAsia="宋体"/>
          <w:color w:val="000000"/>
          <w:sz w:val="24"/>
          <w:szCs w:val="24"/>
        </w:rPr>
        <w:t>：为了解决与细菌内毒素存在有关的风险，导丝应遵循</w:t>
      </w:r>
      <w:r w:rsidRPr="001D4B0E">
        <w:rPr>
          <w:rFonts w:eastAsia="宋体"/>
          <w:color w:val="000000"/>
          <w:sz w:val="24"/>
          <w:szCs w:val="24"/>
        </w:rPr>
        <w:t>FDA</w:t>
      </w:r>
      <w:r w:rsidRPr="001D4B0E">
        <w:rPr>
          <w:rFonts w:eastAsia="宋体"/>
          <w:color w:val="000000"/>
          <w:sz w:val="24"/>
          <w:szCs w:val="24"/>
        </w:rPr>
        <w:t>指南</w:t>
      </w:r>
      <w:r w:rsidR="006744CB" w:rsidRPr="001D4B0E">
        <w:rPr>
          <w:rFonts w:eastAsia="宋体" w:hint="eastAsia"/>
          <w:color w:val="000000"/>
          <w:sz w:val="24"/>
          <w:szCs w:val="24"/>
        </w:rPr>
        <w:t>《</w:t>
      </w:r>
      <w:r w:rsidR="00447B33" w:rsidRPr="00620C4E">
        <w:rPr>
          <w:rFonts w:eastAsia="宋体"/>
          <w:color w:val="0000FF"/>
          <w:sz w:val="24"/>
          <w:szCs w:val="24"/>
          <w:u w:val="single"/>
        </w:rPr>
        <w:t>标记为无菌器械的</w:t>
      </w:r>
      <w:r w:rsidRPr="001D4B0E">
        <w:rPr>
          <w:rFonts w:eastAsia="宋体"/>
          <w:color w:val="0000FF"/>
          <w:sz w:val="24"/>
          <w:szCs w:val="24"/>
          <w:u w:val="single"/>
        </w:rPr>
        <w:t>上市前</w:t>
      </w:r>
      <w:r w:rsidR="00917AE8" w:rsidRPr="001D4B0E">
        <w:rPr>
          <w:rFonts w:eastAsia="宋体" w:hint="eastAsia"/>
          <w:color w:val="0000FF"/>
          <w:sz w:val="24"/>
          <w:szCs w:val="24"/>
          <w:u w:val="single"/>
        </w:rPr>
        <w:t>申请</w:t>
      </w:r>
      <w:r w:rsidRPr="001D4B0E">
        <w:rPr>
          <w:rFonts w:eastAsia="宋体"/>
          <w:color w:val="0000FF"/>
          <w:sz w:val="24"/>
          <w:szCs w:val="24"/>
          <w:u w:val="single"/>
        </w:rPr>
        <w:t>（</w:t>
      </w:r>
      <w:r w:rsidRPr="001D4B0E">
        <w:rPr>
          <w:rFonts w:eastAsia="宋体"/>
          <w:color w:val="0000FF"/>
          <w:sz w:val="24"/>
          <w:szCs w:val="24"/>
          <w:u w:val="single"/>
        </w:rPr>
        <w:t>510</w:t>
      </w:r>
      <w:r w:rsidRPr="001D4B0E">
        <w:rPr>
          <w:rFonts w:eastAsia="宋体"/>
          <w:color w:val="0000FF"/>
          <w:sz w:val="24"/>
          <w:szCs w:val="24"/>
          <w:u w:val="single"/>
        </w:rPr>
        <w:t>（</w:t>
      </w:r>
      <w:r w:rsidRPr="001D4B0E">
        <w:rPr>
          <w:rFonts w:eastAsia="宋体"/>
          <w:color w:val="0000FF"/>
          <w:sz w:val="24"/>
          <w:szCs w:val="24"/>
          <w:u w:val="single"/>
        </w:rPr>
        <w:t>k</w:t>
      </w:r>
      <w:r w:rsidRPr="001D4B0E">
        <w:rPr>
          <w:rFonts w:eastAsia="宋体"/>
          <w:color w:val="0000FF"/>
          <w:sz w:val="24"/>
          <w:szCs w:val="24"/>
          <w:u w:val="single"/>
        </w:rPr>
        <w:t>））</w:t>
      </w:r>
      <w:r w:rsidR="00447B33" w:rsidRPr="001D4B0E">
        <w:rPr>
          <w:rFonts w:eastAsia="宋体"/>
          <w:color w:val="0000FF"/>
          <w:sz w:val="24"/>
          <w:szCs w:val="24"/>
          <w:u w:val="single"/>
        </w:rPr>
        <w:t>申请中的无菌信息</w:t>
      </w:r>
      <w:r w:rsidR="00447B33" w:rsidRPr="001D4B0E">
        <w:rPr>
          <w:rFonts w:eastAsia="宋体" w:hint="eastAsia"/>
          <w:color w:val="0000FF"/>
          <w:sz w:val="24"/>
          <w:szCs w:val="24"/>
          <w:u w:val="single"/>
        </w:rPr>
        <w:t>提交</w:t>
      </w:r>
      <w:r w:rsidR="00447B33" w:rsidRPr="001D4B0E">
        <w:rPr>
          <w:rFonts w:eastAsia="宋体"/>
          <w:color w:val="0000FF"/>
          <w:sz w:val="24"/>
          <w:szCs w:val="24"/>
          <w:u w:val="single"/>
        </w:rPr>
        <w:t>和审查</w:t>
      </w:r>
      <w:r w:rsidR="001073E0" w:rsidRPr="001D4B0E">
        <w:rPr>
          <w:rFonts w:eastAsia="宋体" w:hint="eastAsia"/>
          <w:color w:val="0000FF"/>
          <w:sz w:val="24"/>
          <w:szCs w:val="24"/>
          <w:u w:val="single"/>
        </w:rPr>
        <w:t>》</w:t>
      </w:r>
      <w:r w:rsidRPr="001D4B0E">
        <w:rPr>
          <w:rFonts w:ascii="宋体" w:eastAsia="宋体" w:hAnsi="宋体"/>
          <w:color w:val="000000"/>
          <w:sz w:val="24"/>
          <w:szCs w:val="24"/>
        </w:rPr>
        <w:t>”</w:t>
      </w:r>
      <w:r w:rsidRPr="00620C4E">
        <w:rPr>
          <w:rStyle w:val="aa"/>
          <w:rFonts w:eastAsia="宋体"/>
          <w:color w:val="000000"/>
          <w:sz w:val="24"/>
          <w:szCs w:val="24"/>
        </w:rPr>
        <w:footnoteReference w:id="6"/>
      </w:r>
      <w:r w:rsidR="000259C6" w:rsidRPr="003E4FA2">
        <w:rPr>
          <w:rFonts w:hint="eastAsia"/>
          <w:color w:val="000000"/>
          <w:sz w:val="24"/>
        </w:rPr>
        <w:t>中的建议，以满足热原限制规格。</w:t>
      </w:r>
      <w:r w:rsidRPr="001D4B0E">
        <w:rPr>
          <w:rFonts w:eastAsia="宋体"/>
          <w:color w:val="000000"/>
          <w:sz w:val="24"/>
          <w:szCs w:val="24"/>
        </w:rPr>
        <w:t>您还应该遵循</w:t>
      </w:r>
      <w:r w:rsidR="001073E0" w:rsidRPr="001D4B0E">
        <w:rPr>
          <w:rFonts w:eastAsia="宋体" w:hint="eastAsia"/>
          <w:color w:val="000000"/>
          <w:sz w:val="24"/>
          <w:szCs w:val="24"/>
        </w:rPr>
        <w:t>《</w:t>
      </w:r>
      <w:r w:rsidR="00447B33" w:rsidRPr="00620C4E">
        <w:rPr>
          <w:rFonts w:eastAsia="宋体" w:hint="eastAsia"/>
          <w:color w:val="0000FF"/>
          <w:sz w:val="24"/>
          <w:szCs w:val="24"/>
          <w:u w:val="single"/>
        </w:rPr>
        <w:t>行业</w:t>
      </w:r>
      <w:r w:rsidRPr="001D4B0E">
        <w:rPr>
          <w:rFonts w:eastAsia="宋体"/>
          <w:color w:val="0000FF"/>
          <w:sz w:val="24"/>
          <w:szCs w:val="24"/>
          <w:u w:val="single"/>
        </w:rPr>
        <w:t>热原和内毒素</w:t>
      </w:r>
      <w:r w:rsidR="00447B33" w:rsidRPr="001D4B0E">
        <w:rPr>
          <w:rFonts w:eastAsia="宋体" w:hint="eastAsia"/>
          <w:color w:val="0000FF"/>
          <w:sz w:val="24"/>
          <w:szCs w:val="24"/>
          <w:u w:val="single"/>
        </w:rPr>
        <w:t>试验</w:t>
      </w:r>
      <w:r w:rsidRPr="001D4B0E">
        <w:rPr>
          <w:rFonts w:eastAsia="宋体"/>
          <w:color w:val="0000FF"/>
          <w:sz w:val="24"/>
          <w:szCs w:val="24"/>
          <w:u w:val="single"/>
        </w:rPr>
        <w:t>指南</w:t>
      </w:r>
      <w:r w:rsidR="001073E0" w:rsidRPr="001D4B0E">
        <w:rPr>
          <w:rFonts w:eastAsia="宋体" w:hint="eastAsia"/>
          <w:color w:val="000000"/>
          <w:sz w:val="24"/>
          <w:szCs w:val="24"/>
        </w:rPr>
        <w:t>》</w:t>
      </w:r>
      <w:r w:rsidR="000259C6" w:rsidRPr="003E4FA2">
        <w:rPr>
          <w:rFonts w:hint="eastAsia"/>
          <w:sz w:val="24"/>
        </w:rPr>
        <w:t>中的建议</w:t>
      </w:r>
      <w:r w:rsidRPr="001D4B0E">
        <w:rPr>
          <w:rFonts w:eastAsia="宋体" w:hint="eastAsia"/>
          <w:sz w:val="24"/>
          <w:szCs w:val="24"/>
        </w:rPr>
        <w:t>。</w:t>
      </w:r>
      <w:r w:rsidRPr="001D4B0E">
        <w:rPr>
          <w:rFonts w:ascii="宋体" w:eastAsia="宋体" w:hAnsi="宋体"/>
          <w:color w:val="000000"/>
          <w:sz w:val="24"/>
          <w:szCs w:val="24"/>
        </w:rPr>
        <w:t>”</w:t>
      </w:r>
      <w:r w:rsidRPr="00620C4E">
        <w:rPr>
          <w:rStyle w:val="aa"/>
          <w:rFonts w:eastAsia="宋体"/>
          <w:color w:val="000000"/>
          <w:sz w:val="24"/>
          <w:szCs w:val="24"/>
        </w:rPr>
        <w:footnoteReference w:id="7"/>
      </w:r>
      <w:r w:rsidRPr="00620C4E">
        <w:rPr>
          <w:rFonts w:eastAsia="宋体"/>
          <w:color w:val="000000"/>
          <w:sz w:val="24"/>
          <w:szCs w:val="24"/>
        </w:rPr>
        <w:t xml:space="preserve"> </w:t>
      </w:r>
      <w:r w:rsidRPr="001D4B0E">
        <w:rPr>
          <w:rFonts w:eastAsia="宋体"/>
          <w:color w:val="000000"/>
          <w:sz w:val="24"/>
          <w:szCs w:val="24"/>
        </w:rPr>
        <w:t>为了解决与材料介导的内毒素有关的风险，请遵循</w:t>
      </w:r>
      <w:r w:rsidRPr="001D4B0E">
        <w:rPr>
          <w:rFonts w:eastAsia="宋体"/>
          <w:color w:val="000000"/>
          <w:sz w:val="24"/>
          <w:szCs w:val="24"/>
        </w:rPr>
        <w:t>FDA</w:t>
      </w:r>
      <w:r w:rsidRPr="001D4B0E">
        <w:rPr>
          <w:rFonts w:eastAsia="宋体"/>
          <w:color w:val="000000"/>
          <w:sz w:val="24"/>
          <w:szCs w:val="24"/>
        </w:rPr>
        <w:t>指南中的建议</w:t>
      </w:r>
      <w:r w:rsidR="006744CB" w:rsidRPr="001D4B0E">
        <w:rPr>
          <w:rFonts w:eastAsia="宋体" w:hint="eastAsia"/>
          <w:color w:val="000000"/>
          <w:sz w:val="24"/>
          <w:szCs w:val="24"/>
        </w:rPr>
        <w:t>《</w:t>
      </w:r>
      <w:r w:rsidRPr="00620C4E">
        <w:rPr>
          <w:rFonts w:eastAsia="宋体"/>
          <w:color w:val="0000FF"/>
          <w:sz w:val="24"/>
          <w:szCs w:val="24"/>
          <w:u w:val="single"/>
        </w:rPr>
        <w:t>使用国际标准</w:t>
      </w:r>
      <w:r w:rsidRPr="001D4B0E">
        <w:rPr>
          <w:rFonts w:eastAsia="宋体"/>
          <w:color w:val="0000FF"/>
          <w:sz w:val="24"/>
          <w:szCs w:val="24"/>
          <w:u w:val="single"/>
        </w:rPr>
        <w:t>ISO-10993</w:t>
      </w:r>
      <w:r w:rsidRPr="001D4B0E">
        <w:rPr>
          <w:rFonts w:eastAsia="宋体"/>
          <w:color w:val="0000FF"/>
          <w:sz w:val="24"/>
          <w:szCs w:val="24"/>
          <w:u w:val="single"/>
        </w:rPr>
        <w:t>，医疗器械的生物</w:t>
      </w:r>
      <w:r w:rsidR="00447B33" w:rsidRPr="001D4B0E">
        <w:rPr>
          <w:rFonts w:eastAsia="宋体"/>
          <w:color w:val="0000FF"/>
          <w:sz w:val="24"/>
          <w:szCs w:val="24"/>
          <w:u w:val="single"/>
        </w:rPr>
        <w:t>学</w:t>
      </w:r>
      <w:r w:rsidRPr="001D4B0E">
        <w:rPr>
          <w:rFonts w:eastAsia="宋体"/>
          <w:color w:val="0000FF"/>
          <w:sz w:val="24"/>
          <w:szCs w:val="24"/>
          <w:u w:val="single"/>
        </w:rPr>
        <w:t>评</w:t>
      </w:r>
      <w:r w:rsidR="00447B33" w:rsidRPr="001D4B0E">
        <w:rPr>
          <w:rFonts w:eastAsia="宋体" w:hint="eastAsia"/>
          <w:color w:val="0000FF"/>
          <w:sz w:val="24"/>
          <w:szCs w:val="24"/>
          <w:u w:val="single"/>
        </w:rPr>
        <w:t>价</w:t>
      </w:r>
      <w:r w:rsidRPr="001D4B0E">
        <w:rPr>
          <w:rFonts w:eastAsia="宋体"/>
          <w:color w:val="0000FF"/>
          <w:sz w:val="24"/>
          <w:szCs w:val="24"/>
          <w:u w:val="single"/>
        </w:rPr>
        <w:t>第</w:t>
      </w:r>
      <w:r w:rsidRPr="001D4B0E">
        <w:rPr>
          <w:rFonts w:eastAsia="宋体"/>
          <w:color w:val="0000FF"/>
          <w:sz w:val="24"/>
          <w:szCs w:val="24"/>
          <w:u w:val="single"/>
        </w:rPr>
        <w:t>1</w:t>
      </w:r>
      <w:r w:rsidRPr="001D4B0E">
        <w:rPr>
          <w:rFonts w:eastAsia="宋体"/>
          <w:color w:val="0000FF"/>
          <w:sz w:val="24"/>
          <w:szCs w:val="24"/>
          <w:u w:val="single"/>
        </w:rPr>
        <w:t>部分：评价</w:t>
      </w:r>
      <w:r w:rsidR="00447B33" w:rsidRPr="001D4B0E">
        <w:rPr>
          <w:rFonts w:eastAsia="宋体" w:hint="eastAsia"/>
          <w:color w:val="0000FF"/>
          <w:sz w:val="24"/>
          <w:szCs w:val="24"/>
          <w:u w:val="single"/>
        </w:rPr>
        <w:t>与</w:t>
      </w:r>
      <w:r w:rsidRPr="001D4B0E">
        <w:rPr>
          <w:rFonts w:eastAsia="宋体"/>
          <w:color w:val="0000FF"/>
          <w:sz w:val="24"/>
          <w:szCs w:val="24"/>
          <w:u w:val="single"/>
        </w:rPr>
        <w:t>试验</w:t>
      </w:r>
      <w:r w:rsidR="006744CB" w:rsidRPr="001D4B0E">
        <w:rPr>
          <w:rFonts w:eastAsia="宋体" w:hint="eastAsia"/>
          <w:color w:val="0000FF"/>
          <w:sz w:val="24"/>
          <w:szCs w:val="24"/>
        </w:rPr>
        <w:t>》</w:t>
      </w:r>
      <w:r w:rsidRPr="00620C4E">
        <w:rPr>
          <w:rStyle w:val="aa"/>
          <w:rFonts w:eastAsia="宋体"/>
          <w:color w:val="000000"/>
          <w:sz w:val="24"/>
          <w:szCs w:val="24"/>
        </w:rPr>
        <w:footnoteReference w:id="8"/>
      </w:r>
    </w:p>
    <w:p w:rsidR="00F67595" w:rsidRPr="001D4B0E" w:rsidRDefault="00F67595" w:rsidP="001D4B0E">
      <w:pPr>
        <w:shd w:val="clear" w:color="auto" w:fill="FFFFFF"/>
        <w:snapToGrid w:val="0"/>
        <w:jc w:val="both"/>
        <w:rPr>
          <w:rFonts w:eastAsia="宋体"/>
          <w:color w:val="000000"/>
          <w:sz w:val="24"/>
          <w:szCs w:val="24"/>
        </w:rPr>
      </w:pPr>
    </w:p>
    <w:p w:rsidR="000C7983" w:rsidRDefault="00917AE8" w:rsidP="001D4B0E">
      <w:pPr>
        <w:shd w:val="clear" w:color="auto" w:fill="FFFFFF"/>
        <w:snapToGrid w:val="0"/>
        <w:ind w:firstLineChars="200" w:firstLine="480"/>
        <w:jc w:val="both"/>
        <w:rPr>
          <w:rFonts w:eastAsia="宋体"/>
          <w:color w:val="000000"/>
          <w:sz w:val="21"/>
          <w:szCs w:val="21"/>
        </w:rPr>
      </w:pPr>
      <w:r w:rsidRPr="001D4B0E">
        <w:rPr>
          <w:rFonts w:eastAsia="宋体" w:hint="eastAsia"/>
          <w:color w:val="000000"/>
          <w:sz w:val="24"/>
          <w:szCs w:val="24"/>
        </w:rPr>
        <w:t>FDA</w:t>
      </w:r>
      <w:r w:rsidR="00B82568" w:rsidRPr="001D4B0E">
        <w:rPr>
          <w:rFonts w:eastAsia="宋体"/>
          <w:color w:val="000000"/>
          <w:sz w:val="24"/>
          <w:szCs w:val="24"/>
        </w:rPr>
        <w:t>建议</w:t>
      </w:r>
      <w:r w:rsidRPr="001D4B0E">
        <w:rPr>
          <w:rFonts w:eastAsia="宋体"/>
          <w:color w:val="000000"/>
          <w:sz w:val="24"/>
          <w:szCs w:val="24"/>
        </w:rPr>
        <w:t>对</w:t>
      </w:r>
      <w:r w:rsidR="00FF6B2B" w:rsidRPr="001D4B0E">
        <w:rPr>
          <w:rFonts w:eastAsia="宋体" w:hint="eastAsia"/>
          <w:color w:val="000000"/>
          <w:sz w:val="24"/>
          <w:szCs w:val="24"/>
        </w:rPr>
        <w:t>预期</w:t>
      </w:r>
      <w:r w:rsidRPr="001D4B0E">
        <w:rPr>
          <w:rFonts w:eastAsia="宋体"/>
          <w:color w:val="000000"/>
          <w:sz w:val="24"/>
          <w:szCs w:val="24"/>
        </w:rPr>
        <w:t>标记为</w:t>
      </w:r>
      <w:r w:rsidRPr="001D4B0E">
        <w:rPr>
          <w:rFonts w:ascii="宋体" w:eastAsia="宋体" w:hAnsi="宋体"/>
          <w:color w:val="000000"/>
          <w:sz w:val="24"/>
          <w:szCs w:val="24"/>
        </w:rPr>
        <w:t>“</w:t>
      </w:r>
      <w:r w:rsidRPr="001D4B0E">
        <w:rPr>
          <w:rFonts w:eastAsia="宋体"/>
          <w:color w:val="000000"/>
          <w:sz w:val="24"/>
          <w:szCs w:val="24"/>
        </w:rPr>
        <w:t>非热原性</w:t>
      </w:r>
      <w:r w:rsidRPr="001D4B0E">
        <w:rPr>
          <w:rFonts w:ascii="宋体" w:eastAsia="宋体" w:hAnsi="宋体"/>
          <w:color w:val="000000"/>
          <w:sz w:val="24"/>
          <w:szCs w:val="24"/>
        </w:rPr>
        <w:t>”</w:t>
      </w:r>
      <w:r w:rsidRPr="001D4B0E">
        <w:rPr>
          <w:rFonts w:eastAsia="宋体"/>
          <w:color w:val="000000"/>
          <w:sz w:val="24"/>
          <w:szCs w:val="24"/>
        </w:rPr>
        <w:t>的器械</w:t>
      </w:r>
      <w:r w:rsidR="00B82568" w:rsidRPr="001D4B0E">
        <w:rPr>
          <w:rFonts w:eastAsia="宋体"/>
          <w:color w:val="000000"/>
          <w:sz w:val="24"/>
          <w:szCs w:val="24"/>
        </w:rPr>
        <w:t>同时进行细菌内毒素和材料介导的热原</w:t>
      </w:r>
      <w:r w:rsidR="00FF6B2B" w:rsidRPr="001D4B0E">
        <w:rPr>
          <w:rFonts w:eastAsia="宋体" w:hint="eastAsia"/>
          <w:color w:val="000000"/>
          <w:sz w:val="24"/>
          <w:szCs w:val="24"/>
        </w:rPr>
        <w:t>试验（使用家兔进行试验）</w:t>
      </w:r>
      <w:r w:rsidR="00B82568" w:rsidRPr="001D4B0E">
        <w:rPr>
          <w:rFonts w:eastAsia="宋体"/>
          <w:color w:val="000000"/>
          <w:sz w:val="21"/>
          <w:szCs w:val="21"/>
        </w:rPr>
        <w:t>。</w:t>
      </w:r>
    </w:p>
    <w:p w:rsidR="001868F8" w:rsidRPr="00620C4E" w:rsidRDefault="001868F8" w:rsidP="00620C4E">
      <w:pPr>
        <w:shd w:val="clear" w:color="auto" w:fill="FFFFFF"/>
        <w:snapToGrid w:val="0"/>
        <w:jc w:val="both"/>
        <w:rPr>
          <w:rFonts w:eastAsia="宋体"/>
          <w:sz w:val="21"/>
          <w:szCs w:val="21"/>
        </w:rPr>
      </w:pPr>
    </w:p>
    <w:p w:rsidR="00085D84" w:rsidRDefault="00B82568" w:rsidP="003E4FA2">
      <w:pPr>
        <w:pStyle w:val="2"/>
        <w:spacing w:beforeLines="0" w:afterLines="0"/>
        <w:ind w:left="850" w:hangingChars="132" w:hanging="424"/>
        <w:rPr>
          <w:rFonts w:eastAsia="宋体"/>
        </w:rPr>
      </w:pPr>
      <w:bookmarkStart w:id="28" w:name="bookmark13"/>
      <w:bookmarkStart w:id="29" w:name="_Toc98746532"/>
      <w:bookmarkStart w:id="30" w:name="_Toc97483448"/>
      <w:r w:rsidRPr="001D4B0E">
        <w:rPr>
          <w:rFonts w:eastAsia="宋体"/>
        </w:rPr>
        <w:t>F</w:t>
      </w:r>
      <w:bookmarkEnd w:id="28"/>
      <w:r w:rsidRPr="001D4B0E">
        <w:rPr>
          <w:rFonts w:eastAsia="宋体"/>
        </w:rPr>
        <w:t>.</w:t>
      </w:r>
      <w:r w:rsidRPr="001D4B0E">
        <w:rPr>
          <w:rFonts w:eastAsia="宋体"/>
        </w:rPr>
        <w:tab/>
      </w:r>
      <w:r w:rsidRPr="001D4B0E">
        <w:rPr>
          <w:rFonts w:eastAsia="宋体"/>
        </w:rPr>
        <w:t>货架</w:t>
      </w:r>
      <w:r w:rsidR="00FF6B2B" w:rsidRPr="001D4B0E">
        <w:rPr>
          <w:rFonts w:eastAsia="宋体" w:hint="eastAsia"/>
        </w:rPr>
        <w:t>期</w:t>
      </w:r>
      <w:r w:rsidRPr="001D4B0E">
        <w:rPr>
          <w:rFonts w:eastAsia="宋体"/>
        </w:rPr>
        <w:t>和包装</w:t>
      </w:r>
      <w:bookmarkEnd w:id="29"/>
      <w:bookmarkEnd w:id="30"/>
    </w:p>
    <w:p w:rsidR="000C7983" w:rsidRPr="001D4B0E" w:rsidRDefault="00B82568" w:rsidP="00620C4E">
      <w:pPr>
        <w:shd w:val="clear" w:color="auto" w:fill="FFFFFF"/>
        <w:snapToGrid w:val="0"/>
        <w:jc w:val="both"/>
        <w:rPr>
          <w:rFonts w:eastAsia="宋体"/>
          <w:color w:val="000000"/>
          <w:sz w:val="24"/>
          <w:szCs w:val="24"/>
        </w:rPr>
      </w:pPr>
      <w:r w:rsidRPr="001D4B0E">
        <w:rPr>
          <w:rFonts w:eastAsia="宋体"/>
          <w:color w:val="000000"/>
          <w:sz w:val="24"/>
          <w:szCs w:val="24"/>
          <w:u w:val="single"/>
        </w:rPr>
        <w:t>意义</w:t>
      </w:r>
      <w:r w:rsidRPr="001D4B0E">
        <w:rPr>
          <w:rFonts w:eastAsia="宋体"/>
          <w:color w:val="000000"/>
          <w:sz w:val="24"/>
          <w:szCs w:val="24"/>
        </w:rPr>
        <w:t>：通过评价包装完整性</w:t>
      </w:r>
      <w:r w:rsidR="00A72088" w:rsidRPr="001D4B0E">
        <w:rPr>
          <w:rFonts w:eastAsia="宋体"/>
          <w:color w:val="000000"/>
          <w:sz w:val="24"/>
          <w:szCs w:val="24"/>
        </w:rPr>
        <w:t>进行货架</w:t>
      </w:r>
      <w:r w:rsidR="00FF6B2B" w:rsidRPr="001D4B0E">
        <w:rPr>
          <w:rFonts w:eastAsia="宋体" w:hint="eastAsia"/>
          <w:color w:val="000000"/>
          <w:sz w:val="24"/>
          <w:szCs w:val="24"/>
        </w:rPr>
        <w:t>期测试</w:t>
      </w:r>
      <w:r w:rsidR="00A72088" w:rsidRPr="001D4B0E">
        <w:rPr>
          <w:rFonts w:eastAsia="宋体"/>
          <w:color w:val="000000"/>
          <w:sz w:val="24"/>
          <w:szCs w:val="24"/>
        </w:rPr>
        <w:t>以</w:t>
      </w:r>
      <w:r w:rsidRPr="001D4B0E">
        <w:rPr>
          <w:rFonts w:eastAsia="宋体"/>
          <w:color w:val="000000"/>
          <w:sz w:val="24"/>
          <w:szCs w:val="24"/>
        </w:rPr>
        <w:t>支持拟定</w:t>
      </w:r>
      <w:r w:rsidR="00FF6B2B" w:rsidRPr="001D4B0E">
        <w:rPr>
          <w:rFonts w:eastAsia="宋体" w:hint="eastAsia"/>
          <w:color w:val="000000"/>
          <w:sz w:val="24"/>
          <w:szCs w:val="24"/>
        </w:rPr>
        <w:t>失效日</w:t>
      </w:r>
      <w:r w:rsidRPr="001D4B0E">
        <w:rPr>
          <w:rFonts w:eastAsia="宋体"/>
          <w:color w:val="000000"/>
          <w:sz w:val="24"/>
          <w:szCs w:val="24"/>
        </w:rPr>
        <w:t>期，以保持器械无菌性和</w:t>
      </w:r>
      <w:r w:rsidRPr="001D4B0E">
        <w:rPr>
          <w:rFonts w:eastAsia="宋体"/>
          <w:color w:val="000000"/>
          <w:sz w:val="24"/>
          <w:szCs w:val="24"/>
        </w:rPr>
        <w:t>/</w:t>
      </w:r>
      <w:r w:rsidRPr="001D4B0E">
        <w:rPr>
          <w:rFonts w:eastAsia="宋体"/>
          <w:color w:val="000000"/>
          <w:sz w:val="24"/>
          <w:szCs w:val="24"/>
        </w:rPr>
        <w:t>或评价器械性能或功能的任何变更。</w:t>
      </w:r>
    </w:p>
    <w:p w:rsidR="00F67595" w:rsidRPr="001D4B0E" w:rsidRDefault="00F67595" w:rsidP="001D4B0E">
      <w:pPr>
        <w:shd w:val="clear" w:color="auto" w:fill="FFFFFF"/>
        <w:snapToGrid w:val="0"/>
        <w:jc w:val="both"/>
        <w:rPr>
          <w:rFonts w:eastAsia="宋体"/>
          <w:sz w:val="24"/>
          <w:szCs w:val="24"/>
        </w:rPr>
      </w:pPr>
    </w:p>
    <w:p w:rsidR="000C7983" w:rsidRPr="001D4B0E" w:rsidRDefault="00B82568" w:rsidP="001D4B0E">
      <w:pPr>
        <w:shd w:val="clear" w:color="auto" w:fill="FFFFFF"/>
        <w:snapToGrid w:val="0"/>
        <w:jc w:val="both"/>
        <w:rPr>
          <w:rFonts w:eastAsia="宋体"/>
          <w:i/>
          <w:iCs/>
          <w:color w:val="000000"/>
          <w:sz w:val="24"/>
          <w:szCs w:val="24"/>
        </w:rPr>
      </w:pPr>
      <w:r w:rsidRPr="001D4B0E">
        <w:rPr>
          <w:rFonts w:eastAsia="宋体"/>
          <w:color w:val="000000"/>
          <w:sz w:val="24"/>
          <w:szCs w:val="24"/>
          <w:u w:val="single"/>
        </w:rPr>
        <w:t>建议</w:t>
      </w:r>
      <w:r w:rsidRPr="001D4B0E">
        <w:rPr>
          <w:rFonts w:eastAsia="宋体"/>
          <w:color w:val="000000"/>
          <w:sz w:val="24"/>
          <w:szCs w:val="24"/>
        </w:rPr>
        <w:t>：关于保持器械无菌性的包装完整性，您应该提供包装的描述，包括如何保持器械的无菌性，以及包装完整性测试方法的描述，但不是包装测试数据。我们建议包装完整性测试方法包括模拟分配和相关的包装完整性测试，以及模拟（和</w:t>
      </w:r>
      <w:r w:rsidRPr="001D4B0E">
        <w:rPr>
          <w:rFonts w:eastAsia="宋体"/>
          <w:color w:val="000000"/>
          <w:sz w:val="24"/>
          <w:szCs w:val="24"/>
        </w:rPr>
        <w:t>/</w:t>
      </w:r>
      <w:r w:rsidRPr="001D4B0E">
        <w:rPr>
          <w:rFonts w:eastAsia="宋体"/>
          <w:color w:val="000000"/>
          <w:sz w:val="24"/>
          <w:szCs w:val="24"/>
        </w:rPr>
        <w:t>或实时）老化和相关的密封强度测试，以</w:t>
      </w:r>
      <w:r w:rsidR="00FF6B2B" w:rsidRPr="001D4B0E">
        <w:rPr>
          <w:rFonts w:eastAsia="宋体" w:hint="eastAsia"/>
          <w:color w:val="000000"/>
          <w:sz w:val="24"/>
          <w:szCs w:val="24"/>
        </w:rPr>
        <w:t>确认</w:t>
      </w:r>
      <w:r w:rsidRPr="001D4B0E">
        <w:rPr>
          <w:rFonts w:eastAsia="宋体"/>
          <w:color w:val="000000"/>
          <w:sz w:val="24"/>
          <w:szCs w:val="24"/>
        </w:rPr>
        <w:t>包装完整性和货架有效期声明。建议您遵循</w:t>
      </w:r>
      <w:r w:rsidRPr="001D4B0E">
        <w:rPr>
          <w:rFonts w:eastAsia="宋体"/>
          <w:color w:val="000000"/>
          <w:sz w:val="24"/>
          <w:szCs w:val="24"/>
        </w:rPr>
        <w:t>FDA</w:t>
      </w:r>
      <w:r w:rsidRPr="001D4B0E">
        <w:rPr>
          <w:rFonts w:eastAsia="宋体"/>
          <w:color w:val="000000"/>
          <w:sz w:val="24"/>
          <w:szCs w:val="24"/>
        </w:rPr>
        <w:t>认可的系列共识标准</w:t>
      </w:r>
      <w:r w:rsidRPr="001D4B0E">
        <w:rPr>
          <w:rFonts w:eastAsia="宋体"/>
          <w:color w:val="000000"/>
          <w:sz w:val="24"/>
          <w:szCs w:val="24"/>
        </w:rPr>
        <w:t>AAMI/ANSI/ISO 11607-1</w:t>
      </w:r>
      <w:r w:rsidRPr="001D4B0E">
        <w:rPr>
          <w:rFonts w:eastAsia="宋体"/>
          <w:color w:val="000000"/>
          <w:sz w:val="24"/>
          <w:szCs w:val="24"/>
        </w:rPr>
        <w:t>中描述的方法：</w:t>
      </w:r>
      <w:r w:rsidRPr="001D4B0E">
        <w:rPr>
          <w:rFonts w:eastAsia="宋体"/>
          <w:i/>
          <w:iCs/>
          <w:color w:val="000000"/>
          <w:sz w:val="24"/>
          <w:szCs w:val="24"/>
        </w:rPr>
        <w:t>最终灭菌医疗器械包装</w:t>
      </w:r>
      <w:r w:rsidRPr="001D4B0E">
        <w:rPr>
          <w:rFonts w:eastAsia="宋体"/>
          <w:i/>
          <w:iCs/>
          <w:color w:val="000000"/>
          <w:sz w:val="24"/>
          <w:szCs w:val="24"/>
        </w:rPr>
        <w:t xml:space="preserve"> - </w:t>
      </w:r>
      <w:r w:rsidRPr="001D4B0E">
        <w:rPr>
          <w:rFonts w:eastAsia="宋体"/>
          <w:i/>
          <w:iCs/>
          <w:color w:val="000000"/>
          <w:sz w:val="24"/>
          <w:szCs w:val="24"/>
        </w:rPr>
        <w:t>第</w:t>
      </w:r>
      <w:r w:rsidRPr="001D4B0E">
        <w:rPr>
          <w:rFonts w:eastAsia="宋体"/>
          <w:i/>
          <w:iCs/>
          <w:color w:val="000000"/>
          <w:sz w:val="24"/>
          <w:szCs w:val="24"/>
        </w:rPr>
        <w:t>1</w:t>
      </w:r>
      <w:r w:rsidRPr="001D4B0E">
        <w:rPr>
          <w:rFonts w:eastAsia="宋体"/>
          <w:i/>
          <w:iCs/>
          <w:color w:val="000000"/>
          <w:sz w:val="24"/>
          <w:szCs w:val="24"/>
        </w:rPr>
        <w:t>部分：对材料、无菌屏障系统和包装的要求</w:t>
      </w:r>
      <w:r w:rsidRPr="001D4B0E">
        <w:rPr>
          <w:rFonts w:eastAsia="宋体"/>
          <w:color w:val="000000"/>
          <w:sz w:val="24"/>
          <w:szCs w:val="24"/>
        </w:rPr>
        <w:t>以及</w:t>
      </w:r>
      <w:r w:rsidRPr="001D4B0E">
        <w:rPr>
          <w:rFonts w:eastAsia="宋体"/>
          <w:color w:val="000000"/>
          <w:sz w:val="24"/>
          <w:szCs w:val="24"/>
        </w:rPr>
        <w:t>AAMI/ANSI/ISO 11607-2</w:t>
      </w:r>
      <w:r w:rsidRPr="001D4B0E">
        <w:rPr>
          <w:rFonts w:eastAsia="宋体"/>
          <w:color w:val="000000"/>
          <w:sz w:val="24"/>
          <w:szCs w:val="24"/>
        </w:rPr>
        <w:t>：</w:t>
      </w:r>
      <w:r w:rsidRPr="001D4B0E">
        <w:rPr>
          <w:rFonts w:eastAsia="宋体"/>
          <w:i/>
          <w:iCs/>
          <w:color w:val="000000"/>
          <w:sz w:val="24"/>
          <w:szCs w:val="24"/>
        </w:rPr>
        <w:t>最终灭菌医疗器械包装</w:t>
      </w:r>
      <w:r w:rsidRPr="001D4B0E">
        <w:rPr>
          <w:rFonts w:eastAsia="宋体"/>
          <w:i/>
          <w:iCs/>
          <w:color w:val="000000"/>
          <w:sz w:val="24"/>
          <w:szCs w:val="24"/>
        </w:rPr>
        <w:t xml:space="preserve"> - </w:t>
      </w:r>
      <w:r w:rsidRPr="001D4B0E">
        <w:rPr>
          <w:rFonts w:eastAsia="宋体"/>
          <w:i/>
          <w:iCs/>
          <w:color w:val="000000"/>
          <w:sz w:val="24"/>
          <w:szCs w:val="24"/>
        </w:rPr>
        <w:t>第</w:t>
      </w:r>
      <w:r w:rsidRPr="001D4B0E">
        <w:rPr>
          <w:rFonts w:eastAsia="宋体"/>
          <w:i/>
          <w:iCs/>
          <w:color w:val="000000"/>
          <w:sz w:val="24"/>
          <w:szCs w:val="24"/>
        </w:rPr>
        <w:t>2</w:t>
      </w:r>
      <w:r w:rsidRPr="001D4B0E">
        <w:rPr>
          <w:rFonts w:eastAsia="宋体"/>
          <w:i/>
          <w:iCs/>
          <w:color w:val="000000"/>
          <w:sz w:val="24"/>
          <w:szCs w:val="24"/>
        </w:rPr>
        <w:t>部分：成型、密封和装配过程的</w:t>
      </w:r>
      <w:r w:rsidR="00FF6B2B" w:rsidRPr="001D4B0E">
        <w:rPr>
          <w:rFonts w:eastAsia="宋体" w:hint="eastAsia"/>
          <w:i/>
          <w:iCs/>
          <w:color w:val="000000"/>
          <w:sz w:val="24"/>
          <w:szCs w:val="24"/>
        </w:rPr>
        <w:t>确认</w:t>
      </w:r>
      <w:r w:rsidRPr="001D4B0E">
        <w:rPr>
          <w:rFonts w:eastAsia="宋体"/>
          <w:i/>
          <w:iCs/>
          <w:color w:val="000000"/>
          <w:sz w:val="24"/>
          <w:szCs w:val="24"/>
        </w:rPr>
        <w:t>要求。</w:t>
      </w:r>
    </w:p>
    <w:p w:rsidR="00F67595" w:rsidRPr="001D4B0E" w:rsidRDefault="00F67595" w:rsidP="001D4B0E">
      <w:pPr>
        <w:shd w:val="clear" w:color="auto" w:fill="FFFFFF"/>
        <w:snapToGrid w:val="0"/>
        <w:jc w:val="both"/>
        <w:rPr>
          <w:rFonts w:eastAsia="宋体"/>
          <w:sz w:val="24"/>
          <w:szCs w:val="24"/>
        </w:rPr>
      </w:pPr>
    </w:p>
    <w:p w:rsidR="00085D84" w:rsidRDefault="00B82568" w:rsidP="003E4FA2">
      <w:pPr>
        <w:shd w:val="clear" w:color="auto" w:fill="FFFFFF"/>
        <w:snapToGrid w:val="0"/>
        <w:ind w:firstLineChars="200" w:firstLine="480"/>
        <w:jc w:val="both"/>
        <w:rPr>
          <w:rFonts w:eastAsia="宋体"/>
          <w:color w:val="000000"/>
          <w:sz w:val="24"/>
          <w:szCs w:val="24"/>
        </w:rPr>
      </w:pPr>
      <w:r w:rsidRPr="001D4B0E">
        <w:rPr>
          <w:rFonts w:eastAsia="宋体"/>
          <w:color w:val="000000"/>
          <w:sz w:val="24"/>
          <w:szCs w:val="24"/>
        </w:rPr>
        <w:t>关于评价老化对器械性能或功能的影响，货架</w:t>
      </w:r>
      <w:r w:rsidR="00FF6B2B" w:rsidRPr="001D4B0E">
        <w:rPr>
          <w:rFonts w:eastAsia="宋体" w:hint="eastAsia"/>
          <w:color w:val="000000"/>
          <w:sz w:val="24"/>
          <w:szCs w:val="24"/>
        </w:rPr>
        <w:t>期</w:t>
      </w:r>
      <w:r w:rsidRPr="001D4B0E">
        <w:rPr>
          <w:rFonts w:eastAsia="宋体"/>
          <w:color w:val="000000"/>
          <w:sz w:val="24"/>
          <w:szCs w:val="24"/>
        </w:rPr>
        <w:t>研究应评价关键器械性能，以确保其在整个拟定货架</w:t>
      </w:r>
      <w:r w:rsidR="00470F2A" w:rsidRPr="001D4B0E">
        <w:rPr>
          <w:rFonts w:eastAsia="宋体" w:hint="eastAsia"/>
          <w:color w:val="000000"/>
          <w:sz w:val="24"/>
          <w:szCs w:val="24"/>
        </w:rPr>
        <w:t>寿命</w:t>
      </w:r>
      <w:r w:rsidRPr="001D4B0E">
        <w:rPr>
          <w:rFonts w:eastAsia="宋体"/>
          <w:color w:val="000000"/>
          <w:sz w:val="24"/>
          <w:szCs w:val="24"/>
        </w:rPr>
        <w:t>内充分一致地发挥功能。为了评估器械的功能，我们建议您评估第</w:t>
      </w:r>
      <w:r w:rsidRPr="001D4B0E">
        <w:rPr>
          <w:rFonts w:eastAsia="宋体"/>
          <w:color w:val="000000"/>
          <w:sz w:val="24"/>
          <w:szCs w:val="24"/>
        </w:rPr>
        <w:t>IV.G</w:t>
      </w:r>
      <w:r w:rsidRPr="001D4B0E">
        <w:rPr>
          <w:rFonts w:eastAsia="宋体"/>
          <w:color w:val="000000"/>
          <w:sz w:val="24"/>
          <w:szCs w:val="24"/>
        </w:rPr>
        <w:t>节非临床性能测试中描述的台架测试，并重复所有评估可能受老化影响的设计组件或特性的测试。</w:t>
      </w:r>
    </w:p>
    <w:p w:rsidR="00085D84" w:rsidRDefault="00085D84" w:rsidP="003E4FA2">
      <w:pPr>
        <w:shd w:val="clear" w:color="auto" w:fill="FFFFFF"/>
        <w:snapToGrid w:val="0"/>
        <w:ind w:firstLineChars="200" w:firstLine="480"/>
        <w:jc w:val="both"/>
        <w:rPr>
          <w:rFonts w:eastAsia="宋体"/>
          <w:sz w:val="24"/>
          <w:szCs w:val="24"/>
        </w:rPr>
      </w:pPr>
    </w:p>
    <w:p w:rsidR="00085D84" w:rsidRDefault="00B82568" w:rsidP="003E4FA2">
      <w:pPr>
        <w:shd w:val="clear" w:color="auto" w:fill="FFFFFF"/>
        <w:snapToGrid w:val="0"/>
        <w:ind w:firstLineChars="200" w:firstLine="480"/>
        <w:jc w:val="both"/>
        <w:rPr>
          <w:rFonts w:eastAsia="宋体"/>
          <w:sz w:val="24"/>
          <w:szCs w:val="24"/>
        </w:rPr>
      </w:pPr>
      <w:r w:rsidRPr="001D4B0E">
        <w:rPr>
          <w:rFonts w:eastAsia="宋体"/>
          <w:color w:val="000000"/>
          <w:sz w:val="24"/>
          <w:szCs w:val="24"/>
        </w:rPr>
        <w:t>我们建议您提供一份用于货架</w:t>
      </w:r>
      <w:r w:rsidR="00FF6B2B" w:rsidRPr="001D4B0E">
        <w:rPr>
          <w:rFonts w:eastAsia="宋体" w:hint="eastAsia"/>
          <w:color w:val="000000"/>
          <w:sz w:val="24"/>
          <w:szCs w:val="24"/>
        </w:rPr>
        <w:t>期</w:t>
      </w:r>
      <w:r w:rsidRPr="001D4B0E">
        <w:rPr>
          <w:rFonts w:eastAsia="宋体"/>
          <w:color w:val="000000"/>
          <w:sz w:val="24"/>
          <w:szCs w:val="24"/>
        </w:rPr>
        <w:t>测试的测试方法、结果以及从结果中得出的结论摘要。如果您使用经过加速老化的器件进行货架寿命测试，我们建议说明器件的老化方式。建议按照目前</w:t>
      </w:r>
      <w:r w:rsidRPr="001D4B0E">
        <w:rPr>
          <w:rFonts w:eastAsia="宋体"/>
          <w:color w:val="000000"/>
          <w:sz w:val="24"/>
          <w:szCs w:val="24"/>
        </w:rPr>
        <w:t>FDA</w:t>
      </w:r>
      <w:r w:rsidRPr="001D4B0E">
        <w:rPr>
          <w:rFonts w:eastAsia="宋体"/>
          <w:color w:val="000000"/>
          <w:sz w:val="24"/>
          <w:szCs w:val="24"/>
        </w:rPr>
        <w:t>认可的</w:t>
      </w:r>
      <w:r w:rsidRPr="001D4B0E">
        <w:rPr>
          <w:rFonts w:eastAsia="宋体"/>
          <w:color w:val="000000"/>
          <w:sz w:val="24"/>
          <w:szCs w:val="24"/>
        </w:rPr>
        <w:t>ASTM F1980</w:t>
      </w:r>
      <w:r w:rsidRPr="001D4B0E">
        <w:rPr>
          <w:rFonts w:eastAsia="宋体"/>
          <w:color w:val="000000"/>
          <w:sz w:val="24"/>
          <w:szCs w:val="24"/>
        </w:rPr>
        <w:t>版本：</w:t>
      </w:r>
      <w:r w:rsidRPr="001D4B0E">
        <w:rPr>
          <w:rFonts w:eastAsia="宋体"/>
          <w:i/>
          <w:iCs/>
          <w:color w:val="000000"/>
          <w:sz w:val="24"/>
          <w:szCs w:val="24"/>
        </w:rPr>
        <w:t>医疗器械无菌屏障系统加速老化</w:t>
      </w:r>
      <w:r w:rsidR="00FF6B2B" w:rsidRPr="001D4B0E">
        <w:rPr>
          <w:rFonts w:eastAsia="宋体"/>
          <w:i/>
          <w:iCs/>
          <w:color w:val="000000"/>
          <w:sz w:val="24"/>
          <w:szCs w:val="24"/>
        </w:rPr>
        <w:t>的</w:t>
      </w:r>
      <w:r w:rsidRPr="001D4B0E">
        <w:rPr>
          <w:rFonts w:eastAsia="宋体"/>
          <w:i/>
          <w:iCs/>
          <w:color w:val="000000"/>
          <w:sz w:val="24"/>
          <w:szCs w:val="24"/>
        </w:rPr>
        <w:t>标准指南</w:t>
      </w:r>
      <w:r w:rsidRPr="001D4B0E">
        <w:rPr>
          <w:rFonts w:eastAsia="宋体"/>
          <w:color w:val="000000"/>
          <w:sz w:val="24"/>
          <w:szCs w:val="24"/>
        </w:rPr>
        <w:t>对您的器械进行老化，并规定用于达到失效日期的环境参数。对于含有聚合物材料或涂层的器械或部件，应该对实时老化样品进行测试，以确认加速老化研究的结果。这种测试可以与</w:t>
      </w:r>
      <w:r w:rsidRPr="001D4B0E">
        <w:rPr>
          <w:rFonts w:eastAsia="宋体"/>
          <w:color w:val="000000"/>
          <w:sz w:val="24"/>
          <w:szCs w:val="24"/>
        </w:rPr>
        <w:t>510</w:t>
      </w:r>
      <w:r w:rsidR="00BE0F56" w:rsidRPr="001D4B0E">
        <w:rPr>
          <w:rFonts w:eastAsia="宋体"/>
          <w:color w:val="000000"/>
          <w:sz w:val="24"/>
          <w:szCs w:val="24"/>
        </w:rPr>
        <w:t>（</w:t>
      </w:r>
      <w:r w:rsidRPr="001D4B0E">
        <w:rPr>
          <w:rFonts w:eastAsia="宋体"/>
          <w:color w:val="000000"/>
          <w:sz w:val="24"/>
          <w:szCs w:val="24"/>
        </w:rPr>
        <w:t>k</w:t>
      </w:r>
      <w:r w:rsidR="00BE0F56" w:rsidRPr="001D4B0E">
        <w:rPr>
          <w:rFonts w:eastAsia="宋体"/>
          <w:color w:val="000000"/>
          <w:sz w:val="24"/>
          <w:szCs w:val="24"/>
        </w:rPr>
        <w:t>）</w:t>
      </w:r>
      <w:r w:rsidRPr="001D4B0E">
        <w:rPr>
          <w:rFonts w:eastAsia="宋体"/>
          <w:color w:val="000000"/>
          <w:sz w:val="24"/>
          <w:szCs w:val="24"/>
        </w:rPr>
        <w:t>审查和</w:t>
      </w:r>
      <w:r w:rsidR="00FF6B2B" w:rsidRPr="001D4B0E">
        <w:rPr>
          <w:rFonts w:eastAsia="宋体" w:hint="eastAsia"/>
          <w:color w:val="000000"/>
          <w:sz w:val="24"/>
          <w:szCs w:val="24"/>
        </w:rPr>
        <w:t>许可</w:t>
      </w:r>
      <w:r w:rsidRPr="001D4B0E">
        <w:rPr>
          <w:rFonts w:eastAsia="宋体"/>
          <w:color w:val="000000"/>
          <w:sz w:val="24"/>
          <w:szCs w:val="24"/>
        </w:rPr>
        <w:t>同时进行，</w:t>
      </w:r>
      <w:r w:rsidR="00FF6B2B" w:rsidRPr="001D4B0E">
        <w:rPr>
          <w:rFonts w:eastAsia="宋体"/>
          <w:color w:val="000000"/>
          <w:sz w:val="24"/>
          <w:szCs w:val="24"/>
        </w:rPr>
        <w:t>记录的</w:t>
      </w:r>
      <w:r w:rsidRPr="001D4B0E">
        <w:rPr>
          <w:rFonts w:eastAsia="宋体"/>
          <w:color w:val="000000"/>
          <w:sz w:val="24"/>
          <w:szCs w:val="24"/>
        </w:rPr>
        <w:t>结果在设计历史文件中存档（即，</w:t>
      </w:r>
      <w:r w:rsidR="00FF6B2B" w:rsidRPr="001D4B0E">
        <w:rPr>
          <w:rFonts w:eastAsia="宋体" w:hint="eastAsia"/>
          <w:color w:val="000000"/>
          <w:sz w:val="24"/>
          <w:szCs w:val="24"/>
        </w:rPr>
        <w:t>无需</w:t>
      </w:r>
      <w:r w:rsidRPr="001D4B0E">
        <w:rPr>
          <w:rFonts w:eastAsia="宋体"/>
          <w:color w:val="000000"/>
          <w:sz w:val="24"/>
          <w:szCs w:val="24"/>
        </w:rPr>
        <w:t>提交给</w:t>
      </w:r>
      <w:r w:rsidRPr="001D4B0E">
        <w:rPr>
          <w:rFonts w:eastAsia="宋体"/>
          <w:color w:val="000000"/>
          <w:sz w:val="24"/>
          <w:szCs w:val="24"/>
        </w:rPr>
        <w:t>FDA</w:t>
      </w:r>
      <w:r w:rsidR="00DA1631" w:rsidRPr="001D4B0E">
        <w:rPr>
          <w:rFonts w:eastAsia="宋体"/>
          <w:color w:val="000000"/>
          <w:sz w:val="24"/>
          <w:szCs w:val="24"/>
        </w:rPr>
        <w:t>完整的测试报告</w:t>
      </w:r>
      <w:r w:rsidRPr="001D4B0E">
        <w:rPr>
          <w:rFonts w:eastAsia="宋体"/>
          <w:color w:val="000000"/>
          <w:sz w:val="24"/>
          <w:szCs w:val="24"/>
        </w:rPr>
        <w:t>）。</w:t>
      </w:r>
    </w:p>
    <w:p w:rsidR="000C7983" w:rsidRPr="001D4B0E" w:rsidRDefault="000C7983" w:rsidP="001D4B0E">
      <w:pPr>
        <w:shd w:val="clear" w:color="auto" w:fill="FFFFFF"/>
        <w:snapToGrid w:val="0"/>
        <w:jc w:val="both"/>
        <w:rPr>
          <w:rFonts w:eastAsia="宋体"/>
          <w:sz w:val="24"/>
          <w:szCs w:val="24"/>
        </w:rPr>
      </w:pPr>
    </w:p>
    <w:p w:rsidR="000C7983" w:rsidRPr="001D4B0E" w:rsidRDefault="000C7983" w:rsidP="001D4B0E">
      <w:pPr>
        <w:shd w:val="clear" w:color="auto" w:fill="FFFFFF"/>
        <w:snapToGrid w:val="0"/>
        <w:jc w:val="both"/>
        <w:rPr>
          <w:rFonts w:eastAsia="宋体"/>
          <w:sz w:val="21"/>
          <w:szCs w:val="21"/>
        </w:rPr>
        <w:sectPr w:rsidR="000C7983" w:rsidRPr="001D4B0E" w:rsidSect="003E4FA2">
          <w:pgSz w:w="11906" w:h="16838" w:code="9"/>
          <w:pgMar w:top="1134" w:right="1134" w:bottom="1134" w:left="1418" w:header="567" w:footer="567" w:gutter="0"/>
          <w:cols w:space="60"/>
          <w:noEndnote/>
          <w:docGrid w:linePitch="272"/>
        </w:sectPr>
      </w:pPr>
    </w:p>
    <w:p w:rsidR="00085D84" w:rsidRDefault="00B82568" w:rsidP="003E4FA2">
      <w:pPr>
        <w:pStyle w:val="2"/>
        <w:spacing w:beforeLines="0" w:afterLines="0"/>
        <w:ind w:left="850" w:hangingChars="132" w:hanging="424"/>
        <w:rPr>
          <w:rFonts w:eastAsia="宋体"/>
        </w:rPr>
      </w:pPr>
      <w:bookmarkStart w:id="31" w:name="bookmark16"/>
      <w:bookmarkStart w:id="32" w:name="_Toc97483449"/>
      <w:bookmarkStart w:id="33" w:name="_Toc98746533"/>
      <w:r w:rsidRPr="001D4B0E">
        <w:rPr>
          <w:rFonts w:eastAsia="宋体"/>
        </w:rPr>
        <w:lastRenderedPageBreak/>
        <w:t>G</w:t>
      </w:r>
      <w:bookmarkEnd w:id="31"/>
      <w:r w:rsidRPr="001D4B0E">
        <w:rPr>
          <w:rFonts w:eastAsia="宋体"/>
        </w:rPr>
        <w:t>.</w:t>
      </w:r>
      <w:r w:rsidRPr="001D4B0E">
        <w:rPr>
          <w:rFonts w:eastAsia="宋体"/>
        </w:rPr>
        <w:tab/>
      </w:r>
      <w:r w:rsidRPr="001D4B0E">
        <w:rPr>
          <w:rFonts w:eastAsia="宋体"/>
        </w:rPr>
        <w:t>非临床</w:t>
      </w:r>
      <w:bookmarkEnd w:id="32"/>
      <w:r w:rsidR="00243532" w:rsidRPr="001D4B0E">
        <w:rPr>
          <w:rFonts w:eastAsia="宋体"/>
        </w:rPr>
        <w:t>台架</w:t>
      </w:r>
      <w:r w:rsidR="00FF6B2B" w:rsidRPr="001D4B0E">
        <w:rPr>
          <w:rFonts w:eastAsia="宋体" w:hint="eastAsia"/>
        </w:rPr>
        <w:t>测试</w:t>
      </w:r>
      <w:bookmarkEnd w:id="33"/>
    </w:p>
    <w:p w:rsidR="00085D84" w:rsidRDefault="00B82568" w:rsidP="003E4FA2">
      <w:pPr>
        <w:shd w:val="clear" w:color="auto" w:fill="FFFFFF"/>
        <w:snapToGrid w:val="0"/>
        <w:ind w:firstLineChars="200" w:firstLine="480"/>
        <w:jc w:val="both"/>
        <w:rPr>
          <w:rFonts w:eastAsia="宋体"/>
          <w:color w:val="000000"/>
          <w:sz w:val="24"/>
          <w:szCs w:val="24"/>
        </w:rPr>
      </w:pPr>
      <w:r w:rsidRPr="001D4B0E">
        <w:rPr>
          <w:rFonts w:eastAsia="宋体"/>
          <w:color w:val="000000"/>
          <w:sz w:val="24"/>
          <w:szCs w:val="24"/>
        </w:rPr>
        <w:t>非临床</w:t>
      </w:r>
      <w:r w:rsidR="00F76E86" w:rsidRPr="001D4B0E">
        <w:rPr>
          <w:rFonts w:eastAsia="宋体"/>
          <w:color w:val="000000"/>
          <w:sz w:val="24"/>
          <w:szCs w:val="24"/>
        </w:rPr>
        <w:t>台架测试</w:t>
      </w:r>
      <w:r w:rsidRPr="001D4B0E">
        <w:rPr>
          <w:rFonts w:eastAsia="宋体"/>
          <w:color w:val="000000"/>
          <w:sz w:val="24"/>
          <w:szCs w:val="24"/>
        </w:rPr>
        <w:t>的目的是确保器械在规定的使用条件下发挥预期的性能，并支持证明与</w:t>
      </w:r>
      <w:r w:rsidR="00F76E86" w:rsidRPr="001D4B0E">
        <w:rPr>
          <w:rFonts w:eastAsia="宋体" w:hint="eastAsia"/>
          <w:color w:val="000000"/>
          <w:sz w:val="24"/>
          <w:szCs w:val="24"/>
        </w:rPr>
        <w:t>同品种</w:t>
      </w:r>
      <w:r w:rsidRPr="001D4B0E">
        <w:rPr>
          <w:rFonts w:eastAsia="宋体"/>
          <w:color w:val="000000"/>
          <w:sz w:val="24"/>
          <w:szCs w:val="24"/>
        </w:rPr>
        <w:t>器械的实质等</w:t>
      </w:r>
      <w:r w:rsidR="00F76E86" w:rsidRPr="001D4B0E">
        <w:rPr>
          <w:rFonts w:eastAsia="宋体" w:hint="eastAsia"/>
          <w:color w:val="000000"/>
          <w:sz w:val="24"/>
          <w:szCs w:val="24"/>
        </w:rPr>
        <w:t>同</w:t>
      </w:r>
      <w:r w:rsidRPr="001D4B0E">
        <w:rPr>
          <w:rFonts w:eastAsia="宋体"/>
          <w:color w:val="000000"/>
          <w:sz w:val="24"/>
          <w:szCs w:val="24"/>
        </w:rPr>
        <w:t>性。为每个器械的预期用途</w:t>
      </w:r>
      <w:r w:rsidR="00C737BB" w:rsidRPr="001D4B0E">
        <w:rPr>
          <w:rFonts w:eastAsia="宋体" w:hint="eastAsia"/>
          <w:color w:val="000000"/>
          <w:sz w:val="24"/>
          <w:szCs w:val="24"/>
        </w:rPr>
        <w:t>建议</w:t>
      </w:r>
      <w:r w:rsidRPr="001D4B0E">
        <w:rPr>
          <w:rFonts w:eastAsia="宋体"/>
          <w:color w:val="000000"/>
          <w:sz w:val="24"/>
          <w:szCs w:val="24"/>
        </w:rPr>
        <w:t>的非临床性能测试可能根据其与预期目标血管相关的各自风险状况而有所不同。</w:t>
      </w:r>
      <w:r w:rsidRPr="001D4B0E">
        <w:rPr>
          <w:rFonts w:eastAsia="宋体"/>
          <w:color w:val="000000"/>
          <w:sz w:val="24"/>
          <w:szCs w:val="24"/>
        </w:rPr>
        <w:t>FDA</w:t>
      </w:r>
      <w:r w:rsidRPr="001D4B0E">
        <w:rPr>
          <w:rFonts w:eastAsia="宋体"/>
          <w:color w:val="000000"/>
          <w:sz w:val="24"/>
          <w:szCs w:val="24"/>
        </w:rPr>
        <w:t>建议您提供以下信息，以评估您最终的</w:t>
      </w:r>
      <w:r w:rsidR="00CF1AE3" w:rsidRPr="001D4B0E">
        <w:rPr>
          <w:rFonts w:eastAsia="宋体"/>
          <w:color w:val="000000"/>
          <w:sz w:val="24"/>
          <w:szCs w:val="24"/>
        </w:rPr>
        <w:t>已</w:t>
      </w:r>
      <w:r w:rsidR="00CF1AE3" w:rsidRPr="001D4B0E">
        <w:rPr>
          <w:rFonts w:eastAsia="宋体" w:hint="eastAsia"/>
          <w:color w:val="000000"/>
          <w:sz w:val="24"/>
          <w:szCs w:val="24"/>
        </w:rPr>
        <w:t>灭菌</w:t>
      </w:r>
      <w:r w:rsidRPr="001D4B0E">
        <w:rPr>
          <w:rFonts w:eastAsia="宋体"/>
          <w:color w:val="000000"/>
          <w:sz w:val="24"/>
          <w:szCs w:val="24"/>
        </w:rPr>
        <w:t>器械的材料和性能特征，这些信息代表每个性能测试的最坏情况设计。在适当情况下，应将申报器械的性能与</w:t>
      </w:r>
      <w:r w:rsidR="00CF1AE3" w:rsidRPr="001D4B0E">
        <w:rPr>
          <w:rFonts w:eastAsia="宋体" w:hint="eastAsia"/>
          <w:color w:val="000000"/>
          <w:sz w:val="24"/>
          <w:szCs w:val="24"/>
        </w:rPr>
        <w:t>同品种</w:t>
      </w:r>
      <w:r w:rsidRPr="001D4B0E">
        <w:rPr>
          <w:rFonts w:eastAsia="宋体"/>
          <w:color w:val="000000"/>
          <w:sz w:val="24"/>
          <w:szCs w:val="24"/>
        </w:rPr>
        <w:t>器械的性能进行比较。</w:t>
      </w:r>
      <w:r w:rsidRPr="00620C4E">
        <w:rPr>
          <w:rStyle w:val="aa"/>
          <w:rFonts w:eastAsia="宋体"/>
          <w:color w:val="000000"/>
          <w:sz w:val="24"/>
          <w:szCs w:val="24"/>
        </w:rPr>
        <w:footnoteReference w:id="9"/>
      </w:r>
      <w:r w:rsidRPr="00620C4E">
        <w:rPr>
          <w:rFonts w:eastAsia="宋体"/>
          <w:color w:val="000000"/>
          <w:sz w:val="24"/>
          <w:szCs w:val="24"/>
        </w:rPr>
        <w:t>如果您提交的材料中不包括第</w:t>
      </w:r>
      <w:r w:rsidRPr="001D4B0E">
        <w:rPr>
          <w:rFonts w:eastAsia="宋体"/>
          <w:color w:val="000000"/>
          <w:sz w:val="24"/>
          <w:szCs w:val="24"/>
        </w:rPr>
        <w:t>IV.G</w:t>
      </w:r>
      <w:r w:rsidRPr="001D4B0E">
        <w:rPr>
          <w:rFonts w:eastAsia="宋体"/>
          <w:color w:val="000000"/>
          <w:sz w:val="24"/>
          <w:szCs w:val="24"/>
        </w:rPr>
        <w:t>节中所列的非临床性能测试，我们建议您提供临床和基于风险的理由来说明其遗漏。</w:t>
      </w:r>
    </w:p>
    <w:p w:rsidR="00085D84" w:rsidRDefault="00085D84" w:rsidP="003E4FA2">
      <w:pPr>
        <w:shd w:val="clear" w:color="auto" w:fill="FFFFFF"/>
        <w:snapToGrid w:val="0"/>
        <w:ind w:firstLineChars="200" w:firstLine="480"/>
        <w:jc w:val="both"/>
        <w:rPr>
          <w:rFonts w:eastAsia="宋体"/>
          <w:sz w:val="24"/>
          <w:szCs w:val="24"/>
        </w:rPr>
      </w:pPr>
    </w:p>
    <w:p w:rsidR="00085D84" w:rsidRPr="003E4FA2" w:rsidRDefault="00B82568" w:rsidP="003E4FA2">
      <w:pPr>
        <w:shd w:val="clear" w:color="auto" w:fill="FFFFFF"/>
        <w:snapToGrid w:val="0"/>
        <w:ind w:firstLineChars="200" w:firstLine="480"/>
        <w:jc w:val="both"/>
        <w:rPr>
          <w:color w:val="000000"/>
          <w:sz w:val="24"/>
        </w:rPr>
      </w:pPr>
      <w:r w:rsidRPr="001D4B0E">
        <w:rPr>
          <w:rFonts w:eastAsia="宋体"/>
          <w:color w:val="000000"/>
          <w:sz w:val="24"/>
          <w:szCs w:val="24"/>
        </w:rPr>
        <w:t>有关本节所述测试的</w:t>
      </w:r>
      <w:r w:rsidR="00C737BB" w:rsidRPr="001D4B0E">
        <w:rPr>
          <w:rFonts w:eastAsia="宋体" w:hint="eastAsia"/>
          <w:color w:val="000000"/>
          <w:sz w:val="24"/>
          <w:szCs w:val="24"/>
        </w:rPr>
        <w:t>建议</w:t>
      </w:r>
      <w:r w:rsidRPr="001D4B0E">
        <w:rPr>
          <w:rFonts w:eastAsia="宋体"/>
          <w:color w:val="000000"/>
          <w:sz w:val="24"/>
          <w:szCs w:val="24"/>
        </w:rPr>
        <w:t>内容和格式的信息，请参考</w:t>
      </w:r>
      <w:r w:rsidRPr="001D4B0E">
        <w:rPr>
          <w:rFonts w:eastAsia="宋体"/>
          <w:color w:val="000000"/>
          <w:sz w:val="24"/>
          <w:szCs w:val="24"/>
        </w:rPr>
        <w:t>FDA</w:t>
      </w:r>
      <w:r w:rsidRPr="001D4B0E">
        <w:rPr>
          <w:rFonts w:eastAsia="宋体"/>
          <w:color w:val="000000"/>
          <w:sz w:val="24"/>
          <w:szCs w:val="24"/>
        </w:rPr>
        <w:t>的指南</w:t>
      </w:r>
      <w:r w:rsidR="006744CB" w:rsidRPr="00620C4E">
        <w:rPr>
          <w:rFonts w:eastAsia="宋体" w:hint="eastAsia"/>
          <w:color w:val="000000"/>
          <w:sz w:val="24"/>
          <w:szCs w:val="24"/>
        </w:rPr>
        <w:t>《</w:t>
      </w:r>
      <w:r w:rsidRPr="001D4B0E">
        <w:rPr>
          <w:rFonts w:eastAsia="宋体"/>
          <w:color w:val="0000FF"/>
          <w:sz w:val="24"/>
          <w:szCs w:val="24"/>
          <w:u w:val="single"/>
        </w:rPr>
        <w:t>上市前</w:t>
      </w:r>
      <w:r w:rsidR="00C737BB" w:rsidRPr="001D4B0E">
        <w:rPr>
          <w:rFonts w:eastAsia="宋体" w:hint="eastAsia"/>
          <w:color w:val="0000FF"/>
          <w:sz w:val="24"/>
          <w:szCs w:val="24"/>
          <w:u w:val="single"/>
        </w:rPr>
        <w:t>申请中</w:t>
      </w:r>
      <w:r w:rsidRPr="001D4B0E">
        <w:rPr>
          <w:rFonts w:eastAsia="宋体"/>
          <w:color w:val="0000FF"/>
          <w:sz w:val="24"/>
          <w:szCs w:val="24"/>
          <w:u w:val="single"/>
        </w:rPr>
        <w:t>非临床</w:t>
      </w:r>
      <w:r w:rsidR="00C737BB" w:rsidRPr="001D4B0E">
        <w:rPr>
          <w:rFonts w:eastAsia="宋体" w:hint="eastAsia"/>
          <w:color w:val="0000FF"/>
          <w:sz w:val="24"/>
          <w:szCs w:val="24"/>
          <w:u w:val="single"/>
        </w:rPr>
        <w:t>台架</w:t>
      </w:r>
      <w:r w:rsidRPr="001D4B0E">
        <w:rPr>
          <w:rFonts w:eastAsia="宋体"/>
          <w:color w:val="0000FF"/>
          <w:sz w:val="24"/>
          <w:szCs w:val="24"/>
          <w:u w:val="single"/>
        </w:rPr>
        <w:t>性能测试信息的</w:t>
      </w:r>
      <w:r w:rsidR="00C737BB" w:rsidRPr="001D4B0E">
        <w:rPr>
          <w:rFonts w:eastAsia="宋体"/>
          <w:color w:val="0000FF"/>
          <w:sz w:val="24"/>
          <w:szCs w:val="24"/>
          <w:u w:val="single"/>
        </w:rPr>
        <w:t>建议</w:t>
      </w:r>
      <w:r w:rsidRPr="001D4B0E">
        <w:rPr>
          <w:rFonts w:eastAsia="宋体"/>
          <w:color w:val="0000FF"/>
          <w:sz w:val="24"/>
          <w:szCs w:val="24"/>
          <w:u w:val="single"/>
        </w:rPr>
        <w:t>内容和格式</w:t>
      </w:r>
      <w:r w:rsidR="006744CB" w:rsidRPr="00620C4E">
        <w:rPr>
          <w:rFonts w:eastAsia="宋体" w:hint="eastAsia"/>
          <w:color w:val="0000FF"/>
          <w:sz w:val="24"/>
          <w:szCs w:val="24"/>
          <w:u w:val="single"/>
        </w:rPr>
        <w:t>》</w:t>
      </w:r>
      <w:r w:rsidRPr="00620C4E">
        <w:rPr>
          <w:rStyle w:val="aa"/>
          <w:rFonts w:eastAsia="宋体"/>
          <w:color w:val="000000"/>
          <w:sz w:val="24"/>
          <w:szCs w:val="24"/>
        </w:rPr>
        <w:footnoteReference w:id="10"/>
      </w:r>
    </w:p>
    <w:p w:rsidR="001868F8" w:rsidRPr="00620C4E" w:rsidRDefault="001868F8" w:rsidP="00620C4E">
      <w:pPr>
        <w:shd w:val="clear" w:color="auto" w:fill="FFFFFF"/>
        <w:snapToGrid w:val="0"/>
        <w:jc w:val="both"/>
        <w:rPr>
          <w:rFonts w:eastAsia="宋体"/>
          <w:sz w:val="24"/>
          <w:szCs w:val="24"/>
        </w:rPr>
      </w:pPr>
    </w:p>
    <w:p w:rsidR="00085D84" w:rsidRDefault="00F67595" w:rsidP="003E4FA2">
      <w:pPr>
        <w:pStyle w:val="3"/>
        <w:snapToGrid w:val="0"/>
        <w:spacing w:beforeLines="0" w:afterLines="0"/>
        <w:ind w:left="990" w:hangingChars="151" w:hanging="424"/>
        <w:rPr>
          <w:rFonts w:eastAsia="宋体"/>
        </w:rPr>
      </w:pPr>
      <w:r w:rsidRPr="001D4B0E">
        <w:rPr>
          <w:rFonts w:eastAsia="宋体"/>
        </w:rPr>
        <w:t>1.</w:t>
      </w:r>
      <w:r w:rsidRPr="001D4B0E">
        <w:rPr>
          <w:rFonts w:eastAsia="宋体"/>
        </w:rPr>
        <w:tab/>
      </w:r>
      <w:r w:rsidRPr="001D4B0E">
        <w:rPr>
          <w:rFonts w:eastAsia="宋体"/>
        </w:rPr>
        <w:t>预处理</w:t>
      </w:r>
    </w:p>
    <w:p w:rsidR="00085D84" w:rsidRDefault="00B82568" w:rsidP="003E4FA2">
      <w:pPr>
        <w:shd w:val="clear" w:color="auto" w:fill="FFFFFF"/>
        <w:snapToGrid w:val="0"/>
        <w:ind w:firstLineChars="200" w:firstLine="480"/>
        <w:jc w:val="both"/>
        <w:rPr>
          <w:rFonts w:eastAsia="宋体"/>
          <w:sz w:val="24"/>
          <w:szCs w:val="24"/>
        </w:rPr>
      </w:pPr>
      <w:r w:rsidRPr="001D4B0E">
        <w:rPr>
          <w:rFonts w:eastAsia="宋体"/>
          <w:color w:val="000000"/>
          <w:sz w:val="24"/>
          <w:szCs w:val="24"/>
        </w:rPr>
        <w:t>预处理包括各种测试样品的</w:t>
      </w:r>
      <w:r w:rsidR="006860CE">
        <w:rPr>
          <w:rFonts w:eastAsia="宋体" w:hint="eastAsia"/>
          <w:color w:val="000000"/>
          <w:sz w:val="24"/>
          <w:szCs w:val="24"/>
        </w:rPr>
        <w:t>制</w:t>
      </w:r>
      <w:r w:rsidRPr="001D4B0E">
        <w:rPr>
          <w:rFonts w:eastAsia="宋体"/>
          <w:color w:val="000000"/>
          <w:sz w:val="24"/>
          <w:szCs w:val="24"/>
        </w:rPr>
        <w:t>备，可能取决于所进行的测试。在进行非临床性能测试之前，我们建议您按照使用说明</w:t>
      </w:r>
      <w:r w:rsidR="00C737BB" w:rsidRPr="001D4B0E">
        <w:rPr>
          <w:rFonts w:eastAsia="宋体"/>
          <w:color w:val="000000"/>
          <w:sz w:val="24"/>
          <w:szCs w:val="24"/>
        </w:rPr>
        <w:t>书</w:t>
      </w:r>
      <w:r w:rsidRPr="001D4B0E">
        <w:rPr>
          <w:rFonts w:eastAsia="宋体"/>
          <w:color w:val="000000"/>
          <w:sz w:val="24"/>
          <w:szCs w:val="24"/>
        </w:rPr>
        <w:t>准备器械。对于正在评估的某些器械特性（例如，涂层完整性、微粒生成），您还应该对器械进行额外的预处理（例如，在</w:t>
      </w:r>
      <w:r w:rsidRPr="001D4B0E">
        <w:rPr>
          <w:rFonts w:eastAsia="宋体"/>
          <w:color w:val="000000"/>
          <w:sz w:val="24"/>
          <w:szCs w:val="24"/>
        </w:rPr>
        <w:t>37</w:t>
      </w:r>
      <w:r w:rsidR="004D70AF" w:rsidRPr="001D4B0E">
        <w:rPr>
          <w:rFonts w:eastAsia="宋体"/>
          <w:color w:val="000000"/>
          <w:sz w:val="24"/>
          <w:szCs w:val="24"/>
        </w:rPr>
        <w:t>°</w:t>
      </w:r>
      <w:r w:rsidRPr="00620C4E">
        <w:rPr>
          <w:rFonts w:eastAsia="宋体"/>
          <w:color w:val="000000"/>
          <w:sz w:val="24"/>
          <w:szCs w:val="24"/>
        </w:rPr>
        <w:t>C</w:t>
      </w:r>
      <w:r w:rsidRPr="001D4B0E">
        <w:rPr>
          <w:rFonts w:eastAsia="宋体"/>
          <w:color w:val="000000"/>
          <w:sz w:val="24"/>
          <w:szCs w:val="24"/>
        </w:rPr>
        <w:t>的生理相关溶液中长时间浸泡），</w:t>
      </w:r>
      <w:r w:rsidR="00DA1631" w:rsidRPr="001D4B0E">
        <w:rPr>
          <w:rFonts w:eastAsia="宋体"/>
          <w:color w:val="000000"/>
          <w:sz w:val="24"/>
          <w:szCs w:val="24"/>
        </w:rPr>
        <w:t>并如第</w:t>
      </w:r>
      <w:r w:rsidR="00DA1631" w:rsidRPr="001D4B0E">
        <w:rPr>
          <w:rFonts w:eastAsia="宋体"/>
          <w:color w:val="000000"/>
          <w:sz w:val="24"/>
          <w:szCs w:val="24"/>
        </w:rPr>
        <w:t>IV.G.2</w:t>
      </w:r>
      <w:r w:rsidR="00DA1631" w:rsidRPr="001D4B0E">
        <w:rPr>
          <w:rFonts w:eastAsia="宋体"/>
          <w:color w:val="000000"/>
          <w:sz w:val="24"/>
          <w:szCs w:val="24"/>
        </w:rPr>
        <w:t>节所述</w:t>
      </w:r>
      <w:r w:rsidRPr="001D4B0E">
        <w:rPr>
          <w:rFonts w:eastAsia="宋体"/>
          <w:color w:val="000000"/>
          <w:sz w:val="24"/>
          <w:szCs w:val="24"/>
        </w:rPr>
        <w:t>通过模拟使用模型进行跟踪来</w:t>
      </w:r>
      <w:r w:rsidR="00DA1631" w:rsidRPr="001D4B0E">
        <w:rPr>
          <w:rFonts w:eastAsia="宋体" w:hint="eastAsia"/>
          <w:color w:val="000000"/>
          <w:sz w:val="24"/>
          <w:szCs w:val="24"/>
        </w:rPr>
        <w:t>模拟</w:t>
      </w:r>
      <w:r w:rsidRPr="001D4B0E">
        <w:rPr>
          <w:rFonts w:eastAsia="宋体"/>
          <w:color w:val="000000"/>
          <w:sz w:val="24"/>
          <w:szCs w:val="24"/>
        </w:rPr>
        <w:t>最坏情况下的临床使用。我们建议在适用的情况下，从临床上证明每次测试所使用的预处理参数。</w:t>
      </w:r>
    </w:p>
    <w:p w:rsidR="000C7983" w:rsidRPr="001D4B0E" w:rsidRDefault="000C7983" w:rsidP="00620C4E">
      <w:pPr>
        <w:shd w:val="clear" w:color="auto" w:fill="FFFFFF"/>
        <w:tabs>
          <w:tab w:val="left" w:pos="115"/>
        </w:tabs>
        <w:snapToGrid w:val="0"/>
        <w:jc w:val="both"/>
        <w:rPr>
          <w:rFonts w:eastAsia="宋体"/>
          <w:color w:val="000000"/>
          <w:sz w:val="24"/>
          <w:szCs w:val="24"/>
          <w:vertAlign w:val="superscript"/>
        </w:rPr>
      </w:pPr>
    </w:p>
    <w:p w:rsidR="00F67595" w:rsidRPr="001D4B0E" w:rsidRDefault="00F67595" w:rsidP="001D4B0E">
      <w:pPr>
        <w:shd w:val="clear" w:color="auto" w:fill="FFFFFF"/>
        <w:tabs>
          <w:tab w:val="left" w:pos="115"/>
        </w:tabs>
        <w:snapToGrid w:val="0"/>
        <w:jc w:val="both"/>
        <w:rPr>
          <w:rFonts w:eastAsia="宋体"/>
          <w:sz w:val="24"/>
          <w:szCs w:val="24"/>
        </w:rPr>
        <w:sectPr w:rsidR="00F67595" w:rsidRPr="001D4B0E" w:rsidSect="003E4FA2">
          <w:pgSz w:w="11906" w:h="16838" w:code="9"/>
          <w:pgMar w:top="1134" w:right="1134" w:bottom="1134" w:left="1418" w:header="567" w:footer="567" w:gutter="0"/>
          <w:cols w:space="60"/>
          <w:noEndnote/>
          <w:docGrid w:linePitch="272"/>
        </w:sectPr>
      </w:pPr>
    </w:p>
    <w:p w:rsidR="00085D84" w:rsidRDefault="00B82568" w:rsidP="003E4FA2">
      <w:pPr>
        <w:pStyle w:val="3"/>
        <w:snapToGrid w:val="0"/>
        <w:spacing w:beforeLines="0" w:afterLines="0"/>
        <w:ind w:left="990" w:hangingChars="151" w:hanging="424"/>
        <w:rPr>
          <w:rFonts w:eastAsia="宋体"/>
        </w:rPr>
      </w:pPr>
      <w:r w:rsidRPr="001D4B0E">
        <w:rPr>
          <w:rFonts w:eastAsia="宋体"/>
        </w:rPr>
        <w:lastRenderedPageBreak/>
        <w:t>2.</w:t>
      </w:r>
      <w:r w:rsidRPr="001D4B0E">
        <w:rPr>
          <w:rFonts w:eastAsia="宋体"/>
        </w:rPr>
        <w:tab/>
      </w:r>
      <w:r w:rsidRPr="001D4B0E">
        <w:rPr>
          <w:rFonts w:eastAsia="宋体"/>
        </w:rPr>
        <w:t>模拟使用模型</w:t>
      </w:r>
    </w:p>
    <w:p w:rsidR="00085D84" w:rsidRDefault="00E24B95" w:rsidP="003E4FA2">
      <w:pPr>
        <w:shd w:val="clear" w:color="auto" w:fill="FFFFFF"/>
        <w:snapToGrid w:val="0"/>
        <w:ind w:firstLineChars="200" w:firstLine="480"/>
        <w:jc w:val="both"/>
        <w:rPr>
          <w:rFonts w:eastAsia="宋体"/>
          <w:color w:val="000000"/>
          <w:sz w:val="24"/>
          <w:szCs w:val="24"/>
        </w:rPr>
      </w:pPr>
      <w:r w:rsidRPr="001D4B0E">
        <w:rPr>
          <w:rFonts w:eastAsia="宋体" w:hint="eastAsia"/>
          <w:color w:val="000000"/>
          <w:sz w:val="24"/>
          <w:szCs w:val="24"/>
        </w:rPr>
        <w:t>模拟使用模型可以在预</w:t>
      </w:r>
      <w:r w:rsidR="00C05929" w:rsidRPr="001D4B0E">
        <w:rPr>
          <w:rFonts w:eastAsia="宋体" w:hint="eastAsia"/>
          <w:color w:val="000000"/>
          <w:sz w:val="24"/>
          <w:szCs w:val="24"/>
        </w:rPr>
        <w:t>处理</w:t>
      </w:r>
      <w:r w:rsidRPr="001D4B0E">
        <w:rPr>
          <w:rFonts w:eastAsia="宋体" w:hint="eastAsia"/>
          <w:color w:val="000000"/>
          <w:sz w:val="24"/>
          <w:szCs w:val="24"/>
        </w:rPr>
        <w:t>或模拟解剖测试时使用</w:t>
      </w:r>
      <w:r w:rsidR="00B82568" w:rsidRPr="001D4B0E">
        <w:rPr>
          <w:rFonts w:eastAsia="宋体"/>
          <w:color w:val="000000"/>
          <w:sz w:val="24"/>
          <w:szCs w:val="24"/>
        </w:rPr>
        <w:t>。解剖模型应该有适当的</w:t>
      </w:r>
      <w:r w:rsidRPr="001D4B0E">
        <w:rPr>
          <w:rFonts w:eastAsia="宋体" w:hint="eastAsia"/>
          <w:color w:val="000000"/>
          <w:sz w:val="24"/>
          <w:szCs w:val="24"/>
        </w:rPr>
        <w:t>挑战性</w:t>
      </w:r>
      <w:r w:rsidR="00B82568" w:rsidRPr="001D4B0E">
        <w:rPr>
          <w:rFonts w:eastAsia="宋体"/>
          <w:color w:val="000000"/>
          <w:sz w:val="24"/>
          <w:szCs w:val="24"/>
        </w:rPr>
        <w:t>，以代表拟治疗的患者人群的</w:t>
      </w:r>
      <w:r w:rsidRPr="001D4B0E">
        <w:rPr>
          <w:rFonts w:eastAsia="宋体" w:hint="eastAsia"/>
          <w:color w:val="000000"/>
          <w:sz w:val="24"/>
          <w:szCs w:val="24"/>
        </w:rPr>
        <w:t>非常规</w:t>
      </w:r>
      <w:r w:rsidR="00B82568" w:rsidRPr="001D4B0E">
        <w:rPr>
          <w:rFonts w:eastAsia="宋体"/>
          <w:color w:val="000000"/>
          <w:sz w:val="24"/>
          <w:szCs w:val="24"/>
        </w:rPr>
        <w:t>脉管。在设计解剖模型时，您应该考虑管腔直径、弯曲半径、弯曲反向、弯曲数量、追踪长度和追踪材料（如聚氨酯、硅胶、特氟隆、玻璃乳胶、原生血管）的摩擦系数。我们建议解剖模型</w:t>
      </w:r>
      <w:r w:rsidRPr="001D4B0E">
        <w:rPr>
          <w:rFonts w:eastAsia="宋体"/>
          <w:color w:val="000000"/>
          <w:sz w:val="24"/>
          <w:szCs w:val="24"/>
        </w:rPr>
        <w:t>应</w:t>
      </w:r>
      <w:r w:rsidR="00B82568" w:rsidRPr="001D4B0E">
        <w:rPr>
          <w:rFonts w:eastAsia="宋体"/>
          <w:color w:val="000000"/>
          <w:sz w:val="24"/>
          <w:szCs w:val="24"/>
        </w:rPr>
        <w:t>包括所有相关的路径属性以代表人体解剖。如果选择二维解剖模型而不是三维模型，所有的原生路径属性都应该在模型中得到保持和体现。此外，解剖模型应适当地模拟</w:t>
      </w:r>
      <w:r w:rsidR="003D1845" w:rsidRPr="001D4B0E">
        <w:rPr>
          <w:rFonts w:eastAsia="宋体" w:hint="eastAsia"/>
          <w:color w:val="000000"/>
          <w:sz w:val="24"/>
          <w:szCs w:val="24"/>
        </w:rPr>
        <w:t>各种预期曲率和疾病状态</w:t>
      </w:r>
      <w:r w:rsidR="00994329" w:rsidRPr="001D4B0E">
        <w:rPr>
          <w:rFonts w:eastAsia="宋体" w:hint="eastAsia"/>
          <w:color w:val="000000"/>
          <w:sz w:val="24"/>
          <w:szCs w:val="24"/>
        </w:rPr>
        <w:t>，如果适用，</w:t>
      </w:r>
      <w:r w:rsidR="00B958CE" w:rsidRPr="001D4B0E">
        <w:rPr>
          <w:rFonts w:eastAsia="宋体" w:hint="eastAsia"/>
          <w:color w:val="000000"/>
          <w:sz w:val="24"/>
          <w:szCs w:val="24"/>
        </w:rPr>
        <w:t>器械</w:t>
      </w:r>
      <w:r w:rsidR="00994329" w:rsidRPr="001D4B0E">
        <w:rPr>
          <w:rFonts w:eastAsia="宋体" w:hint="eastAsia"/>
          <w:color w:val="000000"/>
          <w:sz w:val="24"/>
          <w:szCs w:val="24"/>
        </w:rPr>
        <w:t>将遇到所有建议的访问位点。</w:t>
      </w:r>
      <w:r w:rsidR="00B82568" w:rsidRPr="001D4B0E">
        <w:rPr>
          <w:rFonts w:eastAsia="宋体"/>
          <w:color w:val="000000"/>
          <w:sz w:val="24"/>
          <w:szCs w:val="24"/>
        </w:rPr>
        <w:t>虽然目前没有冠状动脉血管、外周血管和</w:t>
      </w:r>
      <w:r w:rsidR="00B82568" w:rsidRPr="001D4B0E">
        <w:rPr>
          <w:rFonts w:eastAsia="宋体"/>
          <w:color w:val="000000"/>
          <w:sz w:val="24"/>
          <w:szCs w:val="24"/>
        </w:rPr>
        <w:t>/</w:t>
      </w:r>
      <w:r w:rsidR="00B82568" w:rsidRPr="001D4B0E">
        <w:rPr>
          <w:rFonts w:eastAsia="宋体"/>
          <w:color w:val="000000"/>
          <w:sz w:val="24"/>
          <w:szCs w:val="24"/>
        </w:rPr>
        <w:t>或神经血管的标准化模型，但</w:t>
      </w:r>
      <w:r w:rsidR="00994329" w:rsidRPr="001D4B0E">
        <w:rPr>
          <w:rFonts w:eastAsia="宋体"/>
          <w:color w:val="000000"/>
          <w:sz w:val="24"/>
          <w:szCs w:val="24"/>
        </w:rPr>
        <w:t>在</w:t>
      </w:r>
      <w:r w:rsidR="00B82568" w:rsidRPr="001D4B0E">
        <w:rPr>
          <w:rFonts w:eastAsia="宋体"/>
          <w:color w:val="000000"/>
          <w:sz w:val="24"/>
          <w:szCs w:val="24"/>
        </w:rPr>
        <w:t>ASTM F2394-07</w:t>
      </w:r>
      <w:r w:rsidR="00B82568" w:rsidRPr="001D4B0E">
        <w:rPr>
          <w:rFonts w:eastAsia="宋体"/>
          <w:color w:val="000000"/>
          <w:sz w:val="24"/>
          <w:szCs w:val="24"/>
        </w:rPr>
        <w:t>的图</w:t>
      </w:r>
      <w:r w:rsidR="00B82568" w:rsidRPr="001D4B0E">
        <w:rPr>
          <w:rFonts w:eastAsia="宋体"/>
          <w:color w:val="000000"/>
          <w:sz w:val="24"/>
          <w:szCs w:val="24"/>
        </w:rPr>
        <w:t>X2.4</w:t>
      </w:r>
      <w:r w:rsidR="001073E0" w:rsidRPr="001D4B0E">
        <w:rPr>
          <w:rFonts w:eastAsia="宋体" w:hint="eastAsia"/>
          <w:color w:val="000000"/>
          <w:sz w:val="24"/>
          <w:szCs w:val="24"/>
        </w:rPr>
        <w:t>：</w:t>
      </w:r>
      <w:r w:rsidR="00994329" w:rsidRPr="001D4B0E">
        <w:rPr>
          <w:rFonts w:eastAsia="宋体"/>
          <w:i/>
          <w:iCs/>
          <w:color w:val="000000"/>
          <w:sz w:val="24"/>
          <w:szCs w:val="24"/>
        </w:rPr>
        <w:t>测量安装在输送系统上的球囊可扩张血管支架的固定情况的标准指南</w:t>
      </w:r>
      <w:r w:rsidR="00B82568" w:rsidRPr="001D4B0E">
        <w:rPr>
          <w:rFonts w:eastAsia="宋体"/>
          <w:color w:val="000000"/>
          <w:sz w:val="24"/>
          <w:szCs w:val="24"/>
        </w:rPr>
        <w:t>中描述了</w:t>
      </w:r>
      <w:r w:rsidR="00B82568" w:rsidRPr="001D4B0E">
        <w:rPr>
          <w:rFonts w:eastAsia="宋体"/>
          <w:color w:val="000000"/>
          <w:sz w:val="24"/>
          <w:szCs w:val="24"/>
        </w:rPr>
        <w:t>FDA</w:t>
      </w:r>
      <w:r w:rsidR="00B82568" w:rsidRPr="001D4B0E">
        <w:rPr>
          <w:rFonts w:eastAsia="宋体"/>
          <w:color w:val="000000"/>
          <w:sz w:val="24"/>
          <w:szCs w:val="24"/>
        </w:rPr>
        <w:t>以前在上市前</w:t>
      </w:r>
      <w:r w:rsidR="00994329" w:rsidRPr="001D4B0E">
        <w:rPr>
          <w:rFonts w:eastAsia="宋体" w:hint="eastAsia"/>
          <w:color w:val="000000"/>
          <w:sz w:val="24"/>
          <w:szCs w:val="24"/>
        </w:rPr>
        <w:t>申请</w:t>
      </w:r>
      <w:r w:rsidR="00B82568" w:rsidRPr="001D4B0E">
        <w:rPr>
          <w:rFonts w:eastAsia="宋体"/>
          <w:color w:val="000000"/>
          <w:sz w:val="24"/>
          <w:szCs w:val="24"/>
        </w:rPr>
        <w:t>中接受的跟踪</w:t>
      </w:r>
      <w:r w:rsidR="00994329" w:rsidRPr="001D4B0E">
        <w:rPr>
          <w:rFonts w:eastAsia="宋体" w:hint="eastAsia"/>
          <w:color w:val="000000"/>
          <w:sz w:val="24"/>
          <w:szCs w:val="24"/>
        </w:rPr>
        <w:t>装置</w:t>
      </w:r>
      <w:r w:rsidR="00B82568" w:rsidRPr="001D4B0E">
        <w:rPr>
          <w:rFonts w:eastAsia="宋体"/>
          <w:color w:val="000000"/>
          <w:sz w:val="24"/>
          <w:szCs w:val="24"/>
        </w:rPr>
        <w:t>的例子。</w:t>
      </w:r>
    </w:p>
    <w:p w:rsidR="00085D84" w:rsidRDefault="00085D84" w:rsidP="003E4FA2">
      <w:pPr>
        <w:shd w:val="clear" w:color="auto" w:fill="FFFFFF"/>
        <w:snapToGrid w:val="0"/>
        <w:ind w:firstLineChars="200" w:firstLine="480"/>
        <w:jc w:val="both"/>
        <w:rPr>
          <w:rFonts w:eastAsia="宋体"/>
          <w:sz w:val="24"/>
          <w:szCs w:val="24"/>
        </w:rPr>
      </w:pPr>
    </w:p>
    <w:p w:rsidR="00085D84" w:rsidRPr="003E4FA2" w:rsidRDefault="00B82568" w:rsidP="003E4FA2">
      <w:pPr>
        <w:shd w:val="clear" w:color="auto" w:fill="FFFFFF"/>
        <w:snapToGrid w:val="0"/>
        <w:ind w:firstLineChars="200" w:firstLine="480"/>
        <w:jc w:val="both"/>
        <w:rPr>
          <w:color w:val="000000"/>
          <w:sz w:val="24"/>
        </w:rPr>
      </w:pPr>
      <w:r w:rsidRPr="001D4B0E">
        <w:rPr>
          <w:rFonts w:eastAsia="宋体"/>
          <w:color w:val="000000"/>
          <w:sz w:val="24"/>
          <w:szCs w:val="24"/>
        </w:rPr>
        <w:t>在描述模拟使用模型时，建议确定模型的结构材料，并包括带有尺寸（如长度、电子管直径、弯曲半径）的图片和工程图。</w:t>
      </w:r>
      <w:r w:rsidR="00994329" w:rsidRPr="001D4B0E">
        <w:rPr>
          <w:rFonts w:eastAsia="宋体" w:hint="eastAsia"/>
          <w:color w:val="000000"/>
          <w:sz w:val="24"/>
          <w:szCs w:val="24"/>
        </w:rPr>
        <w:t>同时，</w:t>
      </w:r>
      <w:r w:rsidRPr="001D4B0E">
        <w:rPr>
          <w:rFonts w:eastAsia="宋体"/>
          <w:color w:val="000000"/>
          <w:sz w:val="24"/>
          <w:szCs w:val="24"/>
        </w:rPr>
        <w:t>支持解剖模型参数选择的临床理由应包括对现有成像数据或有关目标人群解剖学的文献的审查。此外，对于神经血管中</w:t>
      </w:r>
      <w:r w:rsidR="00994329" w:rsidRPr="001D4B0E">
        <w:rPr>
          <w:rFonts w:eastAsia="宋体"/>
          <w:color w:val="000000"/>
          <w:sz w:val="24"/>
          <w:szCs w:val="24"/>
        </w:rPr>
        <w:t>拟</w:t>
      </w:r>
      <w:r w:rsidRPr="001D4B0E">
        <w:rPr>
          <w:rFonts w:eastAsia="宋体"/>
          <w:color w:val="000000"/>
          <w:sz w:val="24"/>
          <w:szCs w:val="24"/>
        </w:rPr>
        <w:t>使用的器械，模拟使用模型应该与使用说明</w:t>
      </w:r>
      <w:r w:rsidR="002A01E4" w:rsidRPr="001D4B0E">
        <w:rPr>
          <w:rFonts w:eastAsia="宋体"/>
          <w:color w:val="000000"/>
          <w:sz w:val="24"/>
          <w:szCs w:val="24"/>
        </w:rPr>
        <w:t>书</w:t>
      </w:r>
      <w:r w:rsidRPr="001D4B0E">
        <w:rPr>
          <w:rFonts w:eastAsia="宋体"/>
          <w:color w:val="000000"/>
          <w:sz w:val="24"/>
          <w:szCs w:val="24"/>
        </w:rPr>
        <w:t>中包含的相关血管</w:t>
      </w:r>
      <w:r w:rsidR="00994329" w:rsidRPr="001D4B0E">
        <w:rPr>
          <w:rFonts w:eastAsia="宋体" w:hint="eastAsia"/>
          <w:color w:val="000000"/>
          <w:sz w:val="24"/>
          <w:szCs w:val="24"/>
        </w:rPr>
        <w:t>同样具有挑战性</w:t>
      </w:r>
      <w:r w:rsidRPr="001D4B0E">
        <w:rPr>
          <w:rFonts w:eastAsia="宋体"/>
          <w:color w:val="000000"/>
          <w:sz w:val="24"/>
          <w:szCs w:val="24"/>
        </w:rPr>
        <w:t>。具体来说，我们建议您使用一个完整的三维解剖模型，包括预定的入路部位（如股骨、桡骨）到神经血管中的预定目标位置。为了模拟临床上具有挑战性的迂回，您的全神经血管解剖模型至少应包括颈内动脉（</w:t>
      </w:r>
      <w:r w:rsidRPr="001D4B0E">
        <w:rPr>
          <w:rFonts w:eastAsia="宋体"/>
          <w:color w:val="000000"/>
          <w:sz w:val="24"/>
          <w:szCs w:val="24"/>
        </w:rPr>
        <w:t>ICA</w:t>
      </w:r>
      <w:r w:rsidRPr="001D4B0E">
        <w:rPr>
          <w:rFonts w:eastAsia="宋体"/>
          <w:color w:val="000000"/>
          <w:sz w:val="24"/>
          <w:szCs w:val="24"/>
        </w:rPr>
        <w:t>）虹吸管，两（</w:t>
      </w:r>
      <w:r w:rsidRPr="001D4B0E">
        <w:rPr>
          <w:rFonts w:eastAsia="宋体"/>
          <w:color w:val="000000"/>
          <w:sz w:val="24"/>
          <w:szCs w:val="24"/>
        </w:rPr>
        <w:t>2</w:t>
      </w:r>
      <w:r w:rsidRPr="001D4B0E">
        <w:rPr>
          <w:rFonts w:eastAsia="宋体"/>
          <w:color w:val="000000"/>
          <w:sz w:val="24"/>
          <w:szCs w:val="24"/>
        </w:rPr>
        <w:t>）个</w:t>
      </w:r>
      <w:r w:rsidRPr="001D4B0E">
        <w:rPr>
          <w:rFonts w:eastAsia="宋体"/>
          <w:color w:val="000000"/>
          <w:sz w:val="24"/>
          <w:szCs w:val="24"/>
        </w:rPr>
        <w:t>180</w:t>
      </w:r>
      <w:r w:rsidRPr="001D4B0E">
        <w:rPr>
          <w:rFonts w:eastAsia="宋体"/>
          <w:color w:val="000000"/>
          <w:sz w:val="24"/>
          <w:szCs w:val="24"/>
        </w:rPr>
        <w:t>度转弯和两（</w:t>
      </w:r>
      <w:r w:rsidRPr="001D4B0E">
        <w:rPr>
          <w:rFonts w:eastAsia="宋体"/>
          <w:color w:val="000000"/>
          <w:sz w:val="24"/>
          <w:szCs w:val="24"/>
        </w:rPr>
        <w:t>2</w:t>
      </w:r>
      <w:r w:rsidRPr="001D4B0E">
        <w:rPr>
          <w:rFonts w:eastAsia="宋体"/>
          <w:color w:val="000000"/>
          <w:sz w:val="24"/>
          <w:szCs w:val="24"/>
        </w:rPr>
        <w:t>）个</w:t>
      </w:r>
      <w:r w:rsidRPr="001D4B0E">
        <w:rPr>
          <w:rFonts w:eastAsia="宋体"/>
          <w:color w:val="000000"/>
          <w:sz w:val="24"/>
          <w:szCs w:val="24"/>
        </w:rPr>
        <w:t>360</w:t>
      </w:r>
      <w:r w:rsidRPr="001D4B0E">
        <w:rPr>
          <w:rFonts w:eastAsia="宋体"/>
          <w:color w:val="000000"/>
          <w:sz w:val="24"/>
          <w:szCs w:val="24"/>
        </w:rPr>
        <w:t>度转弯，在解剖模型的远端部分。对于临床上具有挑战性的神经血管迂曲性，应根据器械的预期用途和</w:t>
      </w:r>
      <w:r w:rsidRPr="001D4B0E">
        <w:rPr>
          <w:rFonts w:eastAsia="宋体"/>
          <w:color w:val="000000"/>
          <w:sz w:val="24"/>
          <w:szCs w:val="24"/>
        </w:rPr>
        <w:t>/</w:t>
      </w:r>
      <w:r w:rsidRPr="001D4B0E">
        <w:rPr>
          <w:rFonts w:eastAsia="宋体"/>
          <w:color w:val="000000"/>
          <w:sz w:val="24"/>
          <w:szCs w:val="24"/>
        </w:rPr>
        <w:t>或正在评估的具体性能测试，证明替代的神经血管解剖模型是合理的。</w:t>
      </w:r>
    </w:p>
    <w:p w:rsidR="001868F8" w:rsidRPr="00620C4E" w:rsidRDefault="001868F8" w:rsidP="00620C4E">
      <w:pPr>
        <w:shd w:val="clear" w:color="auto" w:fill="FFFFFF"/>
        <w:snapToGrid w:val="0"/>
        <w:jc w:val="both"/>
        <w:rPr>
          <w:rFonts w:eastAsia="宋体"/>
          <w:sz w:val="24"/>
          <w:szCs w:val="24"/>
        </w:rPr>
      </w:pPr>
    </w:p>
    <w:p w:rsidR="00085D84" w:rsidRDefault="00B82568" w:rsidP="003E4FA2">
      <w:pPr>
        <w:pStyle w:val="3"/>
        <w:snapToGrid w:val="0"/>
        <w:spacing w:beforeLines="0" w:afterLines="0"/>
        <w:ind w:left="990" w:hangingChars="151" w:hanging="424"/>
        <w:rPr>
          <w:rFonts w:eastAsia="宋体"/>
        </w:rPr>
      </w:pPr>
      <w:r w:rsidRPr="001D4B0E">
        <w:rPr>
          <w:rFonts w:eastAsia="宋体"/>
        </w:rPr>
        <w:t>3.</w:t>
      </w:r>
      <w:r w:rsidRPr="001D4B0E">
        <w:rPr>
          <w:rFonts w:eastAsia="宋体"/>
        </w:rPr>
        <w:tab/>
      </w:r>
      <w:r w:rsidRPr="001D4B0E">
        <w:rPr>
          <w:rFonts w:eastAsia="宋体"/>
        </w:rPr>
        <w:t>尺寸验证</w:t>
      </w:r>
    </w:p>
    <w:p w:rsidR="000C7983" w:rsidRPr="001D4B0E" w:rsidRDefault="00B82568" w:rsidP="00620C4E">
      <w:pPr>
        <w:shd w:val="clear" w:color="auto" w:fill="FFFFFF"/>
        <w:snapToGrid w:val="0"/>
        <w:jc w:val="both"/>
        <w:rPr>
          <w:rFonts w:eastAsia="宋体"/>
          <w:color w:val="000000"/>
          <w:sz w:val="24"/>
          <w:szCs w:val="24"/>
        </w:rPr>
      </w:pPr>
      <w:r w:rsidRPr="001D4B0E">
        <w:rPr>
          <w:rFonts w:eastAsia="宋体"/>
          <w:color w:val="000000"/>
          <w:sz w:val="24"/>
          <w:szCs w:val="24"/>
          <w:u w:val="single"/>
        </w:rPr>
        <w:t>意义</w:t>
      </w:r>
      <w:r w:rsidRPr="001D4B0E">
        <w:rPr>
          <w:rFonts w:eastAsia="宋体"/>
          <w:color w:val="000000"/>
          <w:sz w:val="24"/>
          <w:szCs w:val="24"/>
        </w:rPr>
        <w:t>：准确的器械尺寸有助于医生选择合适的产品尺寸</w:t>
      </w:r>
      <w:r w:rsidR="00994329" w:rsidRPr="001D4B0E">
        <w:rPr>
          <w:rFonts w:eastAsia="宋体" w:hint="eastAsia"/>
          <w:color w:val="000000"/>
          <w:sz w:val="24"/>
          <w:szCs w:val="24"/>
        </w:rPr>
        <w:t>，</w:t>
      </w:r>
      <w:r w:rsidRPr="001D4B0E">
        <w:rPr>
          <w:rFonts w:eastAsia="宋体"/>
          <w:color w:val="000000"/>
          <w:sz w:val="24"/>
          <w:szCs w:val="24"/>
        </w:rPr>
        <w:t>也会影响器械的功能行为。</w:t>
      </w:r>
    </w:p>
    <w:p w:rsidR="00F67595" w:rsidRPr="001D4B0E" w:rsidRDefault="00F67595" w:rsidP="001D4B0E">
      <w:pPr>
        <w:shd w:val="clear" w:color="auto" w:fill="FFFFFF"/>
        <w:snapToGrid w:val="0"/>
        <w:jc w:val="both"/>
        <w:rPr>
          <w:rFonts w:eastAsia="宋体"/>
          <w:sz w:val="24"/>
          <w:szCs w:val="24"/>
        </w:rPr>
      </w:pPr>
    </w:p>
    <w:p w:rsidR="000C7983" w:rsidRPr="001D4B0E" w:rsidRDefault="00B82568" w:rsidP="001D4B0E">
      <w:pPr>
        <w:shd w:val="clear" w:color="auto" w:fill="FFFFFF"/>
        <w:snapToGrid w:val="0"/>
        <w:jc w:val="both"/>
        <w:rPr>
          <w:rFonts w:eastAsia="宋体"/>
          <w:sz w:val="24"/>
          <w:szCs w:val="24"/>
        </w:rPr>
      </w:pPr>
      <w:r w:rsidRPr="001D4B0E">
        <w:rPr>
          <w:rFonts w:eastAsia="宋体"/>
          <w:color w:val="000000"/>
          <w:sz w:val="24"/>
          <w:szCs w:val="24"/>
          <w:u w:val="single"/>
        </w:rPr>
        <w:t>建议</w:t>
      </w:r>
      <w:r w:rsidRPr="001D4B0E">
        <w:rPr>
          <w:rFonts w:eastAsia="宋体"/>
          <w:color w:val="000000"/>
          <w:sz w:val="24"/>
          <w:szCs w:val="24"/>
        </w:rPr>
        <w:t>：我们建议提供器械制造时的尺寸规格和公差。所选择的耐受性应基于风险，并应具有适当的临床或科学相关的理由。我们建议使用校准过的工具来验证每个尺</w:t>
      </w:r>
      <w:r w:rsidR="00470F2A" w:rsidRPr="001D4B0E">
        <w:rPr>
          <w:rFonts w:eastAsia="宋体"/>
          <w:color w:val="000000"/>
          <w:sz w:val="24"/>
          <w:szCs w:val="24"/>
        </w:rPr>
        <w:t>寸</w:t>
      </w:r>
      <w:r w:rsidR="00994329" w:rsidRPr="001D4B0E">
        <w:rPr>
          <w:rFonts w:eastAsia="宋体" w:hint="eastAsia"/>
          <w:color w:val="000000"/>
          <w:sz w:val="24"/>
          <w:szCs w:val="24"/>
        </w:rPr>
        <w:t>，或</w:t>
      </w:r>
      <w:r w:rsidRPr="001D4B0E">
        <w:rPr>
          <w:rFonts w:eastAsia="宋体"/>
          <w:color w:val="000000"/>
          <w:sz w:val="24"/>
          <w:szCs w:val="24"/>
        </w:rPr>
        <w:t>至少应测量和报告长度和外径。如果适用，也应报告头端长度、涂层长度或其他导丝特征。</w:t>
      </w:r>
    </w:p>
    <w:p w:rsidR="000C7983" w:rsidRPr="001D4B0E" w:rsidRDefault="000C7983" w:rsidP="001D4B0E">
      <w:pPr>
        <w:shd w:val="clear" w:color="auto" w:fill="FFFFFF"/>
        <w:snapToGrid w:val="0"/>
        <w:jc w:val="both"/>
        <w:rPr>
          <w:rFonts w:eastAsia="宋体"/>
          <w:sz w:val="24"/>
          <w:szCs w:val="24"/>
        </w:rPr>
      </w:pPr>
    </w:p>
    <w:p w:rsidR="00F67595" w:rsidRPr="001D4B0E" w:rsidRDefault="00F67595" w:rsidP="001D4B0E">
      <w:pPr>
        <w:shd w:val="clear" w:color="auto" w:fill="FFFFFF"/>
        <w:snapToGrid w:val="0"/>
        <w:jc w:val="both"/>
        <w:rPr>
          <w:rFonts w:eastAsia="宋体"/>
          <w:sz w:val="24"/>
          <w:szCs w:val="24"/>
        </w:rPr>
        <w:sectPr w:rsidR="00F67595" w:rsidRPr="001D4B0E" w:rsidSect="003E4FA2">
          <w:pgSz w:w="11906" w:h="16838" w:code="9"/>
          <w:pgMar w:top="1134" w:right="1134" w:bottom="1134" w:left="1418" w:header="567" w:footer="567" w:gutter="0"/>
          <w:cols w:space="60"/>
          <w:noEndnote/>
          <w:docGrid w:linePitch="272"/>
        </w:sectPr>
      </w:pPr>
    </w:p>
    <w:p w:rsidR="00085D84" w:rsidRDefault="00B82568" w:rsidP="003E4FA2">
      <w:pPr>
        <w:pStyle w:val="3"/>
        <w:snapToGrid w:val="0"/>
        <w:spacing w:beforeLines="0" w:afterLines="0"/>
        <w:ind w:left="990" w:hangingChars="151" w:hanging="424"/>
        <w:rPr>
          <w:rFonts w:eastAsia="宋体"/>
        </w:rPr>
      </w:pPr>
      <w:r w:rsidRPr="001D4B0E">
        <w:rPr>
          <w:rFonts w:eastAsia="宋体"/>
        </w:rPr>
        <w:lastRenderedPageBreak/>
        <w:t>4.</w:t>
      </w:r>
      <w:r w:rsidRPr="001D4B0E">
        <w:rPr>
          <w:rFonts w:eastAsia="宋体"/>
        </w:rPr>
        <w:tab/>
      </w:r>
      <w:r w:rsidRPr="001D4B0E">
        <w:rPr>
          <w:rFonts w:eastAsia="宋体"/>
        </w:rPr>
        <w:t>目视检验</w:t>
      </w:r>
    </w:p>
    <w:p w:rsidR="000C7983" w:rsidRPr="001D4B0E" w:rsidRDefault="00B82568" w:rsidP="00620C4E">
      <w:pPr>
        <w:shd w:val="clear" w:color="auto" w:fill="FFFFFF"/>
        <w:snapToGrid w:val="0"/>
        <w:jc w:val="both"/>
        <w:rPr>
          <w:rFonts w:eastAsia="宋体"/>
          <w:color w:val="000000"/>
          <w:sz w:val="24"/>
          <w:szCs w:val="24"/>
        </w:rPr>
      </w:pPr>
      <w:r w:rsidRPr="001D4B0E">
        <w:rPr>
          <w:rFonts w:eastAsia="宋体"/>
          <w:color w:val="000000"/>
          <w:sz w:val="24"/>
          <w:szCs w:val="24"/>
          <w:u w:val="single"/>
        </w:rPr>
        <w:t>意义</w:t>
      </w:r>
      <w:r w:rsidRPr="001D4B0E">
        <w:rPr>
          <w:rFonts w:eastAsia="宋体"/>
          <w:color w:val="000000"/>
          <w:sz w:val="24"/>
          <w:szCs w:val="24"/>
        </w:rPr>
        <w:t>：导丝缺陷，包括扭结、裂缝、变形或碎片，可导致临床并发症，影响器械的安全和性能。</w:t>
      </w:r>
    </w:p>
    <w:p w:rsidR="00F67595" w:rsidRPr="001D4B0E" w:rsidRDefault="00F67595" w:rsidP="001D4B0E">
      <w:pPr>
        <w:shd w:val="clear" w:color="auto" w:fill="FFFFFF"/>
        <w:snapToGrid w:val="0"/>
        <w:jc w:val="both"/>
        <w:rPr>
          <w:rFonts w:eastAsia="宋体"/>
          <w:sz w:val="24"/>
          <w:szCs w:val="24"/>
        </w:rPr>
      </w:pPr>
    </w:p>
    <w:p w:rsidR="000C7983" w:rsidRPr="003E4FA2" w:rsidRDefault="00B82568" w:rsidP="001D4B0E">
      <w:pPr>
        <w:shd w:val="clear" w:color="auto" w:fill="FFFFFF"/>
        <w:snapToGrid w:val="0"/>
        <w:jc w:val="both"/>
        <w:rPr>
          <w:color w:val="000000"/>
          <w:sz w:val="24"/>
        </w:rPr>
      </w:pPr>
      <w:r w:rsidRPr="001D4B0E">
        <w:rPr>
          <w:rFonts w:eastAsia="宋体"/>
          <w:color w:val="000000"/>
          <w:sz w:val="24"/>
          <w:szCs w:val="24"/>
          <w:u w:val="single"/>
        </w:rPr>
        <w:t>建议</w:t>
      </w:r>
      <w:r w:rsidRPr="001D4B0E">
        <w:rPr>
          <w:rFonts w:eastAsia="宋体"/>
          <w:color w:val="000000"/>
          <w:sz w:val="24"/>
          <w:szCs w:val="24"/>
        </w:rPr>
        <w:t>：建议测试以确保器械没有</w:t>
      </w:r>
      <w:r w:rsidR="00B958CE" w:rsidRPr="001D4B0E">
        <w:rPr>
          <w:rFonts w:eastAsia="宋体" w:hint="eastAsia"/>
          <w:color w:val="000000"/>
          <w:sz w:val="24"/>
          <w:szCs w:val="24"/>
        </w:rPr>
        <w:t>杂质</w:t>
      </w:r>
      <w:r w:rsidRPr="001D4B0E">
        <w:rPr>
          <w:rFonts w:eastAsia="宋体"/>
          <w:color w:val="000000"/>
          <w:sz w:val="24"/>
          <w:szCs w:val="24"/>
        </w:rPr>
        <w:t>和因加工而产生的表面缺陷，这些缺陷可能在使用过程中对血管造成创伤。如果器械有涂层，应该看起来很均匀。我们建议用至少</w:t>
      </w:r>
      <w:r w:rsidRPr="001D4B0E">
        <w:rPr>
          <w:rFonts w:eastAsia="宋体"/>
          <w:color w:val="000000"/>
          <w:sz w:val="24"/>
          <w:szCs w:val="24"/>
        </w:rPr>
        <w:t>2.5</w:t>
      </w:r>
      <w:r w:rsidRPr="001D4B0E">
        <w:rPr>
          <w:rFonts w:eastAsia="宋体"/>
          <w:color w:val="000000"/>
          <w:sz w:val="24"/>
          <w:szCs w:val="24"/>
        </w:rPr>
        <w:t>倍的放大</w:t>
      </w:r>
      <w:r w:rsidR="00B958CE" w:rsidRPr="001D4B0E">
        <w:rPr>
          <w:rFonts w:eastAsia="宋体" w:hint="eastAsia"/>
          <w:color w:val="000000"/>
          <w:sz w:val="24"/>
          <w:szCs w:val="24"/>
        </w:rPr>
        <w:t>倍率</w:t>
      </w:r>
      <w:r w:rsidRPr="001D4B0E">
        <w:rPr>
          <w:rFonts w:eastAsia="宋体"/>
          <w:color w:val="000000"/>
          <w:sz w:val="24"/>
          <w:szCs w:val="24"/>
        </w:rPr>
        <w:t>来检查这些器械。</w:t>
      </w:r>
      <w:r w:rsidR="007621BC" w:rsidRPr="001D4B0E">
        <w:rPr>
          <w:rFonts w:eastAsia="宋体"/>
          <w:color w:val="000000"/>
          <w:sz w:val="24"/>
          <w:szCs w:val="24"/>
        </w:rPr>
        <w:t>如果在性能测试之前执行该测试以代表制造后的产品，则该测试可以独立进行或与另一个性能测试结合进行</w:t>
      </w:r>
      <w:r w:rsidRPr="001D4B0E">
        <w:rPr>
          <w:rFonts w:eastAsia="宋体"/>
          <w:color w:val="000000"/>
          <w:sz w:val="24"/>
          <w:szCs w:val="24"/>
        </w:rPr>
        <w:t>。请注意，对于有涂层的器械，仅靠</w:t>
      </w:r>
      <w:r w:rsidRPr="001D4B0E">
        <w:rPr>
          <w:rFonts w:eastAsia="宋体"/>
          <w:color w:val="000000"/>
          <w:sz w:val="24"/>
          <w:szCs w:val="24"/>
        </w:rPr>
        <w:t>2.5</w:t>
      </w:r>
      <w:r w:rsidRPr="001D4B0E">
        <w:rPr>
          <w:rFonts w:eastAsia="宋体"/>
          <w:color w:val="000000"/>
          <w:sz w:val="24"/>
          <w:szCs w:val="24"/>
        </w:rPr>
        <w:t>倍放大</w:t>
      </w:r>
      <w:r w:rsidR="00712C57" w:rsidRPr="001D4B0E">
        <w:rPr>
          <w:rFonts w:eastAsia="宋体" w:hint="eastAsia"/>
          <w:color w:val="000000"/>
          <w:sz w:val="24"/>
          <w:szCs w:val="24"/>
        </w:rPr>
        <w:t>倍率</w:t>
      </w:r>
      <w:r w:rsidRPr="001D4B0E">
        <w:rPr>
          <w:rFonts w:eastAsia="宋体"/>
          <w:color w:val="000000"/>
          <w:sz w:val="24"/>
          <w:szCs w:val="24"/>
        </w:rPr>
        <w:t>的</w:t>
      </w:r>
      <w:r w:rsidR="00712C57" w:rsidRPr="001D4B0E">
        <w:rPr>
          <w:rFonts w:eastAsia="宋体" w:hint="eastAsia"/>
          <w:color w:val="000000"/>
          <w:sz w:val="24"/>
          <w:szCs w:val="24"/>
        </w:rPr>
        <w:t>目视检验</w:t>
      </w:r>
      <w:r w:rsidRPr="001D4B0E">
        <w:rPr>
          <w:rFonts w:eastAsia="宋体"/>
          <w:color w:val="000000"/>
          <w:sz w:val="24"/>
          <w:szCs w:val="24"/>
        </w:rPr>
        <w:t>可能不足以充分评估涂层的完整性，应遵循额外的测试注意事项（见第</w:t>
      </w:r>
      <w:r w:rsidRPr="001D4B0E">
        <w:rPr>
          <w:rFonts w:eastAsia="宋体"/>
          <w:color w:val="000000"/>
          <w:sz w:val="24"/>
          <w:szCs w:val="24"/>
        </w:rPr>
        <w:t>IV.G.10</w:t>
      </w:r>
      <w:r w:rsidRPr="001D4B0E">
        <w:rPr>
          <w:rFonts w:eastAsia="宋体"/>
          <w:color w:val="000000"/>
          <w:sz w:val="24"/>
          <w:szCs w:val="24"/>
        </w:rPr>
        <w:t>节涂层完整性）。</w:t>
      </w:r>
    </w:p>
    <w:p w:rsidR="001868F8" w:rsidRPr="00620C4E" w:rsidRDefault="001868F8" w:rsidP="001D4B0E">
      <w:pPr>
        <w:shd w:val="clear" w:color="auto" w:fill="FFFFFF"/>
        <w:snapToGrid w:val="0"/>
        <w:jc w:val="both"/>
        <w:rPr>
          <w:rFonts w:eastAsia="宋体"/>
          <w:sz w:val="24"/>
          <w:szCs w:val="24"/>
        </w:rPr>
      </w:pPr>
    </w:p>
    <w:p w:rsidR="00085D84" w:rsidRDefault="00B82568" w:rsidP="003E4FA2">
      <w:pPr>
        <w:pStyle w:val="3"/>
        <w:snapToGrid w:val="0"/>
        <w:spacing w:beforeLines="0" w:afterLines="0"/>
        <w:ind w:left="990" w:hangingChars="151" w:hanging="424"/>
        <w:rPr>
          <w:rFonts w:eastAsia="宋体"/>
        </w:rPr>
      </w:pPr>
      <w:r w:rsidRPr="001D4B0E">
        <w:rPr>
          <w:rFonts w:eastAsia="宋体"/>
        </w:rPr>
        <w:t>5.</w:t>
      </w:r>
      <w:r w:rsidRPr="001D4B0E">
        <w:rPr>
          <w:rFonts w:eastAsia="宋体"/>
        </w:rPr>
        <w:tab/>
      </w:r>
      <w:r w:rsidRPr="001D4B0E">
        <w:rPr>
          <w:rFonts w:eastAsia="宋体"/>
        </w:rPr>
        <w:t>模拟使用</w:t>
      </w:r>
    </w:p>
    <w:p w:rsidR="000C7983" w:rsidRPr="001D4B0E" w:rsidRDefault="00B82568" w:rsidP="00620C4E">
      <w:pPr>
        <w:shd w:val="clear" w:color="auto" w:fill="FFFFFF"/>
        <w:snapToGrid w:val="0"/>
        <w:jc w:val="both"/>
        <w:rPr>
          <w:rFonts w:eastAsia="宋体"/>
          <w:color w:val="000000"/>
          <w:sz w:val="24"/>
          <w:szCs w:val="24"/>
        </w:rPr>
      </w:pPr>
      <w:r w:rsidRPr="001D4B0E">
        <w:rPr>
          <w:rFonts w:eastAsia="宋体"/>
          <w:color w:val="000000"/>
          <w:sz w:val="24"/>
          <w:szCs w:val="24"/>
          <w:u w:val="single"/>
        </w:rPr>
        <w:t>意义</w:t>
      </w:r>
      <w:r w:rsidRPr="001D4B0E">
        <w:rPr>
          <w:rFonts w:eastAsia="宋体"/>
          <w:color w:val="000000"/>
          <w:sz w:val="24"/>
          <w:szCs w:val="24"/>
        </w:rPr>
        <w:t>：在模拟使用模型中使用该器械，并酌情与其他介入器械相结合，可以提供比孤立的台式性能测试更有临床意义的信息。</w:t>
      </w:r>
    </w:p>
    <w:p w:rsidR="00F67595" w:rsidRPr="001D4B0E" w:rsidRDefault="00F67595" w:rsidP="001D4B0E">
      <w:pPr>
        <w:shd w:val="clear" w:color="auto" w:fill="FFFFFF"/>
        <w:snapToGrid w:val="0"/>
        <w:jc w:val="both"/>
        <w:rPr>
          <w:rFonts w:eastAsia="宋体"/>
          <w:sz w:val="24"/>
          <w:szCs w:val="24"/>
        </w:rPr>
      </w:pPr>
    </w:p>
    <w:p w:rsidR="000C7983" w:rsidRDefault="00B82568" w:rsidP="001D4B0E">
      <w:pPr>
        <w:shd w:val="clear" w:color="auto" w:fill="FFFFFF"/>
        <w:snapToGrid w:val="0"/>
        <w:jc w:val="both"/>
        <w:rPr>
          <w:rFonts w:eastAsia="宋体"/>
          <w:color w:val="000000"/>
          <w:sz w:val="24"/>
          <w:szCs w:val="24"/>
        </w:rPr>
      </w:pPr>
      <w:r w:rsidRPr="001D4B0E">
        <w:rPr>
          <w:rFonts w:eastAsia="宋体"/>
          <w:color w:val="000000"/>
          <w:sz w:val="24"/>
          <w:szCs w:val="24"/>
          <w:u w:val="single"/>
        </w:rPr>
        <w:t>建议</w:t>
      </w:r>
      <w:r w:rsidRPr="001D4B0E">
        <w:rPr>
          <w:rFonts w:eastAsia="宋体"/>
          <w:color w:val="000000"/>
          <w:sz w:val="24"/>
          <w:szCs w:val="24"/>
        </w:rPr>
        <w:t>：我们建议您根据使用说明</w:t>
      </w:r>
      <w:r w:rsidR="00712C57" w:rsidRPr="001D4B0E">
        <w:rPr>
          <w:rFonts w:eastAsia="宋体"/>
          <w:color w:val="000000"/>
          <w:sz w:val="24"/>
          <w:szCs w:val="24"/>
        </w:rPr>
        <w:t>书</w:t>
      </w:r>
      <w:r w:rsidRPr="001D4B0E">
        <w:rPr>
          <w:rFonts w:eastAsia="宋体"/>
          <w:color w:val="000000"/>
          <w:sz w:val="24"/>
          <w:szCs w:val="24"/>
        </w:rPr>
        <w:t>将器械与辅助器械（如导引器、导引导管）结合使用，并通过模拟使用模型多次跟踪器械。请参</w:t>
      </w:r>
      <w:r w:rsidR="004E2681" w:rsidRPr="001D4B0E">
        <w:rPr>
          <w:rFonts w:eastAsia="宋体" w:hint="eastAsia"/>
          <w:color w:val="000000"/>
          <w:sz w:val="24"/>
          <w:szCs w:val="24"/>
        </w:rPr>
        <w:t>见</w:t>
      </w:r>
      <w:r w:rsidRPr="001D4B0E">
        <w:rPr>
          <w:rFonts w:eastAsia="宋体"/>
          <w:color w:val="000000"/>
          <w:sz w:val="24"/>
          <w:szCs w:val="24"/>
        </w:rPr>
        <w:t>第</w:t>
      </w:r>
      <w:r w:rsidRPr="001D4B0E">
        <w:rPr>
          <w:rFonts w:eastAsia="宋体"/>
          <w:color w:val="000000"/>
          <w:sz w:val="24"/>
          <w:szCs w:val="24"/>
        </w:rPr>
        <w:t>IV.G.2</w:t>
      </w:r>
      <w:r w:rsidRPr="001D4B0E">
        <w:rPr>
          <w:rFonts w:eastAsia="宋体"/>
          <w:color w:val="000000"/>
          <w:sz w:val="24"/>
          <w:szCs w:val="24"/>
        </w:rPr>
        <w:t>节模拟使用模型，了解开发解剖模型的建议。您应该报告关于</w:t>
      </w:r>
      <w:r w:rsidR="008F32A1" w:rsidRPr="001D4B0E">
        <w:rPr>
          <w:rFonts w:eastAsia="宋体"/>
          <w:color w:val="000000"/>
          <w:sz w:val="24"/>
          <w:szCs w:val="24"/>
        </w:rPr>
        <w:t>在模拟使用模型中的</w:t>
      </w:r>
      <w:r w:rsidRPr="001D4B0E">
        <w:rPr>
          <w:rFonts w:eastAsia="宋体"/>
          <w:color w:val="000000"/>
          <w:sz w:val="24"/>
          <w:szCs w:val="24"/>
        </w:rPr>
        <w:t>与辅助器械的兼容性、适当的准备以及器械</w:t>
      </w:r>
      <w:r w:rsidR="008F32A1" w:rsidRPr="001D4B0E">
        <w:rPr>
          <w:rFonts w:eastAsia="宋体"/>
          <w:color w:val="000000"/>
          <w:sz w:val="24"/>
          <w:szCs w:val="24"/>
        </w:rPr>
        <w:t>的可操作性</w:t>
      </w:r>
      <w:r w:rsidRPr="001D4B0E">
        <w:rPr>
          <w:rFonts w:eastAsia="宋体"/>
          <w:color w:val="000000"/>
          <w:sz w:val="24"/>
          <w:szCs w:val="24"/>
        </w:rPr>
        <w:t>观察</w:t>
      </w:r>
      <w:r w:rsidR="008F32A1" w:rsidRPr="001D4B0E">
        <w:rPr>
          <w:rFonts w:eastAsia="宋体"/>
          <w:color w:val="000000"/>
          <w:sz w:val="24"/>
          <w:szCs w:val="24"/>
        </w:rPr>
        <w:t>记录</w:t>
      </w:r>
      <w:r w:rsidRPr="001D4B0E">
        <w:rPr>
          <w:rFonts w:eastAsia="宋体"/>
          <w:color w:val="000000"/>
          <w:sz w:val="24"/>
          <w:szCs w:val="24"/>
        </w:rPr>
        <w:t>。您还应在使用前、使用中（如扭结、推压能力受损）和使用后报告器械的完整性。在有适当情况下，本</w:t>
      </w:r>
      <w:r w:rsidR="007621BC" w:rsidRPr="001D4B0E">
        <w:rPr>
          <w:rFonts w:eastAsia="宋体" w:hint="eastAsia"/>
          <w:color w:val="000000"/>
          <w:sz w:val="24"/>
          <w:szCs w:val="24"/>
        </w:rPr>
        <w:t>测试</w:t>
      </w:r>
      <w:r w:rsidRPr="001D4B0E">
        <w:rPr>
          <w:rFonts w:eastAsia="宋体"/>
          <w:color w:val="000000"/>
          <w:sz w:val="24"/>
          <w:szCs w:val="24"/>
        </w:rPr>
        <w:t>可与其他</w:t>
      </w:r>
      <w:r w:rsidR="007621BC" w:rsidRPr="001D4B0E">
        <w:rPr>
          <w:rFonts w:eastAsia="宋体" w:hint="eastAsia"/>
          <w:color w:val="000000"/>
          <w:sz w:val="24"/>
          <w:szCs w:val="24"/>
        </w:rPr>
        <w:t>测试</w:t>
      </w:r>
      <w:r w:rsidRPr="001D4B0E">
        <w:rPr>
          <w:rFonts w:eastAsia="宋体"/>
          <w:color w:val="000000"/>
          <w:sz w:val="24"/>
          <w:szCs w:val="24"/>
        </w:rPr>
        <w:t>一起进行。</w:t>
      </w:r>
    </w:p>
    <w:p w:rsidR="001868F8" w:rsidRPr="00620C4E" w:rsidRDefault="001868F8" w:rsidP="001D4B0E">
      <w:pPr>
        <w:shd w:val="clear" w:color="auto" w:fill="FFFFFF"/>
        <w:snapToGrid w:val="0"/>
        <w:jc w:val="both"/>
        <w:rPr>
          <w:rFonts w:eastAsia="宋体"/>
          <w:sz w:val="24"/>
          <w:szCs w:val="24"/>
        </w:rPr>
      </w:pPr>
    </w:p>
    <w:p w:rsidR="00085D84" w:rsidRDefault="00B82568" w:rsidP="003E4FA2">
      <w:pPr>
        <w:pStyle w:val="3"/>
        <w:snapToGrid w:val="0"/>
        <w:spacing w:beforeLines="0" w:afterLines="0"/>
        <w:ind w:left="990" w:hangingChars="151" w:hanging="424"/>
        <w:rPr>
          <w:rFonts w:eastAsia="宋体"/>
        </w:rPr>
      </w:pPr>
      <w:r w:rsidRPr="001D4B0E">
        <w:rPr>
          <w:rFonts w:eastAsia="宋体"/>
        </w:rPr>
        <w:t>6.</w:t>
      </w:r>
      <w:r w:rsidRPr="001D4B0E">
        <w:rPr>
          <w:rFonts w:eastAsia="宋体"/>
        </w:rPr>
        <w:tab/>
      </w:r>
      <w:r w:rsidRPr="001D4B0E">
        <w:rPr>
          <w:rFonts w:eastAsia="宋体"/>
        </w:rPr>
        <w:t>抗拉强度</w:t>
      </w:r>
    </w:p>
    <w:p w:rsidR="000C7983" w:rsidRPr="001D4B0E" w:rsidRDefault="00B82568" w:rsidP="00620C4E">
      <w:pPr>
        <w:shd w:val="clear" w:color="auto" w:fill="FFFFFF"/>
        <w:snapToGrid w:val="0"/>
        <w:jc w:val="both"/>
        <w:rPr>
          <w:rFonts w:eastAsia="宋体"/>
          <w:color w:val="000000"/>
          <w:sz w:val="24"/>
          <w:szCs w:val="24"/>
        </w:rPr>
      </w:pPr>
      <w:r w:rsidRPr="001D4B0E">
        <w:rPr>
          <w:rFonts w:eastAsia="宋体"/>
          <w:color w:val="000000"/>
          <w:sz w:val="24"/>
          <w:szCs w:val="24"/>
          <w:u w:val="single"/>
        </w:rPr>
        <w:t>意义</w:t>
      </w:r>
      <w:r w:rsidRPr="001D4B0E">
        <w:rPr>
          <w:rFonts w:eastAsia="宋体"/>
          <w:color w:val="000000"/>
          <w:sz w:val="24"/>
          <w:szCs w:val="24"/>
        </w:rPr>
        <w:t>：关节故障可能导致器械故障和</w:t>
      </w:r>
      <w:r w:rsidRPr="001D4B0E">
        <w:rPr>
          <w:rFonts w:eastAsia="宋体"/>
          <w:color w:val="000000"/>
          <w:sz w:val="24"/>
          <w:szCs w:val="24"/>
        </w:rPr>
        <w:t>/</w:t>
      </w:r>
      <w:r w:rsidRPr="001D4B0E">
        <w:rPr>
          <w:rFonts w:eastAsia="宋体"/>
          <w:color w:val="000000"/>
          <w:sz w:val="24"/>
          <w:szCs w:val="24"/>
        </w:rPr>
        <w:t>或血管损坏。</w:t>
      </w:r>
    </w:p>
    <w:p w:rsidR="00F67595" w:rsidRPr="001D4B0E" w:rsidRDefault="00F67595" w:rsidP="001D4B0E">
      <w:pPr>
        <w:shd w:val="clear" w:color="auto" w:fill="FFFFFF"/>
        <w:snapToGrid w:val="0"/>
        <w:jc w:val="both"/>
        <w:rPr>
          <w:rFonts w:eastAsia="宋体"/>
          <w:sz w:val="24"/>
          <w:szCs w:val="24"/>
        </w:rPr>
      </w:pPr>
    </w:p>
    <w:p w:rsidR="000C7983" w:rsidRPr="001D4B0E" w:rsidRDefault="00B82568" w:rsidP="001D4B0E">
      <w:pPr>
        <w:shd w:val="clear" w:color="auto" w:fill="FFFFFF"/>
        <w:snapToGrid w:val="0"/>
        <w:jc w:val="both"/>
        <w:rPr>
          <w:rFonts w:eastAsia="宋体"/>
          <w:sz w:val="24"/>
          <w:szCs w:val="24"/>
        </w:rPr>
      </w:pPr>
      <w:r w:rsidRPr="001D4B0E">
        <w:rPr>
          <w:rFonts w:eastAsia="宋体"/>
          <w:color w:val="000000"/>
          <w:sz w:val="24"/>
          <w:szCs w:val="24"/>
          <w:u w:val="single"/>
        </w:rPr>
        <w:t>建议</w:t>
      </w:r>
      <w:r w:rsidRPr="001D4B0E">
        <w:rPr>
          <w:rFonts w:eastAsia="宋体"/>
          <w:color w:val="000000"/>
          <w:sz w:val="24"/>
          <w:szCs w:val="24"/>
        </w:rPr>
        <w:t>：我们建议对每一个独特的接头的强度进行测试，直到失效。如果有多个由相同材料和粘附方法组成的接头，那么可以用最坏情况下的接头来代表所有的接头。在测试之前，我们建议按照使用说明</w:t>
      </w:r>
      <w:r w:rsidR="002A01E4" w:rsidRPr="001D4B0E">
        <w:rPr>
          <w:rFonts w:eastAsia="宋体"/>
          <w:color w:val="000000"/>
          <w:sz w:val="24"/>
          <w:szCs w:val="24"/>
        </w:rPr>
        <w:t>书</w:t>
      </w:r>
      <w:r w:rsidRPr="001D4B0E">
        <w:rPr>
          <w:rFonts w:eastAsia="宋体"/>
          <w:color w:val="000000"/>
          <w:sz w:val="24"/>
          <w:szCs w:val="24"/>
        </w:rPr>
        <w:t>制备样品，然后根据需要进行预处理，以模拟最坏情况，并通过模拟使用模型进行跟踪。拉伸强度测试应证明器械能够承受比临床使用中预期更大的拉伸力。在制定验收标准时，我们建议您考虑同时测试</w:t>
      </w:r>
      <w:r w:rsidR="007621BC" w:rsidRPr="001D4B0E">
        <w:rPr>
          <w:rFonts w:eastAsia="宋体" w:hint="eastAsia"/>
          <w:color w:val="000000"/>
          <w:sz w:val="24"/>
          <w:szCs w:val="24"/>
        </w:rPr>
        <w:t>同品种</w:t>
      </w:r>
      <w:r w:rsidRPr="001D4B0E">
        <w:rPr>
          <w:rFonts w:eastAsia="宋体"/>
          <w:color w:val="000000"/>
          <w:sz w:val="24"/>
          <w:szCs w:val="24"/>
        </w:rPr>
        <w:t>器械，或根据临床信息确定理论力。当</w:t>
      </w:r>
      <w:r w:rsidR="007621BC" w:rsidRPr="001D4B0E">
        <w:rPr>
          <w:rFonts w:eastAsia="宋体"/>
          <w:color w:val="000000"/>
          <w:sz w:val="24"/>
          <w:szCs w:val="24"/>
        </w:rPr>
        <w:t>验收</w:t>
      </w:r>
      <w:r w:rsidRPr="001D4B0E">
        <w:rPr>
          <w:rFonts w:eastAsia="宋体"/>
          <w:color w:val="000000"/>
          <w:sz w:val="24"/>
          <w:szCs w:val="24"/>
        </w:rPr>
        <w:t>标准确定后，</w:t>
      </w:r>
      <w:r w:rsidR="005D4300" w:rsidRPr="001D4B0E">
        <w:rPr>
          <w:rFonts w:eastAsia="宋体" w:hint="eastAsia"/>
          <w:color w:val="000000"/>
          <w:sz w:val="24"/>
          <w:szCs w:val="24"/>
        </w:rPr>
        <w:t>方案中应包括其适当性的临床依据</w:t>
      </w:r>
      <w:r w:rsidRPr="001D4B0E">
        <w:rPr>
          <w:rFonts w:eastAsia="宋体"/>
          <w:color w:val="000000"/>
          <w:sz w:val="24"/>
          <w:szCs w:val="24"/>
        </w:rPr>
        <w:t>。因为所使用的应变率可能会影响到所得到的数据，从而影响到验收标准和结果的可接受性</w:t>
      </w:r>
      <w:r w:rsidR="005D4300" w:rsidRPr="001D4B0E">
        <w:rPr>
          <w:rFonts w:eastAsia="宋体" w:hint="eastAsia"/>
          <w:color w:val="000000"/>
          <w:sz w:val="24"/>
          <w:szCs w:val="24"/>
        </w:rPr>
        <w:t>同时</w:t>
      </w:r>
      <w:r w:rsidRPr="001D4B0E">
        <w:rPr>
          <w:rFonts w:eastAsia="宋体"/>
          <w:color w:val="000000"/>
          <w:sz w:val="24"/>
          <w:szCs w:val="24"/>
        </w:rPr>
        <w:t>建议您报告用于测试每个样品的应变率，并证明这个应变率的合理性。</w:t>
      </w:r>
    </w:p>
    <w:p w:rsidR="000C7983" w:rsidRPr="001D4B0E" w:rsidRDefault="000C7983" w:rsidP="001D4B0E">
      <w:pPr>
        <w:shd w:val="clear" w:color="auto" w:fill="FFFFFF"/>
        <w:snapToGrid w:val="0"/>
        <w:jc w:val="both"/>
        <w:rPr>
          <w:rFonts w:eastAsia="宋体"/>
          <w:sz w:val="24"/>
          <w:szCs w:val="24"/>
        </w:rPr>
      </w:pPr>
    </w:p>
    <w:p w:rsidR="00F67595" w:rsidRPr="001D4B0E" w:rsidRDefault="00F67595" w:rsidP="001D4B0E">
      <w:pPr>
        <w:shd w:val="clear" w:color="auto" w:fill="FFFFFF"/>
        <w:snapToGrid w:val="0"/>
        <w:jc w:val="both"/>
        <w:rPr>
          <w:rFonts w:eastAsia="宋体"/>
          <w:sz w:val="21"/>
          <w:szCs w:val="21"/>
        </w:rPr>
        <w:sectPr w:rsidR="00F67595" w:rsidRPr="001D4B0E" w:rsidSect="003E4FA2">
          <w:pgSz w:w="11906" w:h="16838" w:code="9"/>
          <w:pgMar w:top="1134" w:right="1134" w:bottom="1134" w:left="1418" w:header="567" w:footer="567" w:gutter="0"/>
          <w:cols w:space="60"/>
          <w:noEndnote/>
          <w:docGrid w:linePitch="272"/>
        </w:sectPr>
      </w:pPr>
    </w:p>
    <w:p w:rsidR="00085D84" w:rsidRDefault="00B82568" w:rsidP="003E4FA2">
      <w:pPr>
        <w:pStyle w:val="3"/>
        <w:snapToGrid w:val="0"/>
        <w:spacing w:beforeLines="0" w:afterLines="0"/>
        <w:ind w:left="990" w:hangingChars="151" w:hanging="424"/>
        <w:rPr>
          <w:rFonts w:eastAsia="宋体"/>
        </w:rPr>
      </w:pPr>
      <w:r w:rsidRPr="001D4B0E">
        <w:rPr>
          <w:rFonts w:eastAsia="宋体"/>
        </w:rPr>
        <w:lastRenderedPageBreak/>
        <w:t>7.</w:t>
      </w:r>
      <w:r w:rsidRPr="001D4B0E">
        <w:rPr>
          <w:rFonts w:eastAsia="宋体"/>
        </w:rPr>
        <w:tab/>
      </w:r>
      <w:r w:rsidRPr="001D4B0E">
        <w:rPr>
          <w:rFonts w:eastAsia="宋体"/>
        </w:rPr>
        <w:t>头端拉力</w:t>
      </w:r>
    </w:p>
    <w:p w:rsidR="000C7983" w:rsidRPr="001D4B0E" w:rsidRDefault="00B82568" w:rsidP="00620C4E">
      <w:pPr>
        <w:shd w:val="clear" w:color="auto" w:fill="FFFFFF"/>
        <w:snapToGrid w:val="0"/>
        <w:jc w:val="both"/>
        <w:rPr>
          <w:rFonts w:eastAsia="宋体"/>
          <w:color w:val="000000"/>
          <w:sz w:val="24"/>
          <w:szCs w:val="24"/>
        </w:rPr>
      </w:pPr>
      <w:r w:rsidRPr="001D4B0E">
        <w:rPr>
          <w:rFonts w:eastAsia="宋体"/>
          <w:color w:val="000000"/>
          <w:sz w:val="24"/>
          <w:szCs w:val="24"/>
          <w:u w:val="single"/>
        </w:rPr>
        <w:t>意义</w:t>
      </w:r>
      <w:r w:rsidRPr="001D4B0E">
        <w:rPr>
          <w:rFonts w:eastAsia="宋体"/>
          <w:color w:val="000000"/>
          <w:sz w:val="24"/>
          <w:szCs w:val="24"/>
        </w:rPr>
        <w:t>：头端脱落可能对临床表现产生不利影响（例如，导致远端栓塞）。</w:t>
      </w:r>
    </w:p>
    <w:p w:rsidR="00F67595" w:rsidRPr="001D4B0E" w:rsidRDefault="00F67595" w:rsidP="001D4B0E">
      <w:pPr>
        <w:shd w:val="clear" w:color="auto" w:fill="FFFFFF"/>
        <w:snapToGrid w:val="0"/>
        <w:jc w:val="both"/>
        <w:rPr>
          <w:rFonts w:eastAsia="宋体"/>
          <w:sz w:val="24"/>
          <w:szCs w:val="24"/>
        </w:rPr>
      </w:pPr>
    </w:p>
    <w:p w:rsidR="000C7983" w:rsidRPr="003E4FA2" w:rsidRDefault="00B82568" w:rsidP="001D4B0E">
      <w:pPr>
        <w:shd w:val="clear" w:color="auto" w:fill="FFFFFF"/>
        <w:snapToGrid w:val="0"/>
        <w:jc w:val="both"/>
        <w:rPr>
          <w:color w:val="000000"/>
          <w:sz w:val="24"/>
        </w:rPr>
      </w:pPr>
      <w:r w:rsidRPr="001D4B0E">
        <w:rPr>
          <w:rFonts w:eastAsia="宋体"/>
          <w:color w:val="000000"/>
          <w:sz w:val="24"/>
          <w:szCs w:val="24"/>
          <w:u w:val="single"/>
        </w:rPr>
        <w:t>建议</w:t>
      </w:r>
      <w:r w:rsidRPr="001D4B0E">
        <w:rPr>
          <w:rFonts w:eastAsia="宋体"/>
          <w:color w:val="000000"/>
          <w:sz w:val="24"/>
          <w:szCs w:val="24"/>
        </w:rPr>
        <w:t>：对于在远端含有一个或多个接头的导丝（如弹簧或线圈导丝），我们建议评估使远端与导丝分离的拉力。在测试之前，我们建议按照使用说明</w:t>
      </w:r>
      <w:r w:rsidR="002A01E4" w:rsidRPr="001D4B0E">
        <w:rPr>
          <w:rFonts w:eastAsia="宋体"/>
          <w:color w:val="000000"/>
          <w:sz w:val="24"/>
          <w:szCs w:val="24"/>
        </w:rPr>
        <w:t>书</w:t>
      </w:r>
      <w:r w:rsidRPr="001D4B0E">
        <w:rPr>
          <w:rFonts w:eastAsia="宋体"/>
          <w:color w:val="000000"/>
          <w:sz w:val="24"/>
          <w:szCs w:val="24"/>
        </w:rPr>
        <w:t>制备样品，然后根据需要进行预处理，以模拟最坏情况，并通过模拟使用模型进行跟踪。如果适用，该测试可作为抗拉强度评估的一部分（见上文第</w:t>
      </w:r>
      <w:r w:rsidRPr="001D4B0E">
        <w:rPr>
          <w:rFonts w:eastAsia="宋体"/>
          <w:color w:val="000000"/>
          <w:sz w:val="24"/>
          <w:szCs w:val="24"/>
        </w:rPr>
        <w:t>IV.G.6</w:t>
      </w:r>
      <w:r w:rsidRPr="001D4B0E">
        <w:rPr>
          <w:rFonts w:eastAsia="宋体"/>
          <w:color w:val="000000"/>
          <w:sz w:val="24"/>
          <w:szCs w:val="24"/>
        </w:rPr>
        <w:t>节抗拉强度）进行。</w:t>
      </w:r>
    </w:p>
    <w:p w:rsidR="001868F8" w:rsidRPr="00620C4E" w:rsidRDefault="001868F8" w:rsidP="001D4B0E">
      <w:pPr>
        <w:shd w:val="clear" w:color="auto" w:fill="FFFFFF"/>
        <w:snapToGrid w:val="0"/>
        <w:jc w:val="both"/>
        <w:rPr>
          <w:rFonts w:eastAsia="宋体"/>
          <w:sz w:val="24"/>
          <w:szCs w:val="24"/>
        </w:rPr>
      </w:pPr>
    </w:p>
    <w:p w:rsidR="00085D84" w:rsidRDefault="00B82568" w:rsidP="003E4FA2">
      <w:pPr>
        <w:pStyle w:val="3"/>
        <w:snapToGrid w:val="0"/>
        <w:spacing w:beforeLines="0" w:afterLines="0"/>
        <w:ind w:left="990" w:hangingChars="151" w:hanging="424"/>
        <w:rPr>
          <w:rFonts w:eastAsia="宋体"/>
        </w:rPr>
      </w:pPr>
      <w:r w:rsidRPr="001D4B0E">
        <w:rPr>
          <w:rFonts w:eastAsia="宋体"/>
        </w:rPr>
        <w:t>8.</w:t>
      </w:r>
      <w:r w:rsidRPr="001D4B0E">
        <w:rPr>
          <w:rFonts w:eastAsia="宋体"/>
        </w:rPr>
        <w:tab/>
      </w:r>
      <w:r w:rsidRPr="001D4B0E">
        <w:rPr>
          <w:rFonts w:eastAsia="宋体"/>
        </w:rPr>
        <w:t>扭矩强度</w:t>
      </w:r>
    </w:p>
    <w:p w:rsidR="000C7983" w:rsidRPr="001D4B0E" w:rsidRDefault="00B82568" w:rsidP="00620C4E">
      <w:pPr>
        <w:shd w:val="clear" w:color="auto" w:fill="FFFFFF"/>
        <w:snapToGrid w:val="0"/>
        <w:jc w:val="both"/>
        <w:rPr>
          <w:rFonts w:eastAsia="宋体"/>
          <w:color w:val="000000"/>
          <w:sz w:val="24"/>
          <w:szCs w:val="24"/>
        </w:rPr>
      </w:pPr>
      <w:r w:rsidRPr="001D4B0E">
        <w:rPr>
          <w:rFonts w:eastAsia="宋体"/>
          <w:color w:val="000000"/>
          <w:sz w:val="24"/>
          <w:szCs w:val="24"/>
          <w:u w:val="single"/>
        </w:rPr>
        <w:t>意义</w:t>
      </w:r>
      <w:r w:rsidRPr="001D4B0E">
        <w:rPr>
          <w:rFonts w:eastAsia="宋体"/>
          <w:color w:val="000000"/>
          <w:sz w:val="24"/>
          <w:szCs w:val="24"/>
        </w:rPr>
        <w:t>：不能承受临床使用中典型的扭转力（即扭动</w:t>
      </w:r>
      <w:r w:rsidRPr="001D4B0E">
        <w:rPr>
          <w:rFonts w:eastAsia="宋体"/>
          <w:color w:val="000000"/>
          <w:sz w:val="24"/>
          <w:szCs w:val="24"/>
        </w:rPr>
        <w:t>/</w:t>
      </w:r>
      <w:r w:rsidRPr="001D4B0E">
        <w:rPr>
          <w:rFonts w:eastAsia="宋体"/>
          <w:color w:val="000000"/>
          <w:sz w:val="24"/>
          <w:szCs w:val="24"/>
        </w:rPr>
        <w:t>旋转器械以导航到目标血管）可能导致器械故障和</w:t>
      </w:r>
      <w:r w:rsidRPr="001D4B0E">
        <w:rPr>
          <w:rFonts w:eastAsia="宋体"/>
          <w:color w:val="000000"/>
          <w:sz w:val="24"/>
          <w:szCs w:val="24"/>
        </w:rPr>
        <w:t>/</w:t>
      </w:r>
      <w:r w:rsidRPr="001D4B0E">
        <w:rPr>
          <w:rFonts w:eastAsia="宋体"/>
          <w:color w:val="000000"/>
          <w:sz w:val="24"/>
          <w:szCs w:val="24"/>
        </w:rPr>
        <w:t>或血管损伤。</w:t>
      </w:r>
    </w:p>
    <w:p w:rsidR="00F67595" w:rsidRPr="001D4B0E" w:rsidRDefault="00F67595" w:rsidP="001D4B0E">
      <w:pPr>
        <w:shd w:val="clear" w:color="auto" w:fill="FFFFFF"/>
        <w:snapToGrid w:val="0"/>
        <w:jc w:val="both"/>
        <w:rPr>
          <w:rFonts w:eastAsia="宋体"/>
          <w:sz w:val="24"/>
          <w:szCs w:val="24"/>
        </w:rPr>
      </w:pPr>
    </w:p>
    <w:p w:rsidR="000C7983" w:rsidRPr="003E4FA2" w:rsidRDefault="00B82568" w:rsidP="001D4B0E">
      <w:pPr>
        <w:shd w:val="clear" w:color="auto" w:fill="FFFFFF"/>
        <w:snapToGrid w:val="0"/>
        <w:jc w:val="both"/>
        <w:rPr>
          <w:color w:val="000000"/>
          <w:sz w:val="24"/>
        </w:rPr>
      </w:pPr>
      <w:r w:rsidRPr="001D4B0E">
        <w:rPr>
          <w:rFonts w:eastAsia="宋体"/>
          <w:color w:val="000000"/>
          <w:sz w:val="24"/>
          <w:szCs w:val="24"/>
          <w:u w:val="single"/>
        </w:rPr>
        <w:t>建议</w:t>
      </w:r>
      <w:r w:rsidRPr="001D4B0E">
        <w:rPr>
          <w:rFonts w:eastAsia="宋体"/>
          <w:color w:val="000000"/>
          <w:sz w:val="24"/>
          <w:szCs w:val="24"/>
        </w:rPr>
        <w:t>：我们建议您按照使用说明</w:t>
      </w:r>
      <w:r w:rsidR="002A01E4" w:rsidRPr="001D4B0E">
        <w:rPr>
          <w:rFonts w:eastAsia="宋体"/>
          <w:color w:val="000000"/>
          <w:sz w:val="24"/>
          <w:szCs w:val="24"/>
        </w:rPr>
        <w:t>书</w:t>
      </w:r>
      <w:r w:rsidR="007621BC" w:rsidRPr="001D4B0E">
        <w:rPr>
          <w:rFonts w:eastAsia="宋体" w:hint="eastAsia"/>
          <w:color w:val="000000"/>
          <w:sz w:val="24"/>
          <w:szCs w:val="24"/>
        </w:rPr>
        <w:t>制备</w:t>
      </w:r>
      <w:r w:rsidRPr="001D4B0E">
        <w:rPr>
          <w:rFonts w:eastAsia="宋体"/>
          <w:color w:val="000000"/>
          <w:sz w:val="24"/>
          <w:szCs w:val="24"/>
        </w:rPr>
        <w:t>样品，根据需要进行预处理，以模拟最坏的情况，并通过模拟使用模型跟踪每个器械。我们建议限制器械的远端移动，并将导丝的近端旋转至失效。我们建议您报告每个测试的器械的旋转次数和故障模式。</w:t>
      </w:r>
    </w:p>
    <w:p w:rsidR="001868F8" w:rsidRPr="00620C4E" w:rsidRDefault="001868F8" w:rsidP="001D4B0E">
      <w:pPr>
        <w:shd w:val="clear" w:color="auto" w:fill="FFFFFF"/>
        <w:snapToGrid w:val="0"/>
        <w:jc w:val="both"/>
        <w:rPr>
          <w:rFonts w:eastAsia="宋体"/>
          <w:sz w:val="24"/>
          <w:szCs w:val="24"/>
        </w:rPr>
      </w:pPr>
    </w:p>
    <w:p w:rsidR="00085D84" w:rsidRDefault="00B82568" w:rsidP="003E4FA2">
      <w:pPr>
        <w:pStyle w:val="3"/>
        <w:snapToGrid w:val="0"/>
        <w:spacing w:beforeLines="0" w:afterLines="0"/>
        <w:ind w:left="990" w:hangingChars="151" w:hanging="424"/>
        <w:rPr>
          <w:rFonts w:eastAsia="宋体"/>
        </w:rPr>
      </w:pPr>
      <w:r w:rsidRPr="001D4B0E">
        <w:rPr>
          <w:rFonts w:eastAsia="宋体"/>
        </w:rPr>
        <w:t>9.</w:t>
      </w:r>
      <w:r w:rsidRPr="001D4B0E">
        <w:rPr>
          <w:rFonts w:eastAsia="宋体"/>
        </w:rPr>
        <w:tab/>
      </w:r>
      <w:r w:rsidRPr="001D4B0E">
        <w:rPr>
          <w:rFonts w:eastAsia="宋体"/>
        </w:rPr>
        <w:t>转矩性</w:t>
      </w:r>
    </w:p>
    <w:p w:rsidR="000C7983" w:rsidRPr="001D4B0E" w:rsidRDefault="00B82568" w:rsidP="00620C4E">
      <w:pPr>
        <w:shd w:val="clear" w:color="auto" w:fill="FFFFFF"/>
        <w:snapToGrid w:val="0"/>
        <w:jc w:val="both"/>
        <w:rPr>
          <w:rFonts w:eastAsia="宋体"/>
          <w:color w:val="000000"/>
          <w:sz w:val="24"/>
          <w:szCs w:val="24"/>
        </w:rPr>
      </w:pPr>
      <w:r w:rsidRPr="001D4B0E">
        <w:rPr>
          <w:rFonts w:eastAsia="宋体"/>
          <w:color w:val="000000"/>
          <w:sz w:val="24"/>
          <w:szCs w:val="24"/>
          <w:u w:val="single"/>
        </w:rPr>
        <w:t>意义</w:t>
      </w:r>
      <w:r w:rsidRPr="001D4B0E">
        <w:rPr>
          <w:rFonts w:eastAsia="宋体"/>
          <w:color w:val="000000"/>
          <w:sz w:val="24"/>
          <w:szCs w:val="24"/>
        </w:rPr>
        <w:t>：如果远端不能对近端进行的操作</w:t>
      </w:r>
      <w:r w:rsidR="006860CE" w:rsidRPr="001D4B0E">
        <w:rPr>
          <w:rFonts w:eastAsia="宋体" w:hint="eastAsia"/>
          <w:color w:val="000000"/>
          <w:sz w:val="24"/>
          <w:szCs w:val="24"/>
        </w:rPr>
        <w:t>做出</w:t>
      </w:r>
      <w:r w:rsidRPr="001D4B0E">
        <w:rPr>
          <w:rFonts w:eastAsia="宋体"/>
          <w:color w:val="000000"/>
          <w:sz w:val="24"/>
          <w:szCs w:val="24"/>
        </w:rPr>
        <w:t>反应，可能会对临床表现产生不利影响（例如，鞭打效应可能导致血管损伤和</w:t>
      </w:r>
      <w:r w:rsidRPr="001D4B0E">
        <w:rPr>
          <w:rFonts w:eastAsia="宋体"/>
          <w:color w:val="000000"/>
          <w:sz w:val="24"/>
          <w:szCs w:val="24"/>
        </w:rPr>
        <w:t>/</w:t>
      </w:r>
      <w:r w:rsidRPr="001D4B0E">
        <w:rPr>
          <w:rFonts w:eastAsia="宋体"/>
          <w:color w:val="000000"/>
          <w:sz w:val="24"/>
          <w:szCs w:val="24"/>
        </w:rPr>
        <w:t>或无法在血管中导航）。</w:t>
      </w:r>
    </w:p>
    <w:p w:rsidR="00F67595" w:rsidRPr="001D4B0E" w:rsidRDefault="00F67595" w:rsidP="001D4B0E">
      <w:pPr>
        <w:shd w:val="clear" w:color="auto" w:fill="FFFFFF"/>
        <w:snapToGrid w:val="0"/>
        <w:jc w:val="both"/>
        <w:rPr>
          <w:rFonts w:eastAsia="宋体"/>
          <w:sz w:val="24"/>
          <w:szCs w:val="24"/>
        </w:rPr>
      </w:pPr>
    </w:p>
    <w:p w:rsidR="000C7983" w:rsidRPr="003E4FA2" w:rsidRDefault="00B82568" w:rsidP="001D4B0E">
      <w:pPr>
        <w:shd w:val="clear" w:color="auto" w:fill="FFFFFF"/>
        <w:snapToGrid w:val="0"/>
        <w:jc w:val="both"/>
        <w:rPr>
          <w:color w:val="000000"/>
          <w:sz w:val="24"/>
        </w:rPr>
      </w:pPr>
      <w:r w:rsidRPr="001D4B0E">
        <w:rPr>
          <w:rFonts w:eastAsia="宋体"/>
          <w:color w:val="000000"/>
          <w:sz w:val="24"/>
          <w:szCs w:val="24"/>
          <w:u w:val="single"/>
        </w:rPr>
        <w:t>建议</w:t>
      </w:r>
      <w:r w:rsidRPr="001D4B0E">
        <w:rPr>
          <w:rFonts w:eastAsia="宋体"/>
          <w:color w:val="000000"/>
          <w:sz w:val="24"/>
          <w:szCs w:val="24"/>
        </w:rPr>
        <w:t>：我们建议您按照使用说明</w:t>
      </w:r>
      <w:r w:rsidR="002A01E4" w:rsidRPr="001D4B0E">
        <w:rPr>
          <w:rFonts w:eastAsia="宋体"/>
          <w:color w:val="000000"/>
          <w:sz w:val="24"/>
          <w:szCs w:val="24"/>
        </w:rPr>
        <w:t>书制</w:t>
      </w:r>
      <w:r w:rsidRPr="001D4B0E">
        <w:rPr>
          <w:rFonts w:eastAsia="宋体"/>
          <w:color w:val="000000"/>
          <w:sz w:val="24"/>
          <w:szCs w:val="24"/>
        </w:rPr>
        <w:t>备样品，根据需要进行预处理，以模拟最坏的情况，并通过模拟使用模型跟踪每个器械。在模拟使用模型中的样品和远端不受限制的情况下，我们建议您旋转导丝的近端。您应该</w:t>
      </w:r>
      <w:r w:rsidR="007621BC" w:rsidRPr="001D4B0E">
        <w:rPr>
          <w:rFonts w:eastAsia="宋体" w:hint="eastAsia"/>
          <w:color w:val="000000"/>
          <w:sz w:val="24"/>
          <w:szCs w:val="24"/>
        </w:rPr>
        <w:t>每隔</w:t>
      </w:r>
      <w:r w:rsidRPr="001D4B0E">
        <w:rPr>
          <w:rFonts w:eastAsia="宋体"/>
          <w:color w:val="000000"/>
          <w:sz w:val="24"/>
          <w:szCs w:val="24"/>
        </w:rPr>
        <w:t>90</w:t>
      </w:r>
      <w:r w:rsidRPr="001D4B0E">
        <w:rPr>
          <w:rFonts w:eastAsia="宋体"/>
          <w:color w:val="000000"/>
          <w:sz w:val="24"/>
          <w:szCs w:val="24"/>
        </w:rPr>
        <w:t>度</w:t>
      </w:r>
      <w:r w:rsidR="007621BC" w:rsidRPr="001D4B0E">
        <w:rPr>
          <w:rFonts w:eastAsia="宋体" w:hint="eastAsia"/>
          <w:color w:val="000000"/>
          <w:sz w:val="24"/>
          <w:szCs w:val="24"/>
        </w:rPr>
        <w:t>将</w:t>
      </w:r>
      <w:r w:rsidRPr="001D4B0E">
        <w:rPr>
          <w:rFonts w:eastAsia="宋体"/>
          <w:color w:val="000000"/>
          <w:sz w:val="24"/>
          <w:szCs w:val="24"/>
        </w:rPr>
        <w:t>旋转输入</w:t>
      </w:r>
      <w:r w:rsidR="006860CE">
        <w:rPr>
          <w:rFonts w:eastAsia="宋体"/>
          <w:color w:val="000000"/>
          <w:sz w:val="24"/>
          <w:szCs w:val="24"/>
        </w:rPr>
        <w:t>值</w:t>
      </w:r>
      <w:r w:rsidR="007621BC" w:rsidRPr="00620C4E">
        <w:rPr>
          <w:rFonts w:eastAsia="宋体"/>
          <w:color w:val="000000"/>
          <w:sz w:val="24"/>
          <w:szCs w:val="24"/>
        </w:rPr>
        <w:t>报告给</w:t>
      </w:r>
      <w:r w:rsidRPr="001D4B0E">
        <w:rPr>
          <w:rFonts w:eastAsia="宋体"/>
          <w:color w:val="000000"/>
          <w:sz w:val="24"/>
          <w:szCs w:val="24"/>
        </w:rPr>
        <w:t>所产生的远端旋转（您的应用旋转角度</w:t>
      </w:r>
      <w:r w:rsidR="006860CE">
        <w:rPr>
          <w:rFonts w:eastAsia="宋体"/>
          <w:color w:val="000000"/>
          <w:sz w:val="24"/>
          <w:szCs w:val="24"/>
        </w:rPr>
        <w:t>应</w:t>
      </w:r>
      <w:r w:rsidRPr="001D4B0E">
        <w:rPr>
          <w:rFonts w:eastAsia="宋体"/>
          <w:color w:val="000000"/>
          <w:sz w:val="24"/>
          <w:szCs w:val="24"/>
        </w:rPr>
        <w:t>参照器械风险和预期用途确定），并计算每个样品的近端与远端旋转比率。</w:t>
      </w:r>
    </w:p>
    <w:p w:rsidR="001868F8" w:rsidRPr="00620C4E" w:rsidRDefault="001868F8" w:rsidP="001D4B0E">
      <w:pPr>
        <w:shd w:val="clear" w:color="auto" w:fill="FFFFFF"/>
        <w:snapToGrid w:val="0"/>
        <w:jc w:val="both"/>
        <w:rPr>
          <w:rFonts w:eastAsia="宋体"/>
          <w:sz w:val="24"/>
          <w:szCs w:val="24"/>
        </w:rPr>
      </w:pPr>
    </w:p>
    <w:p w:rsidR="00085D84" w:rsidRDefault="00B82568" w:rsidP="003E4FA2">
      <w:pPr>
        <w:pStyle w:val="3"/>
        <w:snapToGrid w:val="0"/>
        <w:spacing w:beforeLines="0" w:afterLines="0"/>
        <w:ind w:left="990" w:hangingChars="151" w:hanging="424"/>
        <w:rPr>
          <w:rFonts w:eastAsia="宋体"/>
        </w:rPr>
      </w:pPr>
      <w:r w:rsidRPr="001D4B0E">
        <w:rPr>
          <w:rFonts w:eastAsia="宋体"/>
        </w:rPr>
        <w:t>10.</w:t>
      </w:r>
      <w:r w:rsidRPr="001D4B0E">
        <w:rPr>
          <w:rFonts w:eastAsia="宋体"/>
        </w:rPr>
        <w:tab/>
      </w:r>
      <w:r w:rsidRPr="001D4B0E">
        <w:rPr>
          <w:rFonts w:eastAsia="宋体"/>
        </w:rPr>
        <w:t>涂层完整性</w:t>
      </w:r>
    </w:p>
    <w:p w:rsidR="000C7983" w:rsidRPr="00620C4E" w:rsidRDefault="00B82568" w:rsidP="00620C4E">
      <w:pPr>
        <w:shd w:val="clear" w:color="auto" w:fill="FFFFFF"/>
        <w:snapToGrid w:val="0"/>
        <w:jc w:val="both"/>
        <w:rPr>
          <w:rFonts w:eastAsia="宋体"/>
          <w:sz w:val="24"/>
          <w:szCs w:val="24"/>
        </w:rPr>
      </w:pPr>
      <w:r w:rsidRPr="001D4B0E">
        <w:rPr>
          <w:rFonts w:eastAsia="宋体"/>
          <w:color w:val="000000"/>
          <w:sz w:val="24"/>
          <w:szCs w:val="24"/>
          <w:u w:val="single"/>
        </w:rPr>
        <w:t>意义：</w:t>
      </w:r>
      <w:r w:rsidRPr="001D4B0E">
        <w:rPr>
          <w:rFonts w:eastAsia="宋体"/>
          <w:color w:val="000000"/>
          <w:sz w:val="24"/>
          <w:szCs w:val="24"/>
        </w:rPr>
        <w:t>涂层分离（即剥离、剥落、脱落分层和</w:t>
      </w:r>
      <w:r w:rsidRPr="001D4B0E">
        <w:rPr>
          <w:rFonts w:eastAsia="宋体"/>
          <w:color w:val="000000"/>
          <w:sz w:val="24"/>
          <w:szCs w:val="24"/>
        </w:rPr>
        <w:t>/</w:t>
      </w:r>
      <w:r w:rsidRPr="001D4B0E">
        <w:rPr>
          <w:rFonts w:eastAsia="宋体"/>
          <w:color w:val="000000"/>
          <w:sz w:val="24"/>
          <w:szCs w:val="24"/>
        </w:rPr>
        <w:t>或脱落）或降解可能对临床表现产生不利影响（例如，导致</w:t>
      </w:r>
      <w:r w:rsidR="00805D68" w:rsidRPr="001D4B0E">
        <w:rPr>
          <w:rFonts w:eastAsia="宋体" w:hint="eastAsia"/>
          <w:color w:val="000000"/>
          <w:sz w:val="24"/>
          <w:szCs w:val="24"/>
        </w:rPr>
        <w:t>穿刺部位</w:t>
      </w:r>
      <w:r w:rsidRPr="001D4B0E">
        <w:rPr>
          <w:rFonts w:eastAsia="宋体"/>
          <w:color w:val="000000"/>
          <w:sz w:val="24"/>
          <w:szCs w:val="24"/>
        </w:rPr>
        <w:t>的炎症、肺栓塞、肺梗塞、心肌栓塞、心肌梗塞、栓塞性卒中、脑梗塞、组织坏死，或死亡）。</w:t>
      </w:r>
      <w:r w:rsidRPr="00620C4E">
        <w:rPr>
          <w:rStyle w:val="aa"/>
          <w:rFonts w:eastAsia="宋体"/>
          <w:color w:val="000000"/>
          <w:sz w:val="24"/>
          <w:szCs w:val="24"/>
        </w:rPr>
        <w:footnoteReference w:id="11"/>
      </w:r>
    </w:p>
    <w:p w:rsidR="000C7983" w:rsidRPr="001D4B0E" w:rsidRDefault="000C7983" w:rsidP="001D4B0E">
      <w:pPr>
        <w:shd w:val="clear" w:color="auto" w:fill="FFFFFF"/>
        <w:snapToGrid w:val="0"/>
        <w:jc w:val="both"/>
        <w:rPr>
          <w:rFonts w:eastAsia="宋体"/>
          <w:sz w:val="24"/>
          <w:szCs w:val="24"/>
        </w:rPr>
      </w:pPr>
    </w:p>
    <w:p w:rsidR="000C7983" w:rsidRPr="001D4B0E" w:rsidRDefault="000C7983" w:rsidP="001D4B0E">
      <w:pPr>
        <w:shd w:val="clear" w:color="auto" w:fill="FFFFFF"/>
        <w:snapToGrid w:val="0"/>
        <w:jc w:val="both"/>
        <w:rPr>
          <w:rFonts w:eastAsia="宋体"/>
          <w:sz w:val="24"/>
          <w:szCs w:val="24"/>
        </w:rPr>
        <w:sectPr w:rsidR="000C7983" w:rsidRPr="001D4B0E" w:rsidSect="003E4FA2">
          <w:pgSz w:w="11906" w:h="16838" w:code="9"/>
          <w:pgMar w:top="1134" w:right="1134" w:bottom="1134" w:left="1418" w:header="567" w:footer="567" w:gutter="0"/>
          <w:cols w:space="60"/>
          <w:noEndnote/>
          <w:docGrid w:linePitch="272"/>
        </w:sectPr>
      </w:pPr>
    </w:p>
    <w:p w:rsidR="000C7983" w:rsidRPr="003E4FA2" w:rsidRDefault="00B82568" w:rsidP="001D4B0E">
      <w:pPr>
        <w:shd w:val="clear" w:color="auto" w:fill="FFFFFF"/>
        <w:snapToGrid w:val="0"/>
        <w:jc w:val="both"/>
        <w:rPr>
          <w:color w:val="000000"/>
          <w:sz w:val="24"/>
        </w:rPr>
      </w:pPr>
      <w:bookmarkStart w:id="34" w:name="bookmark19"/>
      <w:bookmarkEnd w:id="34"/>
      <w:r w:rsidRPr="001D4B0E">
        <w:rPr>
          <w:rFonts w:eastAsia="宋体"/>
          <w:color w:val="000000"/>
          <w:sz w:val="24"/>
          <w:szCs w:val="24"/>
          <w:u w:val="single"/>
        </w:rPr>
        <w:lastRenderedPageBreak/>
        <w:t>建议：</w:t>
      </w:r>
      <w:r w:rsidRPr="001D4B0E">
        <w:rPr>
          <w:rFonts w:eastAsia="宋体"/>
          <w:color w:val="000000"/>
          <w:sz w:val="24"/>
          <w:szCs w:val="24"/>
        </w:rPr>
        <w:t>涂层完整性测试应包括对所收集的数据的解释（包括考虑到预期用途</w:t>
      </w:r>
      <w:r w:rsidR="00A71EF0" w:rsidRPr="001D4B0E">
        <w:rPr>
          <w:rFonts w:eastAsia="宋体" w:hint="eastAsia"/>
          <w:color w:val="000000"/>
          <w:sz w:val="24"/>
          <w:szCs w:val="24"/>
        </w:rPr>
        <w:t>的原因</w:t>
      </w:r>
      <w:r w:rsidRPr="001D4B0E">
        <w:rPr>
          <w:rFonts w:eastAsia="宋体"/>
          <w:color w:val="000000"/>
          <w:sz w:val="24"/>
          <w:szCs w:val="24"/>
        </w:rPr>
        <w:t>和与预期用途相关的潜在风险，任何观察到的缺陷都是可以接受的），在此之前和之后，将器械在一个有代表性</w:t>
      </w:r>
      <w:r w:rsidR="00F7669E" w:rsidRPr="001D4B0E">
        <w:rPr>
          <w:rFonts w:eastAsia="宋体" w:hint="eastAsia"/>
          <w:color w:val="000000"/>
          <w:sz w:val="24"/>
          <w:szCs w:val="24"/>
        </w:rPr>
        <w:t>和挑战性的</w:t>
      </w:r>
      <w:r w:rsidRPr="001D4B0E">
        <w:rPr>
          <w:rFonts w:eastAsia="宋体"/>
          <w:color w:val="000000"/>
          <w:sz w:val="24"/>
          <w:szCs w:val="24"/>
        </w:rPr>
        <w:t>模型中进行模拟使用测试。我们建议在模拟使用期间评估器械是否有任何涂层分层或退化。您应该提供模拟使用测试前后涂层表面的代表性图像（使用扫描电子显微镜和</w:t>
      </w:r>
      <w:r w:rsidRPr="001D4B0E">
        <w:rPr>
          <w:rFonts w:eastAsia="宋体"/>
          <w:color w:val="000000"/>
          <w:sz w:val="24"/>
          <w:szCs w:val="24"/>
        </w:rPr>
        <w:t>/</w:t>
      </w:r>
      <w:r w:rsidRPr="001D4B0E">
        <w:rPr>
          <w:rFonts w:eastAsia="宋体"/>
          <w:color w:val="000000"/>
          <w:sz w:val="24"/>
          <w:szCs w:val="24"/>
        </w:rPr>
        <w:t>或光学显微镜）。应使用</w:t>
      </w:r>
      <w:r w:rsidRPr="001D4B0E">
        <w:rPr>
          <w:rFonts w:eastAsia="宋体"/>
          <w:color w:val="000000"/>
          <w:sz w:val="24"/>
          <w:szCs w:val="24"/>
        </w:rPr>
        <w:t>≥40</w:t>
      </w:r>
      <w:r w:rsidRPr="001D4B0E">
        <w:rPr>
          <w:rFonts w:eastAsia="宋体"/>
          <w:color w:val="000000"/>
          <w:sz w:val="24"/>
          <w:szCs w:val="24"/>
        </w:rPr>
        <w:t>倍的放大</w:t>
      </w:r>
      <w:r w:rsidR="00E176A6" w:rsidRPr="001D4B0E">
        <w:rPr>
          <w:rFonts w:eastAsia="宋体" w:hint="eastAsia"/>
          <w:color w:val="000000"/>
          <w:sz w:val="24"/>
          <w:szCs w:val="24"/>
        </w:rPr>
        <w:t>倍率</w:t>
      </w:r>
      <w:r w:rsidRPr="001D4B0E">
        <w:rPr>
          <w:rFonts w:eastAsia="宋体"/>
          <w:color w:val="000000"/>
          <w:sz w:val="24"/>
          <w:szCs w:val="24"/>
        </w:rPr>
        <w:t>拍摄图像，以详细了解任何涂层缺陷。可能需要多个放大</w:t>
      </w:r>
      <w:r w:rsidR="00E176A6" w:rsidRPr="001D4B0E">
        <w:rPr>
          <w:rFonts w:eastAsia="宋体" w:hint="eastAsia"/>
          <w:color w:val="000000"/>
          <w:sz w:val="24"/>
          <w:szCs w:val="24"/>
        </w:rPr>
        <w:t>装置</w:t>
      </w:r>
      <w:r w:rsidRPr="001D4B0E">
        <w:rPr>
          <w:rFonts w:eastAsia="宋体"/>
          <w:color w:val="000000"/>
          <w:sz w:val="24"/>
          <w:szCs w:val="24"/>
        </w:rPr>
        <w:t>（高达</w:t>
      </w:r>
      <w:r w:rsidRPr="001D4B0E">
        <w:rPr>
          <w:rFonts w:eastAsia="宋体"/>
          <w:color w:val="000000"/>
          <w:sz w:val="24"/>
          <w:szCs w:val="24"/>
        </w:rPr>
        <w:t>500</w:t>
      </w:r>
      <w:r w:rsidRPr="001D4B0E">
        <w:rPr>
          <w:rFonts w:eastAsia="宋体"/>
          <w:color w:val="000000"/>
          <w:sz w:val="24"/>
          <w:szCs w:val="24"/>
        </w:rPr>
        <w:t>倍）来正确观察任何观察到的缺陷。如果您的涂层透明，</w:t>
      </w:r>
      <w:r w:rsidR="00E176A6" w:rsidRPr="001D4B0E">
        <w:rPr>
          <w:rFonts w:eastAsia="宋体"/>
          <w:color w:val="000000"/>
          <w:sz w:val="24"/>
          <w:szCs w:val="24"/>
        </w:rPr>
        <w:t>则</w:t>
      </w:r>
      <w:r w:rsidRPr="001D4B0E">
        <w:rPr>
          <w:rFonts w:eastAsia="宋体"/>
          <w:color w:val="000000"/>
          <w:sz w:val="24"/>
          <w:szCs w:val="24"/>
        </w:rPr>
        <w:t>在评估器械表面之前，对涂层进行染色能够</w:t>
      </w:r>
      <w:r w:rsidR="00F7669E" w:rsidRPr="001D4B0E">
        <w:rPr>
          <w:rFonts w:eastAsia="宋体"/>
          <w:color w:val="000000"/>
          <w:sz w:val="24"/>
          <w:szCs w:val="24"/>
        </w:rPr>
        <w:t>更有利于</w:t>
      </w:r>
      <w:r w:rsidRPr="001D4B0E">
        <w:rPr>
          <w:rFonts w:eastAsia="宋体"/>
          <w:color w:val="000000"/>
          <w:sz w:val="24"/>
          <w:szCs w:val="24"/>
        </w:rPr>
        <w:t>正确地</w:t>
      </w:r>
      <w:r w:rsidR="00F7669E" w:rsidRPr="001D4B0E">
        <w:rPr>
          <w:rFonts w:eastAsia="宋体"/>
          <w:color w:val="000000"/>
          <w:sz w:val="24"/>
          <w:szCs w:val="24"/>
        </w:rPr>
        <w:t>进行</w:t>
      </w:r>
      <w:r w:rsidRPr="001D4B0E">
        <w:rPr>
          <w:rFonts w:eastAsia="宋体"/>
          <w:color w:val="000000"/>
          <w:sz w:val="24"/>
          <w:szCs w:val="24"/>
        </w:rPr>
        <w:t>观察。如果导丝</w:t>
      </w:r>
      <w:r w:rsidR="00E176A6" w:rsidRPr="001D4B0E">
        <w:rPr>
          <w:rFonts w:eastAsia="宋体" w:hint="eastAsia"/>
          <w:color w:val="000000"/>
          <w:sz w:val="24"/>
          <w:szCs w:val="24"/>
        </w:rPr>
        <w:t>经过</w:t>
      </w:r>
      <w:r w:rsidRPr="001D4B0E">
        <w:rPr>
          <w:rFonts w:eastAsia="宋体"/>
          <w:color w:val="000000"/>
          <w:sz w:val="24"/>
          <w:szCs w:val="24"/>
        </w:rPr>
        <w:t>染色，</w:t>
      </w:r>
      <w:r w:rsidR="00E176A6" w:rsidRPr="001D4B0E">
        <w:rPr>
          <w:rFonts w:eastAsia="宋体" w:hint="eastAsia"/>
          <w:color w:val="000000"/>
          <w:sz w:val="24"/>
          <w:szCs w:val="24"/>
        </w:rPr>
        <w:t>纳入</w:t>
      </w:r>
      <w:r w:rsidRPr="001D4B0E">
        <w:rPr>
          <w:rFonts w:eastAsia="宋体"/>
          <w:color w:val="000000"/>
          <w:sz w:val="24"/>
          <w:szCs w:val="24"/>
        </w:rPr>
        <w:t>基线（即模拟使用前）参考样品进行比较可能会有帮助。建议按照第</w:t>
      </w:r>
      <w:r w:rsidRPr="001D4B0E">
        <w:rPr>
          <w:rFonts w:eastAsia="宋体"/>
          <w:color w:val="000000"/>
          <w:sz w:val="24"/>
          <w:szCs w:val="24"/>
        </w:rPr>
        <w:t>IV.G.11</w:t>
      </w:r>
      <w:r w:rsidRPr="001D4B0E">
        <w:rPr>
          <w:rFonts w:eastAsia="宋体"/>
          <w:color w:val="000000"/>
          <w:sz w:val="24"/>
          <w:szCs w:val="24"/>
        </w:rPr>
        <w:t>节所述，在进行</w:t>
      </w:r>
      <w:r w:rsidR="00E176A6" w:rsidRPr="001D4B0E">
        <w:rPr>
          <w:rFonts w:eastAsia="宋体" w:hint="eastAsia"/>
          <w:color w:val="000000"/>
          <w:sz w:val="24"/>
          <w:szCs w:val="24"/>
        </w:rPr>
        <w:t>微粒</w:t>
      </w:r>
      <w:r w:rsidRPr="001D4B0E">
        <w:rPr>
          <w:rFonts w:eastAsia="宋体"/>
          <w:color w:val="000000"/>
          <w:sz w:val="24"/>
          <w:szCs w:val="24"/>
        </w:rPr>
        <w:t>评</w:t>
      </w:r>
      <w:r w:rsidR="00E176A6" w:rsidRPr="001D4B0E">
        <w:rPr>
          <w:rFonts w:eastAsia="宋体" w:hint="eastAsia"/>
          <w:color w:val="000000"/>
          <w:sz w:val="24"/>
          <w:szCs w:val="24"/>
        </w:rPr>
        <w:t>价</w:t>
      </w:r>
      <w:r w:rsidRPr="001D4B0E">
        <w:rPr>
          <w:rFonts w:eastAsia="宋体"/>
          <w:color w:val="000000"/>
          <w:sz w:val="24"/>
          <w:szCs w:val="24"/>
        </w:rPr>
        <w:t>的同时进行涂层完整性测试。</w:t>
      </w:r>
      <w:r w:rsidR="00A41506" w:rsidRPr="001D4B0E">
        <w:rPr>
          <w:rFonts w:eastAsia="宋体"/>
          <w:color w:val="000000"/>
          <w:sz w:val="24"/>
          <w:szCs w:val="24"/>
        </w:rPr>
        <w:t>通过</w:t>
      </w:r>
      <w:r w:rsidR="00E176A6" w:rsidRPr="001D4B0E">
        <w:rPr>
          <w:rFonts w:eastAsia="宋体" w:hint="eastAsia"/>
          <w:color w:val="000000"/>
          <w:sz w:val="24"/>
          <w:szCs w:val="24"/>
        </w:rPr>
        <w:t>微粒</w:t>
      </w:r>
      <w:r w:rsidRPr="001D4B0E">
        <w:rPr>
          <w:rFonts w:eastAsia="宋体"/>
          <w:color w:val="000000"/>
          <w:sz w:val="24"/>
          <w:szCs w:val="24"/>
        </w:rPr>
        <w:t>评</w:t>
      </w:r>
      <w:r w:rsidR="00E176A6" w:rsidRPr="001D4B0E">
        <w:rPr>
          <w:rFonts w:eastAsia="宋体" w:hint="eastAsia"/>
          <w:color w:val="000000"/>
          <w:sz w:val="24"/>
          <w:szCs w:val="24"/>
        </w:rPr>
        <w:t>价</w:t>
      </w:r>
      <w:r w:rsidR="00A41506" w:rsidRPr="001D4B0E">
        <w:rPr>
          <w:rFonts w:eastAsia="宋体" w:hint="eastAsia"/>
          <w:color w:val="000000"/>
          <w:sz w:val="24"/>
          <w:szCs w:val="24"/>
        </w:rPr>
        <w:t>可以</w:t>
      </w:r>
      <w:r w:rsidRPr="001D4B0E">
        <w:rPr>
          <w:rFonts w:eastAsia="宋体"/>
          <w:color w:val="000000"/>
          <w:sz w:val="24"/>
          <w:szCs w:val="24"/>
        </w:rPr>
        <w:t>评</w:t>
      </w:r>
      <w:r w:rsidR="00E176A6" w:rsidRPr="001D4B0E">
        <w:rPr>
          <w:rFonts w:eastAsia="宋体" w:hint="eastAsia"/>
          <w:color w:val="000000"/>
          <w:sz w:val="24"/>
          <w:szCs w:val="24"/>
        </w:rPr>
        <w:t>价</w:t>
      </w:r>
      <w:r w:rsidRPr="001D4B0E">
        <w:rPr>
          <w:rFonts w:eastAsia="宋体"/>
          <w:color w:val="000000"/>
          <w:sz w:val="24"/>
          <w:szCs w:val="24"/>
        </w:rPr>
        <w:t>在模拟使用期间可能从您的器械中移除的</w:t>
      </w:r>
      <w:r w:rsidR="00E176A6" w:rsidRPr="001D4B0E">
        <w:rPr>
          <w:rFonts w:eastAsia="宋体" w:hint="eastAsia"/>
          <w:color w:val="000000"/>
          <w:sz w:val="24"/>
          <w:szCs w:val="24"/>
        </w:rPr>
        <w:t>微粒</w:t>
      </w:r>
      <w:r w:rsidRPr="001D4B0E">
        <w:rPr>
          <w:rFonts w:eastAsia="宋体"/>
          <w:color w:val="000000"/>
          <w:sz w:val="24"/>
          <w:szCs w:val="24"/>
        </w:rPr>
        <w:t>的来源、数量和大小。如果您的器械含有涂层缺陷，您应该提供理由</w:t>
      </w:r>
      <w:r w:rsidR="00A41506" w:rsidRPr="001D4B0E">
        <w:rPr>
          <w:rFonts w:eastAsia="宋体"/>
          <w:color w:val="000000"/>
          <w:sz w:val="24"/>
          <w:szCs w:val="24"/>
        </w:rPr>
        <w:t>以科学</w:t>
      </w:r>
      <w:r w:rsidRPr="001D4B0E">
        <w:rPr>
          <w:rFonts w:eastAsia="宋体"/>
          <w:color w:val="000000"/>
          <w:sz w:val="24"/>
          <w:szCs w:val="24"/>
        </w:rPr>
        <w:t>解释涂层异常不构成安全风险</w:t>
      </w:r>
      <w:r w:rsidR="00A41506" w:rsidRPr="001D4B0E">
        <w:rPr>
          <w:rFonts w:eastAsia="宋体"/>
          <w:color w:val="000000"/>
          <w:sz w:val="24"/>
          <w:szCs w:val="24"/>
        </w:rPr>
        <w:t>的原因</w:t>
      </w:r>
      <w:r w:rsidRPr="001D4B0E">
        <w:rPr>
          <w:rFonts w:eastAsia="宋体"/>
          <w:color w:val="000000"/>
          <w:sz w:val="24"/>
          <w:szCs w:val="24"/>
        </w:rPr>
        <w:t>。</w:t>
      </w:r>
    </w:p>
    <w:p w:rsidR="001868F8" w:rsidRPr="00620C4E" w:rsidRDefault="001868F8" w:rsidP="001D4B0E">
      <w:pPr>
        <w:shd w:val="clear" w:color="auto" w:fill="FFFFFF"/>
        <w:snapToGrid w:val="0"/>
        <w:jc w:val="both"/>
        <w:rPr>
          <w:rFonts w:eastAsia="宋体"/>
          <w:sz w:val="24"/>
          <w:szCs w:val="24"/>
        </w:rPr>
      </w:pPr>
    </w:p>
    <w:p w:rsidR="00085D84" w:rsidRDefault="00B82568" w:rsidP="003E4FA2">
      <w:pPr>
        <w:pStyle w:val="3"/>
        <w:snapToGrid w:val="0"/>
        <w:spacing w:beforeLines="0" w:afterLines="0"/>
        <w:ind w:left="990" w:hangingChars="151" w:hanging="424"/>
        <w:rPr>
          <w:rFonts w:eastAsia="宋体"/>
        </w:rPr>
      </w:pPr>
      <w:r w:rsidRPr="001D4B0E">
        <w:rPr>
          <w:rFonts w:eastAsia="宋体"/>
        </w:rPr>
        <w:t>11.</w:t>
      </w:r>
      <w:r w:rsidRPr="001D4B0E">
        <w:rPr>
          <w:rFonts w:eastAsia="宋体"/>
        </w:rPr>
        <w:tab/>
      </w:r>
      <w:r w:rsidRPr="001D4B0E">
        <w:rPr>
          <w:rFonts w:eastAsia="宋体"/>
        </w:rPr>
        <w:t>微粒评价</w:t>
      </w:r>
    </w:p>
    <w:p w:rsidR="000C7983" w:rsidRPr="001D4B0E" w:rsidRDefault="00B82568" w:rsidP="00620C4E">
      <w:pPr>
        <w:shd w:val="clear" w:color="auto" w:fill="FFFFFF"/>
        <w:snapToGrid w:val="0"/>
        <w:jc w:val="both"/>
        <w:rPr>
          <w:rFonts w:eastAsia="宋体"/>
          <w:color w:val="000000"/>
          <w:sz w:val="24"/>
          <w:szCs w:val="24"/>
        </w:rPr>
      </w:pPr>
      <w:r w:rsidRPr="001D4B0E">
        <w:rPr>
          <w:rFonts w:eastAsia="宋体"/>
          <w:color w:val="000000"/>
          <w:sz w:val="24"/>
          <w:szCs w:val="24"/>
          <w:u w:val="single"/>
        </w:rPr>
        <w:t>意义</w:t>
      </w:r>
      <w:r w:rsidRPr="001D4B0E">
        <w:rPr>
          <w:rFonts w:eastAsia="宋体"/>
          <w:color w:val="000000"/>
          <w:sz w:val="24"/>
          <w:szCs w:val="24"/>
        </w:rPr>
        <w:t>：临床使用过程中产生的颗粒可能导致严重的不良事件，包括肺栓塞、肺梗塞、心肌栓塞、心肌梗塞、栓塞性卒中、组织坏死和死亡；因此，冠状血管或神经血管中导航的导丝会带来最大的临床风险，应在有代表性的模拟使用模型中对颗粒的产生和涂层完整性进行评估。如果器械</w:t>
      </w:r>
      <w:r w:rsidR="003D3F6A" w:rsidRPr="001D4B0E">
        <w:rPr>
          <w:rFonts w:eastAsia="宋体" w:hint="eastAsia"/>
          <w:color w:val="000000"/>
          <w:sz w:val="24"/>
          <w:szCs w:val="24"/>
        </w:rPr>
        <w:t>仅用于</w:t>
      </w:r>
      <w:r w:rsidR="003D3F6A" w:rsidRPr="001D4B0E">
        <w:rPr>
          <w:rFonts w:eastAsia="宋体"/>
          <w:color w:val="000000"/>
          <w:sz w:val="24"/>
          <w:szCs w:val="24"/>
        </w:rPr>
        <w:t>导航</w:t>
      </w:r>
      <w:r w:rsidRPr="001D4B0E">
        <w:rPr>
          <w:rFonts w:eastAsia="宋体"/>
          <w:color w:val="000000"/>
          <w:sz w:val="24"/>
          <w:szCs w:val="24"/>
        </w:rPr>
        <w:t>外周血管，并且涂层完整性评估发现了涂层缺陷（例如，沿着导丝的长度），可能会引起额外的临床关注，可能需要进行微粒评</w:t>
      </w:r>
      <w:r w:rsidR="005C1D31" w:rsidRPr="001D4B0E">
        <w:rPr>
          <w:rFonts w:eastAsia="宋体"/>
          <w:color w:val="000000"/>
          <w:sz w:val="24"/>
          <w:szCs w:val="24"/>
        </w:rPr>
        <w:t>价</w:t>
      </w:r>
      <w:r w:rsidRPr="001D4B0E">
        <w:rPr>
          <w:rFonts w:eastAsia="宋体"/>
          <w:color w:val="000000"/>
          <w:sz w:val="24"/>
          <w:szCs w:val="24"/>
        </w:rPr>
        <w:t>以解决潜在的安全问题。</w:t>
      </w:r>
    </w:p>
    <w:p w:rsidR="00F67595" w:rsidRPr="001D4B0E" w:rsidRDefault="00F67595" w:rsidP="001D4B0E">
      <w:pPr>
        <w:shd w:val="clear" w:color="auto" w:fill="FFFFFF"/>
        <w:snapToGrid w:val="0"/>
        <w:jc w:val="both"/>
        <w:rPr>
          <w:rFonts w:eastAsia="宋体"/>
          <w:sz w:val="24"/>
          <w:szCs w:val="24"/>
        </w:rPr>
      </w:pPr>
    </w:p>
    <w:p w:rsidR="000C7983" w:rsidRPr="001D4B0E" w:rsidRDefault="00B82568" w:rsidP="001D4B0E">
      <w:pPr>
        <w:shd w:val="clear" w:color="auto" w:fill="FFFFFF"/>
        <w:snapToGrid w:val="0"/>
        <w:jc w:val="both"/>
        <w:rPr>
          <w:rFonts w:eastAsia="宋体"/>
          <w:color w:val="000000"/>
          <w:sz w:val="24"/>
          <w:szCs w:val="24"/>
        </w:rPr>
      </w:pPr>
      <w:r w:rsidRPr="001D4B0E">
        <w:rPr>
          <w:rFonts w:eastAsia="宋体"/>
          <w:color w:val="000000"/>
          <w:sz w:val="24"/>
          <w:szCs w:val="24"/>
          <w:u w:val="single"/>
        </w:rPr>
        <w:t>建议</w:t>
      </w:r>
      <w:r w:rsidRPr="001D4B0E">
        <w:rPr>
          <w:rFonts w:eastAsia="宋体"/>
          <w:color w:val="000000"/>
          <w:sz w:val="24"/>
          <w:szCs w:val="24"/>
        </w:rPr>
        <w:t>：为了准确核算器械使用过程中产生的微粒，应在模拟使用后对微粒进行定性。我们建议在模拟血流的连续流动条件下，使用有效的方法（如光遮蔽、光折射）对每次评估产生的微粒数量进行量化，并以大小和数量为特征。具体来说，我们建议在以下尺寸范围内报告颗粒的总数：</w:t>
      </w:r>
      <w:r w:rsidRPr="001D4B0E">
        <w:rPr>
          <w:rFonts w:eastAsia="宋体"/>
          <w:color w:val="000000"/>
          <w:sz w:val="24"/>
          <w:szCs w:val="24"/>
        </w:rPr>
        <w:t>≥10</w:t>
      </w:r>
      <w:r w:rsidR="005C1D31" w:rsidRPr="001D4B0E">
        <w:rPr>
          <w:rFonts w:eastAsia="宋体" w:hint="eastAsia"/>
          <w:color w:val="000000"/>
          <w:sz w:val="24"/>
          <w:szCs w:val="24"/>
        </w:rPr>
        <w:t xml:space="preserve"> </w:t>
      </w:r>
      <w:r w:rsidRPr="001D4B0E">
        <w:rPr>
          <w:rFonts w:eastAsia="宋体"/>
          <w:color w:val="000000"/>
          <w:sz w:val="24"/>
          <w:szCs w:val="24"/>
        </w:rPr>
        <w:t>μm</w:t>
      </w:r>
      <w:r w:rsidRPr="001D4B0E">
        <w:rPr>
          <w:rFonts w:eastAsia="宋体"/>
          <w:color w:val="000000"/>
          <w:sz w:val="24"/>
          <w:szCs w:val="24"/>
        </w:rPr>
        <w:t>，</w:t>
      </w:r>
      <w:r w:rsidRPr="001D4B0E">
        <w:rPr>
          <w:rFonts w:eastAsia="宋体"/>
          <w:color w:val="000000"/>
          <w:sz w:val="24"/>
          <w:szCs w:val="24"/>
        </w:rPr>
        <w:t>≥25</w:t>
      </w:r>
      <w:r w:rsidR="005C1D31" w:rsidRPr="001D4B0E">
        <w:rPr>
          <w:rFonts w:eastAsia="宋体" w:hint="eastAsia"/>
          <w:color w:val="000000"/>
          <w:sz w:val="24"/>
          <w:szCs w:val="24"/>
        </w:rPr>
        <w:t xml:space="preserve"> </w:t>
      </w:r>
      <w:r w:rsidRPr="001D4B0E">
        <w:rPr>
          <w:rFonts w:eastAsia="宋体"/>
          <w:color w:val="000000"/>
          <w:sz w:val="24"/>
          <w:szCs w:val="24"/>
        </w:rPr>
        <w:t>μm</w:t>
      </w:r>
      <w:r w:rsidRPr="001D4B0E">
        <w:rPr>
          <w:rFonts w:eastAsia="宋体"/>
          <w:color w:val="000000"/>
          <w:sz w:val="24"/>
          <w:szCs w:val="24"/>
        </w:rPr>
        <w:t>，以及在</w:t>
      </w:r>
      <w:r w:rsidR="00FC0DF1" w:rsidRPr="001D4B0E">
        <w:rPr>
          <w:rFonts w:eastAsia="宋体" w:hint="eastAsia"/>
          <w:color w:val="000000"/>
          <w:sz w:val="24"/>
          <w:szCs w:val="24"/>
        </w:rPr>
        <w:t>确认</w:t>
      </w:r>
      <w:r w:rsidRPr="001D4B0E">
        <w:rPr>
          <w:rFonts w:eastAsia="宋体"/>
          <w:color w:val="000000"/>
          <w:sz w:val="24"/>
          <w:szCs w:val="24"/>
        </w:rPr>
        <w:t>产生</w:t>
      </w:r>
      <w:r w:rsidRPr="001D4B0E">
        <w:rPr>
          <w:rFonts w:eastAsia="宋体"/>
          <w:color w:val="000000"/>
          <w:sz w:val="24"/>
          <w:szCs w:val="24"/>
        </w:rPr>
        <w:t>≥75%</w:t>
      </w:r>
      <w:r w:rsidRPr="001D4B0E">
        <w:rPr>
          <w:rFonts w:eastAsia="宋体"/>
          <w:color w:val="000000"/>
          <w:sz w:val="24"/>
          <w:szCs w:val="24"/>
        </w:rPr>
        <w:t>回收率的最大尺寸。至少最大粒径应</w:t>
      </w:r>
      <w:r w:rsidRPr="001D4B0E">
        <w:rPr>
          <w:rFonts w:eastAsia="宋体"/>
          <w:color w:val="000000"/>
          <w:sz w:val="24"/>
          <w:szCs w:val="24"/>
        </w:rPr>
        <w:t xml:space="preserve"> ≥50 μm</w:t>
      </w:r>
      <w:r w:rsidRPr="001D4B0E">
        <w:rPr>
          <w:rFonts w:eastAsia="宋体"/>
          <w:color w:val="000000"/>
          <w:sz w:val="24"/>
          <w:szCs w:val="24"/>
        </w:rPr>
        <w:t>。对于大于</w:t>
      </w:r>
      <w:r w:rsidRPr="001D4B0E">
        <w:rPr>
          <w:rFonts w:eastAsia="宋体"/>
          <w:color w:val="000000"/>
          <w:sz w:val="24"/>
          <w:szCs w:val="24"/>
        </w:rPr>
        <w:t>50</w:t>
      </w:r>
      <w:r w:rsidR="005C1D31" w:rsidRPr="001D4B0E">
        <w:rPr>
          <w:rFonts w:eastAsia="宋体"/>
          <w:color w:val="000000"/>
          <w:sz w:val="24"/>
          <w:szCs w:val="24"/>
        </w:rPr>
        <w:t>μm</w:t>
      </w:r>
      <w:r w:rsidRPr="001D4B0E">
        <w:rPr>
          <w:rFonts w:eastAsia="宋体"/>
          <w:color w:val="000000"/>
          <w:sz w:val="24"/>
          <w:szCs w:val="24"/>
        </w:rPr>
        <w:t>的颗粒，我们建议按百分比区分</w:t>
      </w:r>
      <w:r w:rsidRPr="001D4B0E">
        <w:rPr>
          <w:rFonts w:eastAsia="宋体"/>
          <w:color w:val="000000"/>
          <w:sz w:val="24"/>
          <w:szCs w:val="24"/>
        </w:rPr>
        <w:t>≥200</w:t>
      </w:r>
      <w:r w:rsidR="005C1D31" w:rsidRPr="001D4B0E">
        <w:rPr>
          <w:rFonts w:eastAsia="宋体" w:hint="eastAsia"/>
          <w:color w:val="000000"/>
          <w:sz w:val="24"/>
          <w:szCs w:val="24"/>
        </w:rPr>
        <w:t xml:space="preserve"> </w:t>
      </w:r>
      <w:r w:rsidR="005C1D31" w:rsidRPr="001D4B0E">
        <w:rPr>
          <w:rFonts w:eastAsia="宋体"/>
          <w:color w:val="000000"/>
          <w:sz w:val="24"/>
          <w:szCs w:val="24"/>
        </w:rPr>
        <w:t>μm</w:t>
      </w:r>
      <w:r w:rsidRPr="001D4B0E">
        <w:rPr>
          <w:rFonts w:eastAsia="宋体"/>
          <w:color w:val="000000"/>
          <w:sz w:val="24"/>
          <w:szCs w:val="24"/>
        </w:rPr>
        <w:t>、</w:t>
      </w:r>
      <w:r w:rsidRPr="001D4B0E">
        <w:rPr>
          <w:rFonts w:eastAsia="宋体"/>
          <w:color w:val="000000"/>
          <w:sz w:val="24"/>
          <w:szCs w:val="24"/>
        </w:rPr>
        <w:t>≥500</w:t>
      </w:r>
      <w:r w:rsidR="005C1D31" w:rsidRPr="001D4B0E">
        <w:rPr>
          <w:rFonts w:eastAsia="宋体" w:hint="eastAsia"/>
          <w:color w:val="000000"/>
          <w:sz w:val="24"/>
          <w:szCs w:val="24"/>
        </w:rPr>
        <w:t xml:space="preserve"> </w:t>
      </w:r>
      <w:r w:rsidR="005C1D31" w:rsidRPr="001D4B0E">
        <w:rPr>
          <w:rFonts w:eastAsia="宋体"/>
          <w:color w:val="000000"/>
          <w:sz w:val="24"/>
          <w:szCs w:val="24"/>
        </w:rPr>
        <w:t>μm</w:t>
      </w:r>
      <w:r w:rsidRPr="001D4B0E">
        <w:rPr>
          <w:rFonts w:eastAsia="宋体"/>
          <w:color w:val="000000"/>
          <w:sz w:val="24"/>
          <w:szCs w:val="24"/>
        </w:rPr>
        <w:t>和</w:t>
      </w:r>
      <w:r w:rsidRPr="001D4B0E">
        <w:rPr>
          <w:rFonts w:eastAsia="宋体"/>
          <w:color w:val="000000"/>
          <w:sz w:val="24"/>
          <w:szCs w:val="24"/>
        </w:rPr>
        <w:t>≥1000</w:t>
      </w:r>
      <w:r w:rsidR="005C1D31" w:rsidRPr="001D4B0E">
        <w:rPr>
          <w:rFonts w:eastAsia="宋体" w:hint="eastAsia"/>
          <w:color w:val="000000"/>
          <w:sz w:val="24"/>
          <w:szCs w:val="24"/>
        </w:rPr>
        <w:t xml:space="preserve"> </w:t>
      </w:r>
      <w:r w:rsidR="005C1D31" w:rsidRPr="001D4B0E">
        <w:rPr>
          <w:rFonts w:eastAsia="宋体"/>
          <w:color w:val="000000"/>
          <w:sz w:val="24"/>
          <w:szCs w:val="24"/>
        </w:rPr>
        <w:t>μm</w:t>
      </w:r>
      <w:r w:rsidRPr="001D4B0E">
        <w:rPr>
          <w:rFonts w:eastAsia="宋体"/>
          <w:color w:val="000000"/>
          <w:sz w:val="24"/>
          <w:szCs w:val="24"/>
        </w:rPr>
        <w:t>的数量，如果有这些测量方法的话，因为这些较大尺寸的</w:t>
      </w:r>
      <w:r w:rsidR="005C1D31" w:rsidRPr="001D4B0E">
        <w:rPr>
          <w:rFonts w:eastAsia="宋体" w:hint="eastAsia"/>
          <w:color w:val="000000"/>
          <w:sz w:val="24"/>
          <w:szCs w:val="24"/>
        </w:rPr>
        <w:t>微粒</w:t>
      </w:r>
      <w:r w:rsidRPr="001D4B0E">
        <w:rPr>
          <w:rFonts w:eastAsia="宋体"/>
          <w:color w:val="000000"/>
          <w:sz w:val="24"/>
          <w:szCs w:val="24"/>
        </w:rPr>
        <w:t>会造成更大的栓塞风险。</w:t>
      </w:r>
    </w:p>
    <w:p w:rsidR="00F67595" w:rsidRPr="001D4B0E" w:rsidRDefault="00F67595" w:rsidP="001D4B0E">
      <w:pPr>
        <w:shd w:val="clear" w:color="auto" w:fill="FFFFFF"/>
        <w:snapToGrid w:val="0"/>
        <w:jc w:val="both"/>
        <w:rPr>
          <w:rFonts w:eastAsia="宋体"/>
          <w:sz w:val="24"/>
          <w:szCs w:val="24"/>
        </w:rPr>
      </w:pPr>
    </w:p>
    <w:p w:rsidR="00085D84" w:rsidRDefault="00B82568" w:rsidP="003E4FA2">
      <w:pPr>
        <w:shd w:val="clear" w:color="auto" w:fill="FFFFFF"/>
        <w:wordWrap w:val="0"/>
        <w:snapToGrid w:val="0"/>
        <w:ind w:firstLineChars="200" w:firstLine="480"/>
        <w:jc w:val="both"/>
        <w:rPr>
          <w:rFonts w:eastAsia="宋体"/>
          <w:sz w:val="24"/>
          <w:szCs w:val="24"/>
        </w:rPr>
      </w:pPr>
      <w:r w:rsidRPr="001D4B0E">
        <w:rPr>
          <w:rFonts w:eastAsia="宋体"/>
          <w:color w:val="000000"/>
          <w:sz w:val="24"/>
          <w:szCs w:val="24"/>
        </w:rPr>
        <w:t>还应采取适当的预防措施，以确保在</w:t>
      </w:r>
      <w:r w:rsidR="005C1D31" w:rsidRPr="001D4B0E">
        <w:rPr>
          <w:rFonts w:eastAsia="宋体"/>
          <w:color w:val="000000"/>
          <w:sz w:val="24"/>
          <w:szCs w:val="24"/>
        </w:rPr>
        <w:t>微粒</w:t>
      </w:r>
      <w:r w:rsidRPr="001D4B0E">
        <w:rPr>
          <w:rFonts w:eastAsia="宋体"/>
          <w:color w:val="000000"/>
          <w:sz w:val="24"/>
          <w:szCs w:val="24"/>
        </w:rPr>
        <w:t>计数和测定过程中，</w:t>
      </w:r>
      <w:r w:rsidR="005C1D31" w:rsidRPr="001D4B0E">
        <w:rPr>
          <w:rFonts w:eastAsia="宋体"/>
          <w:color w:val="000000"/>
          <w:sz w:val="24"/>
          <w:szCs w:val="24"/>
        </w:rPr>
        <w:t>微粒</w:t>
      </w:r>
      <w:r w:rsidRPr="001D4B0E">
        <w:rPr>
          <w:rFonts w:eastAsia="宋体"/>
          <w:color w:val="000000"/>
          <w:sz w:val="24"/>
          <w:szCs w:val="24"/>
        </w:rPr>
        <w:t>悬浮，以尽量减少聚集和测试系统的其他伪影。关于</w:t>
      </w:r>
      <w:r w:rsidR="005C1D31" w:rsidRPr="001D4B0E">
        <w:rPr>
          <w:rFonts w:eastAsia="宋体"/>
          <w:color w:val="000000"/>
          <w:sz w:val="24"/>
          <w:szCs w:val="24"/>
        </w:rPr>
        <w:t>微粒评价</w:t>
      </w:r>
      <w:r w:rsidRPr="001D4B0E">
        <w:rPr>
          <w:rFonts w:eastAsia="宋体"/>
          <w:color w:val="000000"/>
          <w:sz w:val="24"/>
          <w:szCs w:val="24"/>
        </w:rPr>
        <w:t>的进一步指导，请参考《</w:t>
      </w:r>
      <w:r w:rsidRPr="001D4B0E">
        <w:rPr>
          <w:rFonts w:eastAsia="宋体"/>
          <w:color w:val="000000"/>
          <w:sz w:val="24"/>
          <w:szCs w:val="24"/>
        </w:rPr>
        <w:t>FDA</w:t>
      </w:r>
      <w:r w:rsidR="005C1D31" w:rsidRPr="001D4B0E">
        <w:rPr>
          <w:rFonts w:eastAsia="宋体" w:hint="eastAsia"/>
          <w:color w:val="000000"/>
          <w:sz w:val="24"/>
          <w:szCs w:val="24"/>
        </w:rPr>
        <w:t>行</w:t>
      </w:r>
      <w:r w:rsidRPr="001D4B0E">
        <w:rPr>
          <w:rFonts w:eastAsia="宋体"/>
          <w:color w:val="000000"/>
          <w:sz w:val="24"/>
          <w:szCs w:val="24"/>
        </w:rPr>
        <w:t>业和</w:t>
      </w:r>
      <w:r w:rsidRPr="001D4B0E">
        <w:rPr>
          <w:rFonts w:eastAsia="宋体"/>
          <w:color w:val="000000"/>
          <w:sz w:val="24"/>
          <w:szCs w:val="24"/>
        </w:rPr>
        <w:t>FDA</w:t>
      </w:r>
      <w:r w:rsidRPr="001D4B0E">
        <w:rPr>
          <w:rFonts w:eastAsia="宋体"/>
          <w:color w:val="000000"/>
          <w:sz w:val="24"/>
          <w:szCs w:val="24"/>
        </w:rPr>
        <w:t>工作人员指南》第</w:t>
      </w:r>
      <w:r w:rsidRPr="001D4B0E">
        <w:rPr>
          <w:rFonts w:eastAsia="宋体"/>
          <w:color w:val="000000"/>
          <w:sz w:val="24"/>
          <w:szCs w:val="24"/>
        </w:rPr>
        <w:t>VIII.A.13</w:t>
      </w:r>
      <w:r w:rsidRPr="001D4B0E">
        <w:rPr>
          <w:rFonts w:eastAsia="宋体"/>
          <w:color w:val="000000"/>
          <w:sz w:val="24"/>
          <w:szCs w:val="24"/>
        </w:rPr>
        <w:t>节，</w:t>
      </w:r>
      <w:r w:rsidR="006744CB" w:rsidRPr="001D4B0E">
        <w:rPr>
          <w:rFonts w:eastAsia="宋体" w:hint="eastAsia"/>
          <w:color w:val="000000"/>
          <w:sz w:val="24"/>
          <w:szCs w:val="24"/>
        </w:rPr>
        <w:t>《</w:t>
      </w:r>
      <w:r w:rsidRPr="00620C4E">
        <w:rPr>
          <w:rFonts w:eastAsia="宋体"/>
          <w:color w:val="000000"/>
          <w:sz w:val="24"/>
          <w:szCs w:val="24"/>
        </w:rPr>
        <w:t>某些经皮冠状动脉成形术（</w:t>
      </w:r>
      <w:r w:rsidRPr="001D4B0E">
        <w:rPr>
          <w:rFonts w:eastAsia="宋体"/>
          <w:color w:val="000000"/>
          <w:sz w:val="24"/>
          <w:szCs w:val="24"/>
        </w:rPr>
        <w:t>PTCA</w:t>
      </w:r>
      <w:r w:rsidRPr="001D4B0E">
        <w:rPr>
          <w:rFonts w:eastAsia="宋体"/>
          <w:color w:val="000000"/>
          <w:sz w:val="24"/>
          <w:szCs w:val="24"/>
        </w:rPr>
        <w:t>）导管的</w:t>
      </w:r>
      <w:r w:rsidRPr="001D4B0E">
        <w:rPr>
          <w:rFonts w:eastAsia="宋体"/>
          <w:color w:val="000000"/>
          <w:sz w:val="24"/>
          <w:szCs w:val="24"/>
        </w:rPr>
        <w:t>II</w:t>
      </w:r>
      <w:r w:rsidRPr="001D4B0E">
        <w:rPr>
          <w:rFonts w:eastAsia="宋体"/>
          <w:color w:val="000000"/>
          <w:sz w:val="24"/>
          <w:szCs w:val="24"/>
        </w:rPr>
        <w:t>类特别控制</w:t>
      </w:r>
      <w:r w:rsidR="00772B5D" w:rsidRPr="001D4B0E">
        <w:rPr>
          <w:rFonts w:eastAsia="宋体"/>
          <w:color w:val="000000"/>
          <w:sz w:val="24"/>
          <w:szCs w:val="24"/>
        </w:rPr>
        <w:t>指南</w:t>
      </w:r>
      <w:r w:rsidR="006744CB" w:rsidRPr="001D4B0E">
        <w:rPr>
          <w:rFonts w:eastAsia="宋体" w:hint="eastAsia"/>
          <w:color w:val="000000"/>
          <w:sz w:val="24"/>
          <w:szCs w:val="24"/>
        </w:rPr>
        <w:t>》</w:t>
      </w:r>
      <w:r w:rsidRPr="00620C4E">
        <w:rPr>
          <w:rFonts w:eastAsia="宋体"/>
          <w:color w:val="000000"/>
          <w:sz w:val="24"/>
          <w:szCs w:val="24"/>
        </w:rPr>
        <w:t>（</w:t>
      </w:r>
      <w:r w:rsidRPr="001D4B0E">
        <w:rPr>
          <w:rFonts w:eastAsia="宋体"/>
          <w:color w:val="0000FF"/>
          <w:sz w:val="24"/>
          <w:szCs w:val="24"/>
          <w:u w:val="single"/>
        </w:rPr>
        <w:t>https://www.fda.gov/regulatory-information/search-fda-guidance</w:t>
      </w:r>
      <w:r w:rsidR="004605D5" w:rsidRPr="001D4B0E">
        <w:rPr>
          <w:rFonts w:eastAsia="宋体" w:hint="eastAsia"/>
          <w:color w:val="0000FF"/>
          <w:sz w:val="24"/>
          <w:szCs w:val="24"/>
          <w:u w:val="single"/>
        </w:rPr>
        <w:t xml:space="preserve"> </w:t>
      </w:r>
      <w:r w:rsidRPr="001D4B0E">
        <w:rPr>
          <w:rFonts w:eastAsia="宋体"/>
          <w:color w:val="0000FF"/>
          <w:sz w:val="24"/>
          <w:szCs w:val="24"/>
          <w:u w:val="single"/>
        </w:rPr>
        <w:t>-documents/class-ii-special-controls-guidance-document-certain-percutaneous-transluminal-coronary-angioplasty</w:t>
      </w:r>
      <w:r w:rsidRPr="001D4B0E">
        <w:rPr>
          <w:rFonts w:eastAsia="宋体"/>
          <w:color w:val="000000"/>
          <w:sz w:val="24"/>
          <w:szCs w:val="24"/>
        </w:rPr>
        <w:t>）。</w:t>
      </w:r>
    </w:p>
    <w:p w:rsidR="000C7983" w:rsidRPr="001D4B0E" w:rsidRDefault="000C7983" w:rsidP="001D4B0E">
      <w:pPr>
        <w:shd w:val="clear" w:color="auto" w:fill="FFFFFF"/>
        <w:snapToGrid w:val="0"/>
        <w:jc w:val="both"/>
        <w:rPr>
          <w:rFonts w:eastAsia="宋体"/>
          <w:sz w:val="24"/>
          <w:szCs w:val="24"/>
        </w:rPr>
      </w:pPr>
    </w:p>
    <w:p w:rsidR="00F67595" w:rsidRPr="001D4B0E" w:rsidRDefault="00F67595" w:rsidP="001D4B0E">
      <w:pPr>
        <w:shd w:val="clear" w:color="auto" w:fill="FFFFFF"/>
        <w:snapToGrid w:val="0"/>
        <w:jc w:val="both"/>
        <w:rPr>
          <w:rFonts w:eastAsia="宋体"/>
          <w:sz w:val="21"/>
          <w:szCs w:val="21"/>
        </w:rPr>
        <w:sectPr w:rsidR="00F67595" w:rsidRPr="001D4B0E" w:rsidSect="003E4FA2">
          <w:pgSz w:w="11906" w:h="16838" w:code="9"/>
          <w:pgMar w:top="1134" w:right="1134" w:bottom="1134" w:left="1418" w:header="567" w:footer="567" w:gutter="0"/>
          <w:cols w:space="60"/>
          <w:noEndnote/>
          <w:docGrid w:linePitch="272"/>
        </w:sectPr>
      </w:pPr>
    </w:p>
    <w:p w:rsidR="00085D84" w:rsidRPr="003E4FA2" w:rsidRDefault="00B82568" w:rsidP="003E4FA2">
      <w:pPr>
        <w:shd w:val="clear" w:color="auto" w:fill="FFFFFF"/>
        <w:snapToGrid w:val="0"/>
        <w:ind w:firstLineChars="200" w:firstLine="480"/>
        <w:jc w:val="both"/>
        <w:rPr>
          <w:color w:val="000000"/>
          <w:sz w:val="24"/>
        </w:rPr>
      </w:pPr>
      <w:r w:rsidRPr="001D4B0E">
        <w:rPr>
          <w:rFonts w:eastAsia="宋体"/>
          <w:color w:val="000000"/>
          <w:sz w:val="24"/>
          <w:szCs w:val="24"/>
        </w:rPr>
        <w:lastRenderedPageBreak/>
        <w:t>您应该提供一个临床讨论，解释为什么微粒评</w:t>
      </w:r>
      <w:r w:rsidR="005C1D31" w:rsidRPr="001D4B0E">
        <w:rPr>
          <w:rFonts w:eastAsia="宋体" w:hint="eastAsia"/>
          <w:color w:val="000000"/>
          <w:sz w:val="24"/>
          <w:szCs w:val="24"/>
        </w:rPr>
        <w:t>价</w:t>
      </w:r>
      <w:r w:rsidRPr="001D4B0E">
        <w:rPr>
          <w:rFonts w:eastAsia="宋体"/>
          <w:color w:val="000000"/>
          <w:sz w:val="24"/>
          <w:szCs w:val="24"/>
        </w:rPr>
        <w:t>和相关涂层完整性评</w:t>
      </w:r>
      <w:r w:rsidR="005C1D31" w:rsidRPr="001D4B0E">
        <w:rPr>
          <w:rFonts w:eastAsia="宋体" w:hint="eastAsia"/>
          <w:color w:val="000000"/>
          <w:sz w:val="24"/>
          <w:szCs w:val="24"/>
        </w:rPr>
        <w:t>价</w:t>
      </w:r>
      <w:r w:rsidRPr="001D4B0E">
        <w:rPr>
          <w:rFonts w:eastAsia="宋体"/>
          <w:color w:val="000000"/>
          <w:sz w:val="24"/>
          <w:szCs w:val="24"/>
        </w:rPr>
        <w:t>的结果不会引起安全问题。如果</w:t>
      </w:r>
      <w:r w:rsidR="006860CE">
        <w:rPr>
          <w:rFonts w:eastAsia="宋体" w:hint="eastAsia"/>
          <w:color w:val="000000"/>
          <w:sz w:val="24"/>
          <w:szCs w:val="24"/>
        </w:rPr>
        <w:t>微粒</w:t>
      </w:r>
      <w:r w:rsidRPr="001D4B0E">
        <w:rPr>
          <w:rFonts w:eastAsia="宋体"/>
          <w:color w:val="000000"/>
          <w:sz w:val="24"/>
          <w:szCs w:val="24"/>
        </w:rPr>
        <w:t>评</w:t>
      </w:r>
      <w:r w:rsidR="005C1D31" w:rsidRPr="001D4B0E">
        <w:rPr>
          <w:rFonts w:eastAsia="宋体" w:hint="eastAsia"/>
          <w:color w:val="000000"/>
          <w:sz w:val="24"/>
          <w:szCs w:val="24"/>
        </w:rPr>
        <w:t>价</w:t>
      </w:r>
      <w:r w:rsidRPr="001D4B0E">
        <w:rPr>
          <w:rFonts w:eastAsia="宋体"/>
          <w:color w:val="000000"/>
          <w:sz w:val="24"/>
          <w:szCs w:val="24"/>
        </w:rPr>
        <w:t>引起了安全问题，那么可能需要进行化学特征分析，以确定</w:t>
      </w:r>
      <w:r w:rsidR="005C1D31" w:rsidRPr="001D4B0E">
        <w:rPr>
          <w:rFonts w:eastAsia="宋体" w:hint="eastAsia"/>
          <w:color w:val="000000"/>
          <w:sz w:val="24"/>
          <w:szCs w:val="24"/>
        </w:rPr>
        <w:t>微粒</w:t>
      </w:r>
      <w:r w:rsidRPr="001D4B0E">
        <w:rPr>
          <w:rFonts w:eastAsia="宋体"/>
          <w:color w:val="000000"/>
          <w:sz w:val="24"/>
          <w:szCs w:val="24"/>
        </w:rPr>
        <w:t>来源。</w:t>
      </w:r>
    </w:p>
    <w:p w:rsidR="001868F8" w:rsidRPr="00620C4E" w:rsidRDefault="001868F8" w:rsidP="00620C4E">
      <w:pPr>
        <w:shd w:val="clear" w:color="auto" w:fill="FFFFFF"/>
        <w:snapToGrid w:val="0"/>
        <w:jc w:val="both"/>
        <w:rPr>
          <w:rFonts w:eastAsia="宋体"/>
          <w:sz w:val="24"/>
          <w:szCs w:val="24"/>
        </w:rPr>
      </w:pPr>
    </w:p>
    <w:p w:rsidR="00085D84" w:rsidRDefault="00B82568" w:rsidP="003E4FA2">
      <w:pPr>
        <w:pStyle w:val="3"/>
        <w:snapToGrid w:val="0"/>
        <w:spacing w:beforeLines="0" w:afterLines="0"/>
        <w:ind w:left="990" w:hangingChars="151" w:hanging="424"/>
        <w:rPr>
          <w:rFonts w:eastAsia="宋体"/>
        </w:rPr>
      </w:pPr>
      <w:r w:rsidRPr="001D4B0E">
        <w:rPr>
          <w:rFonts w:eastAsia="宋体"/>
        </w:rPr>
        <w:t>12.</w:t>
      </w:r>
      <w:r w:rsidRPr="001D4B0E">
        <w:rPr>
          <w:rFonts w:eastAsia="宋体"/>
        </w:rPr>
        <w:tab/>
      </w:r>
      <w:r w:rsidRPr="001D4B0E">
        <w:rPr>
          <w:rFonts w:eastAsia="宋体"/>
        </w:rPr>
        <w:t>润滑性</w:t>
      </w:r>
    </w:p>
    <w:p w:rsidR="000C7983" w:rsidRPr="001D4B0E" w:rsidRDefault="00B82568" w:rsidP="00620C4E">
      <w:pPr>
        <w:shd w:val="clear" w:color="auto" w:fill="FFFFFF"/>
        <w:snapToGrid w:val="0"/>
        <w:jc w:val="both"/>
        <w:rPr>
          <w:rFonts w:eastAsia="宋体"/>
          <w:color w:val="000000"/>
          <w:sz w:val="24"/>
          <w:szCs w:val="24"/>
        </w:rPr>
      </w:pPr>
      <w:r w:rsidRPr="001D4B0E">
        <w:rPr>
          <w:rFonts w:eastAsia="宋体"/>
          <w:color w:val="000000"/>
          <w:sz w:val="24"/>
          <w:szCs w:val="24"/>
          <w:u w:val="single"/>
        </w:rPr>
        <w:t>意义</w:t>
      </w:r>
      <w:r w:rsidRPr="001D4B0E">
        <w:rPr>
          <w:rFonts w:eastAsia="宋体"/>
          <w:color w:val="000000"/>
          <w:sz w:val="24"/>
          <w:szCs w:val="24"/>
        </w:rPr>
        <w:t>：</w:t>
      </w:r>
      <w:r w:rsidR="003D3F6A" w:rsidRPr="001D4B0E">
        <w:rPr>
          <w:rFonts w:eastAsia="宋体"/>
          <w:color w:val="000000"/>
          <w:sz w:val="24"/>
          <w:szCs w:val="24"/>
        </w:rPr>
        <w:t>纳入</w:t>
      </w:r>
      <w:r w:rsidRPr="001D4B0E">
        <w:rPr>
          <w:rFonts w:eastAsia="宋体"/>
          <w:color w:val="000000"/>
          <w:sz w:val="24"/>
          <w:szCs w:val="24"/>
        </w:rPr>
        <w:t>润滑性涂层</w:t>
      </w:r>
      <w:r w:rsidR="003D3F6A" w:rsidRPr="001D4B0E">
        <w:rPr>
          <w:rFonts w:eastAsia="宋体" w:hint="eastAsia"/>
          <w:color w:val="000000"/>
          <w:sz w:val="24"/>
          <w:szCs w:val="24"/>
        </w:rPr>
        <w:t>可以</w:t>
      </w:r>
      <w:r w:rsidRPr="001D4B0E">
        <w:rPr>
          <w:rFonts w:eastAsia="宋体"/>
          <w:color w:val="000000"/>
          <w:sz w:val="24"/>
          <w:szCs w:val="24"/>
        </w:rPr>
        <w:t>减少在浏览目标血管时遇到的摩擦力，</w:t>
      </w:r>
      <w:r w:rsidR="003D3F6A" w:rsidRPr="001D4B0E">
        <w:rPr>
          <w:rFonts w:eastAsia="宋体"/>
          <w:color w:val="000000"/>
          <w:sz w:val="24"/>
          <w:szCs w:val="24"/>
        </w:rPr>
        <w:t>所以需要证明</w:t>
      </w:r>
      <w:r w:rsidRPr="001D4B0E">
        <w:rPr>
          <w:rFonts w:eastAsia="宋体"/>
          <w:color w:val="000000"/>
          <w:sz w:val="24"/>
          <w:szCs w:val="24"/>
        </w:rPr>
        <w:t>涂层的功能和性能。</w:t>
      </w:r>
    </w:p>
    <w:p w:rsidR="00F67595" w:rsidRPr="001D4B0E" w:rsidRDefault="00F67595" w:rsidP="001D4B0E">
      <w:pPr>
        <w:shd w:val="clear" w:color="auto" w:fill="FFFFFF"/>
        <w:snapToGrid w:val="0"/>
        <w:jc w:val="both"/>
        <w:rPr>
          <w:rFonts w:eastAsia="宋体"/>
          <w:sz w:val="24"/>
          <w:szCs w:val="24"/>
        </w:rPr>
      </w:pPr>
    </w:p>
    <w:p w:rsidR="000C7983" w:rsidRPr="003E4FA2" w:rsidRDefault="00B82568" w:rsidP="001D4B0E">
      <w:pPr>
        <w:shd w:val="clear" w:color="auto" w:fill="FFFFFF"/>
        <w:snapToGrid w:val="0"/>
        <w:jc w:val="both"/>
        <w:rPr>
          <w:color w:val="000000"/>
          <w:sz w:val="24"/>
        </w:rPr>
      </w:pPr>
      <w:r w:rsidRPr="001D4B0E">
        <w:rPr>
          <w:rFonts w:eastAsia="宋体"/>
          <w:color w:val="000000"/>
          <w:sz w:val="24"/>
          <w:szCs w:val="24"/>
          <w:u w:val="single"/>
        </w:rPr>
        <w:t>建议</w:t>
      </w:r>
      <w:r w:rsidRPr="001D4B0E">
        <w:rPr>
          <w:rFonts w:eastAsia="宋体"/>
          <w:color w:val="000000"/>
          <w:sz w:val="24"/>
          <w:szCs w:val="24"/>
        </w:rPr>
        <w:t>：我们建议按照使用说明</w:t>
      </w:r>
      <w:r w:rsidR="002A01E4" w:rsidRPr="001D4B0E">
        <w:rPr>
          <w:rFonts w:eastAsia="宋体"/>
          <w:color w:val="000000"/>
          <w:sz w:val="24"/>
          <w:szCs w:val="24"/>
        </w:rPr>
        <w:t>书</w:t>
      </w:r>
      <w:r w:rsidR="00CC5571" w:rsidRPr="001D4B0E">
        <w:rPr>
          <w:rFonts w:eastAsia="宋体" w:hint="eastAsia"/>
          <w:color w:val="000000"/>
          <w:sz w:val="24"/>
          <w:szCs w:val="24"/>
        </w:rPr>
        <w:t>制备</w:t>
      </w:r>
      <w:r w:rsidRPr="001D4B0E">
        <w:rPr>
          <w:rFonts w:eastAsia="宋体"/>
          <w:color w:val="000000"/>
          <w:sz w:val="24"/>
          <w:szCs w:val="24"/>
        </w:rPr>
        <w:t>好样品，然后根据需要进行预处理以模拟最坏情况后，对涂层的拖曳力进行表征（例如，捏合</w:t>
      </w:r>
      <w:r w:rsidR="00CC5571" w:rsidRPr="001D4B0E">
        <w:rPr>
          <w:rFonts w:eastAsia="宋体" w:hint="eastAsia"/>
          <w:color w:val="000000"/>
          <w:sz w:val="24"/>
          <w:szCs w:val="24"/>
        </w:rPr>
        <w:t>测试</w:t>
      </w:r>
      <w:r w:rsidRPr="001D4B0E">
        <w:rPr>
          <w:rFonts w:eastAsia="宋体"/>
          <w:color w:val="000000"/>
          <w:sz w:val="24"/>
          <w:szCs w:val="24"/>
        </w:rPr>
        <w:t>）。除了涂层完整性测试（第</w:t>
      </w:r>
      <w:r w:rsidRPr="001D4B0E">
        <w:rPr>
          <w:rFonts w:eastAsia="宋体"/>
          <w:color w:val="000000"/>
          <w:sz w:val="24"/>
          <w:szCs w:val="24"/>
        </w:rPr>
        <w:t>IV.G.10</w:t>
      </w:r>
      <w:r w:rsidRPr="001D4B0E">
        <w:rPr>
          <w:rFonts w:eastAsia="宋体"/>
          <w:color w:val="000000"/>
          <w:sz w:val="24"/>
          <w:szCs w:val="24"/>
        </w:rPr>
        <w:t>节），您应该考虑通过多次进行润滑性测试（即临床上相关的次数）来评估涂层的耐久性</w:t>
      </w:r>
      <w:r w:rsidR="00071B8D" w:rsidRPr="001D4B0E">
        <w:rPr>
          <w:rFonts w:eastAsia="宋体" w:hint="eastAsia"/>
          <w:color w:val="000000"/>
          <w:sz w:val="24"/>
          <w:szCs w:val="24"/>
        </w:rPr>
        <w:t>，</w:t>
      </w:r>
      <w:r w:rsidRPr="001D4B0E">
        <w:rPr>
          <w:rFonts w:eastAsia="宋体"/>
          <w:color w:val="000000"/>
          <w:sz w:val="24"/>
          <w:szCs w:val="24"/>
        </w:rPr>
        <w:t>确定润滑的机制（如流体力学）</w:t>
      </w:r>
      <w:r w:rsidR="00071B8D" w:rsidRPr="001D4B0E">
        <w:rPr>
          <w:rFonts w:eastAsia="宋体" w:hint="eastAsia"/>
          <w:color w:val="000000"/>
          <w:sz w:val="24"/>
          <w:szCs w:val="24"/>
        </w:rPr>
        <w:t>并</w:t>
      </w:r>
      <w:r w:rsidRPr="001D4B0E">
        <w:rPr>
          <w:rFonts w:eastAsia="宋体"/>
          <w:color w:val="000000"/>
          <w:sz w:val="24"/>
          <w:szCs w:val="24"/>
        </w:rPr>
        <w:t>报告观察结果（如拖曳力随循环的变化，使用高分辨率成像的涂层缺陷）和结论。</w:t>
      </w:r>
    </w:p>
    <w:p w:rsidR="001868F8" w:rsidRPr="00620C4E" w:rsidRDefault="001868F8" w:rsidP="001D4B0E">
      <w:pPr>
        <w:shd w:val="clear" w:color="auto" w:fill="FFFFFF"/>
        <w:snapToGrid w:val="0"/>
        <w:jc w:val="both"/>
        <w:rPr>
          <w:rFonts w:eastAsia="宋体"/>
          <w:sz w:val="24"/>
          <w:szCs w:val="24"/>
        </w:rPr>
      </w:pPr>
    </w:p>
    <w:p w:rsidR="00085D84" w:rsidRDefault="00B82568" w:rsidP="003E4FA2">
      <w:pPr>
        <w:pStyle w:val="3"/>
        <w:snapToGrid w:val="0"/>
        <w:spacing w:beforeLines="0" w:afterLines="0"/>
        <w:ind w:left="990" w:hangingChars="151" w:hanging="424"/>
        <w:rPr>
          <w:rFonts w:eastAsia="宋体"/>
        </w:rPr>
      </w:pPr>
      <w:r w:rsidRPr="001D4B0E">
        <w:rPr>
          <w:rFonts w:eastAsia="宋体"/>
        </w:rPr>
        <w:t>13.</w:t>
      </w:r>
      <w:r w:rsidRPr="001D4B0E">
        <w:rPr>
          <w:rFonts w:eastAsia="宋体"/>
        </w:rPr>
        <w:tab/>
      </w:r>
      <w:r w:rsidRPr="001D4B0E">
        <w:rPr>
          <w:rFonts w:eastAsia="宋体"/>
        </w:rPr>
        <w:t>耐腐蚀性</w:t>
      </w:r>
    </w:p>
    <w:p w:rsidR="000C7983" w:rsidRPr="001D4B0E" w:rsidRDefault="00B82568" w:rsidP="00620C4E">
      <w:pPr>
        <w:shd w:val="clear" w:color="auto" w:fill="FFFFFF"/>
        <w:snapToGrid w:val="0"/>
        <w:jc w:val="both"/>
        <w:rPr>
          <w:rFonts w:eastAsia="宋体"/>
          <w:color w:val="000000"/>
          <w:sz w:val="24"/>
          <w:szCs w:val="24"/>
        </w:rPr>
      </w:pPr>
      <w:r w:rsidRPr="001D4B0E">
        <w:rPr>
          <w:rFonts w:eastAsia="宋体"/>
          <w:color w:val="000000"/>
          <w:sz w:val="24"/>
          <w:szCs w:val="24"/>
          <w:u w:val="single"/>
        </w:rPr>
        <w:t>意义</w:t>
      </w:r>
      <w:r w:rsidRPr="001D4B0E">
        <w:rPr>
          <w:rFonts w:eastAsia="宋体"/>
          <w:color w:val="000000"/>
          <w:sz w:val="24"/>
          <w:szCs w:val="24"/>
        </w:rPr>
        <w:t>：导丝腐蚀可导致或</w:t>
      </w:r>
      <w:r w:rsidR="00071B8D" w:rsidRPr="001D4B0E">
        <w:rPr>
          <w:rFonts w:eastAsia="宋体" w:hint="eastAsia"/>
          <w:color w:val="000000"/>
          <w:sz w:val="24"/>
          <w:szCs w:val="24"/>
        </w:rPr>
        <w:t>导致</w:t>
      </w:r>
      <w:r w:rsidRPr="001D4B0E">
        <w:rPr>
          <w:rFonts w:eastAsia="宋体"/>
          <w:color w:val="000000"/>
          <w:sz w:val="24"/>
          <w:szCs w:val="24"/>
        </w:rPr>
        <w:t>器械过早失效。此外，腐蚀副产品可能是有毒的或引起其他不良的生物和组织反应。</w:t>
      </w:r>
    </w:p>
    <w:p w:rsidR="00F67595" w:rsidRPr="001D4B0E" w:rsidRDefault="00F67595" w:rsidP="001D4B0E">
      <w:pPr>
        <w:shd w:val="clear" w:color="auto" w:fill="FFFFFF"/>
        <w:snapToGrid w:val="0"/>
        <w:jc w:val="both"/>
        <w:rPr>
          <w:rFonts w:eastAsia="宋体"/>
          <w:sz w:val="24"/>
          <w:szCs w:val="24"/>
        </w:rPr>
      </w:pPr>
    </w:p>
    <w:p w:rsidR="000C7983" w:rsidRPr="003E4FA2" w:rsidRDefault="00B82568" w:rsidP="001D4B0E">
      <w:pPr>
        <w:shd w:val="clear" w:color="auto" w:fill="FFFFFF"/>
        <w:snapToGrid w:val="0"/>
        <w:jc w:val="both"/>
        <w:rPr>
          <w:color w:val="000000"/>
          <w:sz w:val="24"/>
        </w:rPr>
      </w:pPr>
      <w:r w:rsidRPr="001D4B0E">
        <w:rPr>
          <w:rFonts w:eastAsia="宋体"/>
          <w:color w:val="000000"/>
          <w:sz w:val="24"/>
          <w:szCs w:val="24"/>
          <w:u w:val="single"/>
        </w:rPr>
        <w:t>建议</w:t>
      </w:r>
      <w:r w:rsidRPr="001D4B0E">
        <w:rPr>
          <w:rFonts w:eastAsia="宋体"/>
          <w:color w:val="000000"/>
          <w:sz w:val="24"/>
          <w:szCs w:val="24"/>
        </w:rPr>
        <w:t>：建议对器械的任何金属部件进行浸泡</w:t>
      </w:r>
      <w:r w:rsidR="00CC5571" w:rsidRPr="001D4B0E">
        <w:rPr>
          <w:rFonts w:eastAsia="宋体" w:hint="eastAsia"/>
          <w:color w:val="000000"/>
          <w:sz w:val="24"/>
          <w:szCs w:val="24"/>
        </w:rPr>
        <w:t>测试</w:t>
      </w:r>
      <w:r w:rsidRPr="001D4B0E">
        <w:rPr>
          <w:rFonts w:eastAsia="宋体"/>
          <w:color w:val="000000"/>
          <w:sz w:val="24"/>
          <w:szCs w:val="24"/>
        </w:rPr>
        <w:t>（例如，将器械暴露在室温、沸腾和</w:t>
      </w:r>
      <w:r w:rsidRPr="001D4B0E">
        <w:rPr>
          <w:rFonts w:eastAsia="宋体"/>
          <w:color w:val="000000"/>
          <w:sz w:val="24"/>
          <w:szCs w:val="24"/>
        </w:rPr>
        <w:t>37</w:t>
      </w:r>
      <w:r w:rsidR="004D70AF" w:rsidRPr="001D4B0E">
        <w:rPr>
          <w:rFonts w:eastAsia="宋体"/>
          <w:color w:val="000000"/>
          <w:sz w:val="24"/>
          <w:szCs w:val="24"/>
        </w:rPr>
        <w:t>°</w:t>
      </w:r>
      <w:r w:rsidRPr="00620C4E">
        <w:rPr>
          <w:rFonts w:eastAsia="宋体"/>
          <w:color w:val="000000"/>
          <w:sz w:val="24"/>
          <w:szCs w:val="24"/>
        </w:rPr>
        <w:t>C</w:t>
      </w:r>
      <w:r w:rsidRPr="001D4B0E">
        <w:rPr>
          <w:rFonts w:eastAsia="宋体"/>
          <w:color w:val="000000"/>
          <w:sz w:val="24"/>
          <w:szCs w:val="24"/>
        </w:rPr>
        <w:t>的盐水浴中，超过预期的最大临床使用时间）后检查是否有腐蚀迹象。有关该测试方法建议的更多信息，请参考目前公认的</w:t>
      </w:r>
      <w:r w:rsidRPr="001D4B0E">
        <w:rPr>
          <w:rFonts w:eastAsia="宋体"/>
          <w:color w:val="000000"/>
          <w:sz w:val="24"/>
          <w:szCs w:val="24"/>
        </w:rPr>
        <w:t>ISO 10555-1</w:t>
      </w:r>
      <w:r w:rsidRPr="001D4B0E">
        <w:rPr>
          <w:rFonts w:eastAsia="宋体"/>
          <w:color w:val="000000"/>
          <w:sz w:val="24"/>
          <w:szCs w:val="24"/>
        </w:rPr>
        <w:t>版本</w:t>
      </w:r>
      <w:r w:rsidR="00F961D9" w:rsidRPr="001D4B0E">
        <w:rPr>
          <w:rFonts w:eastAsia="宋体" w:hint="eastAsia"/>
          <w:color w:val="000000"/>
          <w:sz w:val="24"/>
          <w:szCs w:val="24"/>
        </w:rPr>
        <w:t>：</w:t>
      </w:r>
      <w:r w:rsidRPr="001D4B0E">
        <w:rPr>
          <w:rFonts w:eastAsia="宋体"/>
          <w:i/>
          <w:iCs/>
          <w:color w:val="000000"/>
          <w:sz w:val="24"/>
          <w:szCs w:val="24"/>
        </w:rPr>
        <w:t>血管内导管</w:t>
      </w:r>
      <w:r w:rsidRPr="001D4B0E">
        <w:rPr>
          <w:rFonts w:eastAsia="宋体"/>
          <w:i/>
          <w:iCs/>
          <w:color w:val="000000"/>
          <w:sz w:val="24"/>
          <w:szCs w:val="24"/>
        </w:rPr>
        <w:t>-</w:t>
      </w:r>
      <w:r w:rsidRPr="001D4B0E">
        <w:rPr>
          <w:rFonts w:eastAsia="宋体"/>
          <w:i/>
          <w:iCs/>
          <w:color w:val="000000"/>
          <w:sz w:val="24"/>
          <w:szCs w:val="24"/>
        </w:rPr>
        <w:t>无菌和一次性使用的导管</w:t>
      </w:r>
      <w:r w:rsidRPr="001D4B0E">
        <w:rPr>
          <w:rFonts w:eastAsia="宋体"/>
          <w:i/>
          <w:iCs/>
          <w:color w:val="000000"/>
          <w:sz w:val="24"/>
          <w:szCs w:val="24"/>
        </w:rPr>
        <w:t>-</w:t>
      </w:r>
      <w:r w:rsidRPr="001D4B0E">
        <w:rPr>
          <w:rFonts w:eastAsia="宋体"/>
          <w:i/>
          <w:iCs/>
          <w:color w:val="000000"/>
          <w:sz w:val="24"/>
          <w:szCs w:val="24"/>
        </w:rPr>
        <w:t>第一部分：一般要求，附</w:t>
      </w:r>
      <w:r w:rsidR="00CC5571" w:rsidRPr="001D4B0E">
        <w:rPr>
          <w:rFonts w:eastAsia="宋体" w:hint="eastAsia"/>
          <w:i/>
          <w:iCs/>
          <w:color w:val="000000"/>
          <w:sz w:val="24"/>
          <w:szCs w:val="24"/>
        </w:rPr>
        <w:t>录</w:t>
      </w:r>
      <w:r w:rsidRPr="001D4B0E">
        <w:rPr>
          <w:rFonts w:eastAsia="宋体"/>
          <w:i/>
          <w:iCs/>
          <w:color w:val="000000"/>
          <w:sz w:val="24"/>
          <w:szCs w:val="24"/>
        </w:rPr>
        <w:t>A</w:t>
      </w:r>
      <w:r w:rsidRPr="001D4B0E">
        <w:rPr>
          <w:rFonts w:eastAsia="宋体"/>
          <w:color w:val="000000"/>
          <w:sz w:val="24"/>
          <w:szCs w:val="24"/>
        </w:rPr>
        <w:t>。尽管本标准为血管内导管</w:t>
      </w:r>
      <w:r w:rsidR="00CC5571" w:rsidRPr="001D4B0E">
        <w:rPr>
          <w:rFonts w:eastAsia="宋体"/>
          <w:color w:val="000000"/>
          <w:sz w:val="24"/>
          <w:szCs w:val="24"/>
        </w:rPr>
        <w:t>而</w:t>
      </w:r>
      <w:r w:rsidRPr="001D4B0E">
        <w:rPr>
          <w:rFonts w:eastAsia="宋体"/>
          <w:color w:val="000000"/>
          <w:sz w:val="24"/>
          <w:szCs w:val="24"/>
        </w:rPr>
        <w:t>编写，但用于评</w:t>
      </w:r>
      <w:r w:rsidR="00CC5571" w:rsidRPr="001D4B0E">
        <w:rPr>
          <w:rFonts w:eastAsia="宋体" w:hint="eastAsia"/>
          <w:color w:val="000000"/>
          <w:sz w:val="24"/>
          <w:szCs w:val="24"/>
        </w:rPr>
        <w:t>价</w:t>
      </w:r>
      <w:r w:rsidRPr="001D4B0E">
        <w:rPr>
          <w:rFonts w:eastAsia="宋体"/>
          <w:color w:val="000000"/>
          <w:sz w:val="24"/>
          <w:szCs w:val="24"/>
        </w:rPr>
        <w:t>耐腐蚀性的方法也适用于导丝。</w:t>
      </w:r>
    </w:p>
    <w:p w:rsidR="001868F8" w:rsidRPr="00620C4E" w:rsidRDefault="001868F8" w:rsidP="001D4B0E">
      <w:pPr>
        <w:shd w:val="clear" w:color="auto" w:fill="FFFFFF"/>
        <w:snapToGrid w:val="0"/>
        <w:jc w:val="both"/>
        <w:rPr>
          <w:rFonts w:eastAsia="宋体"/>
          <w:sz w:val="24"/>
          <w:szCs w:val="24"/>
        </w:rPr>
      </w:pPr>
    </w:p>
    <w:p w:rsidR="00085D84" w:rsidRDefault="00B82568" w:rsidP="003E4FA2">
      <w:pPr>
        <w:pStyle w:val="3"/>
        <w:snapToGrid w:val="0"/>
        <w:spacing w:beforeLines="0" w:afterLines="0"/>
        <w:ind w:left="990" w:hangingChars="151" w:hanging="424"/>
        <w:rPr>
          <w:rFonts w:eastAsia="宋体"/>
        </w:rPr>
      </w:pPr>
      <w:r w:rsidRPr="001D4B0E">
        <w:rPr>
          <w:rFonts w:eastAsia="宋体"/>
        </w:rPr>
        <w:t>14.</w:t>
      </w:r>
      <w:r w:rsidRPr="001D4B0E">
        <w:rPr>
          <w:rFonts w:eastAsia="宋体"/>
        </w:rPr>
        <w:tab/>
      </w:r>
      <w:r w:rsidRPr="001D4B0E">
        <w:rPr>
          <w:rFonts w:eastAsia="宋体"/>
        </w:rPr>
        <w:t>抗扭结</w:t>
      </w:r>
    </w:p>
    <w:p w:rsidR="000C7983" w:rsidRPr="001D4B0E" w:rsidRDefault="00B82568" w:rsidP="00620C4E">
      <w:pPr>
        <w:shd w:val="clear" w:color="auto" w:fill="FFFFFF"/>
        <w:snapToGrid w:val="0"/>
        <w:jc w:val="both"/>
        <w:rPr>
          <w:rFonts w:eastAsia="宋体"/>
          <w:color w:val="000000"/>
          <w:sz w:val="24"/>
          <w:szCs w:val="24"/>
        </w:rPr>
      </w:pPr>
      <w:r w:rsidRPr="001D4B0E">
        <w:rPr>
          <w:rFonts w:eastAsia="宋体"/>
          <w:color w:val="000000"/>
          <w:sz w:val="24"/>
          <w:szCs w:val="24"/>
          <w:u w:val="single"/>
        </w:rPr>
        <w:t>意义</w:t>
      </w:r>
      <w:r w:rsidRPr="001D4B0E">
        <w:rPr>
          <w:rFonts w:eastAsia="宋体"/>
          <w:color w:val="000000"/>
          <w:sz w:val="24"/>
          <w:szCs w:val="24"/>
        </w:rPr>
        <w:t>：导丝在使用过程中可能会受到弯曲力的影响，如果不能承受临床使用中的典型力，可能会导致器械</w:t>
      </w:r>
      <w:r w:rsidR="00CC5571" w:rsidRPr="001D4B0E">
        <w:rPr>
          <w:rFonts w:eastAsia="宋体" w:hint="eastAsia"/>
          <w:color w:val="000000"/>
          <w:sz w:val="24"/>
          <w:szCs w:val="24"/>
        </w:rPr>
        <w:t>失效</w:t>
      </w:r>
      <w:r w:rsidRPr="001D4B0E">
        <w:rPr>
          <w:rFonts w:eastAsia="宋体"/>
          <w:color w:val="000000"/>
          <w:sz w:val="24"/>
          <w:szCs w:val="24"/>
        </w:rPr>
        <w:t>和</w:t>
      </w:r>
      <w:r w:rsidRPr="001D4B0E">
        <w:rPr>
          <w:rFonts w:eastAsia="宋体"/>
          <w:color w:val="000000"/>
          <w:sz w:val="24"/>
          <w:szCs w:val="24"/>
        </w:rPr>
        <w:t>/</w:t>
      </w:r>
      <w:r w:rsidRPr="001D4B0E">
        <w:rPr>
          <w:rFonts w:eastAsia="宋体"/>
          <w:color w:val="000000"/>
          <w:sz w:val="24"/>
          <w:szCs w:val="24"/>
        </w:rPr>
        <w:t>或血管损伤。</w:t>
      </w:r>
    </w:p>
    <w:p w:rsidR="00F67595" w:rsidRPr="001D4B0E" w:rsidRDefault="00F67595" w:rsidP="001D4B0E">
      <w:pPr>
        <w:shd w:val="clear" w:color="auto" w:fill="FFFFFF"/>
        <w:snapToGrid w:val="0"/>
        <w:jc w:val="both"/>
        <w:rPr>
          <w:rFonts w:eastAsia="宋体"/>
          <w:sz w:val="24"/>
          <w:szCs w:val="24"/>
        </w:rPr>
      </w:pPr>
    </w:p>
    <w:p w:rsidR="00F67595" w:rsidRPr="001D4B0E" w:rsidRDefault="00B82568" w:rsidP="001D4B0E">
      <w:pPr>
        <w:shd w:val="clear" w:color="auto" w:fill="FFFFFF"/>
        <w:snapToGrid w:val="0"/>
        <w:jc w:val="both"/>
        <w:rPr>
          <w:rFonts w:eastAsia="宋体"/>
          <w:sz w:val="24"/>
          <w:szCs w:val="24"/>
        </w:rPr>
      </w:pPr>
      <w:r w:rsidRPr="001D4B0E">
        <w:rPr>
          <w:rFonts w:eastAsia="宋体"/>
          <w:color w:val="000000"/>
          <w:sz w:val="24"/>
          <w:szCs w:val="24"/>
          <w:u w:val="single"/>
        </w:rPr>
        <w:t>建议</w:t>
      </w:r>
      <w:r w:rsidRPr="001D4B0E">
        <w:rPr>
          <w:rFonts w:eastAsia="宋体"/>
          <w:color w:val="000000"/>
          <w:sz w:val="24"/>
          <w:szCs w:val="24"/>
        </w:rPr>
        <w:t>：您的器械在围绕解剖学上的相关半径弯曲时，应该表现出对扭结（和其他</w:t>
      </w:r>
      <w:r w:rsidR="00CC5571" w:rsidRPr="001D4B0E">
        <w:rPr>
          <w:rFonts w:eastAsia="宋体" w:hint="eastAsia"/>
          <w:color w:val="000000"/>
          <w:sz w:val="24"/>
          <w:szCs w:val="24"/>
        </w:rPr>
        <w:t>失效</w:t>
      </w:r>
      <w:r w:rsidRPr="001D4B0E">
        <w:rPr>
          <w:rFonts w:eastAsia="宋体"/>
          <w:color w:val="000000"/>
          <w:sz w:val="24"/>
          <w:szCs w:val="24"/>
        </w:rPr>
        <w:t>模式）的抵抗力。应按照使用说明</w:t>
      </w:r>
      <w:r w:rsidR="002A01E4" w:rsidRPr="001D4B0E">
        <w:rPr>
          <w:rFonts w:eastAsia="宋体"/>
          <w:color w:val="000000"/>
          <w:sz w:val="24"/>
          <w:szCs w:val="24"/>
        </w:rPr>
        <w:t>书</w:t>
      </w:r>
      <w:r w:rsidRPr="001D4B0E">
        <w:rPr>
          <w:rFonts w:eastAsia="宋体"/>
          <w:color w:val="000000"/>
          <w:sz w:val="24"/>
          <w:szCs w:val="24"/>
        </w:rPr>
        <w:t>制备样品，然后根据需要进行预处理，以模拟最坏情况。为了评估抗扭结能力，您应该将导丝绕着半径越来越小的</w:t>
      </w:r>
      <w:r w:rsidR="006860CE">
        <w:rPr>
          <w:rFonts w:eastAsia="宋体" w:hint="eastAsia"/>
          <w:color w:val="000000"/>
          <w:sz w:val="24"/>
          <w:szCs w:val="24"/>
        </w:rPr>
        <w:t>芯</w:t>
      </w:r>
      <w:r w:rsidRPr="001D4B0E">
        <w:rPr>
          <w:rFonts w:eastAsia="宋体"/>
          <w:color w:val="000000"/>
          <w:sz w:val="24"/>
          <w:szCs w:val="24"/>
        </w:rPr>
        <w:t>轴弯曲，直到发生扭结、塑性变形和</w:t>
      </w:r>
      <w:r w:rsidRPr="001D4B0E">
        <w:rPr>
          <w:rFonts w:eastAsia="宋体"/>
          <w:color w:val="000000"/>
          <w:sz w:val="24"/>
          <w:szCs w:val="24"/>
        </w:rPr>
        <w:t>/</w:t>
      </w:r>
      <w:r w:rsidRPr="001D4B0E">
        <w:rPr>
          <w:rFonts w:eastAsia="宋体"/>
          <w:color w:val="000000"/>
          <w:sz w:val="24"/>
          <w:szCs w:val="24"/>
        </w:rPr>
        <w:t>或断裂，或达到临床使用中预期的最小弯曲半径，以先发生者为准。这种评估应该考虑到所有的关节。当报告结果时，您应该确定测试的</w:t>
      </w:r>
      <w:r w:rsidR="00E1552D" w:rsidRPr="001D4B0E">
        <w:rPr>
          <w:rFonts w:eastAsia="宋体"/>
          <w:color w:val="000000"/>
          <w:sz w:val="24"/>
          <w:szCs w:val="24"/>
        </w:rPr>
        <w:t>芯</w:t>
      </w:r>
      <w:r w:rsidRPr="001D4B0E">
        <w:rPr>
          <w:rFonts w:eastAsia="宋体"/>
          <w:color w:val="000000"/>
          <w:sz w:val="24"/>
          <w:szCs w:val="24"/>
        </w:rPr>
        <w:t>轴尺寸</w:t>
      </w:r>
      <w:r w:rsidR="006860CE">
        <w:rPr>
          <w:rFonts w:eastAsia="宋体" w:hint="eastAsia"/>
          <w:color w:val="000000"/>
          <w:sz w:val="24"/>
          <w:szCs w:val="24"/>
        </w:rPr>
        <w:t>、</w:t>
      </w:r>
      <w:r w:rsidRPr="001D4B0E">
        <w:rPr>
          <w:rFonts w:eastAsia="宋体"/>
          <w:color w:val="000000"/>
          <w:sz w:val="24"/>
          <w:szCs w:val="24"/>
        </w:rPr>
        <w:t>导致器械</w:t>
      </w:r>
      <w:r w:rsidR="00E1552D" w:rsidRPr="001D4B0E">
        <w:rPr>
          <w:rFonts w:eastAsia="宋体" w:hint="eastAsia"/>
          <w:color w:val="000000"/>
          <w:sz w:val="24"/>
          <w:szCs w:val="24"/>
        </w:rPr>
        <w:t>失效</w:t>
      </w:r>
      <w:r w:rsidR="006860CE">
        <w:rPr>
          <w:rFonts w:eastAsia="宋体" w:hint="eastAsia"/>
          <w:color w:val="000000"/>
          <w:sz w:val="24"/>
          <w:szCs w:val="24"/>
        </w:rPr>
        <w:t>的芯轴部分、</w:t>
      </w:r>
      <w:r w:rsidR="00E1552D" w:rsidRPr="00620C4E">
        <w:rPr>
          <w:rFonts w:eastAsia="宋体" w:hint="eastAsia"/>
          <w:color w:val="000000"/>
          <w:sz w:val="24"/>
          <w:szCs w:val="24"/>
        </w:rPr>
        <w:t>失效</w:t>
      </w:r>
      <w:r w:rsidRPr="001D4B0E">
        <w:rPr>
          <w:rFonts w:eastAsia="宋体"/>
          <w:color w:val="000000"/>
          <w:sz w:val="24"/>
          <w:szCs w:val="24"/>
        </w:rPr>
        <w:t>的位置和观察到的</w:t>
      </w:r>
      <w:r w:rsidR="00E1552D" w:rsidRPr="001D4B0E">
        <w:rPr>
          <w:rFonts w:eastAsia="宋体" w:hint="eastAsia"/>
          <w:color w:val="000000"/>
          <w:sz w:val="24"/>
          <w:szCs w:val="24"/>
        </w:rPr>
        <w:t>失效</w:t>
      </w:r>
      <w:r w:rsidRPr="001D4B0E">
        <w:rPr>
          <w:rFonts w:eastAsia="宋体"/>
          <w:color w:val="000000"/>
          <w:sz w:val="24"/>
          <w:szCs w:val="24"/>
        </w:rPr>
        <w:t>类型。</w:t>
      </w:r>
    </w:p>
    <w:p w:rsidR="000C7983" w:rsidRPr="001D4B0E" w:rsidRDefault="000C7983" w:rsidP="001D4B0E">
      <w:pPr>
        <w:shd w:val="clear" w:color="auto" w:fill="FFFFFF"/>
        <w:snapToGrid w:val="0"/>
        <w:jc w:val="both"/>
        <w:rPr>
          <w:rFonts w:eastAsia="宋体"/>
          <w:sz w:val="24"/>
          <w:szCs w:val="24"/>
        </w:rPr>
      </w:pPr>
    </w:p>
    <w:p w:rsidR="00F67595" w:rsidRPr="001D4B0E" w:rsidRDefault="00F67595" w:rsidP="001D4B0E">
      <w:pPr>
        <w:shd w:val="clear" w:color="auto" w:fill="FFFFFF"/>
        <w:snapToGrid w:val="0"/>
        <w:jc w:val="both"/>
        <w:rPr>
          <w:rFonts w:eastAsia="宋体"/>
          <w:sz w:val="21"/>
          <w:szCs w:val="21"/>
        </w:rPr>
        <w:sectPr w:rsidR="00F67595" w:rsidRPr="001D4B0E" w:rsidSect="003E4FA2">
          <w:pgSz w:w="11906" w:h="16838" w:code="9"/>
          <w:pgMar w:top="1134" w:right="1134" w:bottom="1134" w:left="1418" w:header="567" w:footer="567" w:gutter="0"/>
          <w:cols w:space="60"/>
          <w:noEndnote/>
          <w:docGrid w:linePitch="272"/>
        </w:sectPr>
      </w:pPr>
    </w:p>
    <w:p w:rsidR="00085D84" w:rsidRDefault="00B82568" w:rsidP="003E4FA2">
      <w:pPr>
        <w:pStyle w:val="3"/>
        <w:snapToGrid w:val="0"/>
        <w:spacing w:beforeLines="0" w:afterLines="0"/>
        <w:ind w:left="990" w:hangingChars="151" w:hanging="424"/>
        <w:rPr>
          <w:rFonts w:eastAsia="宋体"/>
        </w:rPr>
      </w:pPr>
      <w:r w:rsidRPr="001D4B0E">
        <w:rPr>
          <w:rFonts w:eastAsia="宋体"/>
        </w:rPr>
        <w:lastRenderedPageBreak/>
        <w:t>15.</w:t>
      </w:r>
      <w:r w:rsidRPr="001D4B0E">
        <w:rPr>
          <w:rFonts w:eastAsia="宋体"/>
        </w:rPr>
        <w:tab/>
      </w:r>
      <w:r w:rsidRPr="001D4B0E">
        <w:rPr>
          <w:rFonts w:eastAsia="宋体"/>
        </w:rPr>
        <w:t>头端的灵性</w:t>
      </w:r>
    </w:p>
    <w:p w:rsidR="000C7983" w:rsidRPr="001D4B0E" w:rsidRDefault="00B82568" w:rsidP="00620C4E">
      <w:pPr>
        <w:shd w:val="clear" w:color="auto" w:fill="FFFFFF"/>
        <w:snapToGrid w:val="0"/>
        <w:jc w:val="both"/>
        <w:rPr>
          <w:rFonts w:eastAsia="宋体"/>
          <w:color w:val="000000"/>
          <w:sz w:val="24"/>
          <w:szCs w:val="24"/>
        </w:rPr>
      </w:pPr>
      <w:r w:rsidRPr="001D4B0E">
        <w:rPr>
          <w:rFonts w:eastAsia="宋体"/>
          <w:color w:val="000000"/>
          <w:sz w:val="24"/>
          <w:szCs w:val="24"/>
          <w:u w:val="single"/>
        </w:rPr>
        <w:t>意义</w:t>
      </w:r>
      <w:r w:rsidRPr="001D4B0E">
        <w:rPr>
          <w:rFonts w:eastAsia="宋体"/>
          <w:color w:val="000000"/>
          <w:sz w:val="24"/>
          <w:szCs w:val="24"/>
        </w:rPr>
        <w:t>：安全和成功地在曲折的血管中导航取决于导丝顶端的机械性能。设计不当的导丝头可能导致血管穿孔、夹层和</w:t>
      </w:r>
      <w:r w:rsidRPr="001D4B0E">
        <w:rPr>
          <w:rFonts w:eastAsia="宋体"/>
          <w:color w:val="000000"/>
          <w:sz w:val="24"/>
          <w:szCs w:val="24"/>
        </w:rPr>
        <w:t>/</w:t>
      </w:r>
      <w:r w:rsidRPr="001D4B0E">
        <w:rPr>
          <w:rFonts w:eastAsia="宋体"/>
          <w:color w:val="000000"/>
          <w:sz w:val="24"/>
          <w:szCs w:val="24"/>
        </w:rPr>
        <w:t>或其他血管损伤。</w:t>
      </w:r>
    </w:p>
    <w:p w:rsidR="00F67595" w:rsidRPr="001D4B0E" w:rsidRDefault="00F67595" w:rsidP="001D4B0E">
      <w:pPr>
        <w:shd w:val="clear" w:color="auto" w:fill="FFFFFF"/>
        <w:snapToGrid w:val="0"/>
        <w:jc w:val="both"/>
        <w:rPr>
          <w:rFonts w:eastAsia="宋体"/>
          <w:sz w:val="24"/>
          <w:szCs w:val="24"/>
        </w:rPr>
      </w:pPr>
    </w:p>
    <w:p w:rsidR="000C7983" w:rsidRPr="003E4FA2" w:rsidRDefault="00B82568" w:rsidP="001D4B0E">
      <w:pPr>
        <w:shd w:val="clear" w:color="auto" w:fill="FFFFFF"/>
        <w:snapToGrid w:val="0"/>
        <w:jc w:val="both"/>
        <w:rPr>
          <w:color w:val="000000"/>
          <w:sz w:val="24"/>
        </w:rPr>
      </w:pPr>
      <w:r w:rsidRPr="001D4B0E">
        <w:rPr>
          <w:rFonts w:eastAsia="宋体"/>
          <w:color w:val="000000"/>
          <w:sz w:val="24"/>
          <w:szCs w:val="24"/>
          <w:u w:val="single"/>
        </w:rPr>
        <w:t>建议</w:t>
      </w:r>
      <w:r w:rsidRPr="001D4B0E">
        <w:rPr>
          <w:rFonts w:eastAsia="宋体"/>
          <w:color w:val="000000"/>
          <w:sz w:val="24"/>
          <w:szCs w:val="24"/>
        </w:rPr>
        <w:t>：在按照使用说明</w:t>
      </w:r>
      <w:r w:rsidR="002A01E4" w:rsidRPr="001D4B0E">
        <w:rPr>
          <w:rFonts w:eastAsia="宋体"/>
          <w:color w:val="000000"/>
          <w:sz w:val="24"/>
          <w:szCs w:val="24"/>
        </w:rPr>
        <w:t>书</w:t>
      </w:r>
      <w:r w:rsidR="009675E3" w:rsidRPr="001D4B0E">
        <w:rPr>
          <w:rFonts w:eastAsia="宋体" w:hint="eastAsia"/>
          <w:color w:val="000000"/>
          <w:sz w:val="24"/>
          <w:szCs w:val="24"/>
        </w:rPr>
        <w:t>制</w:t>
      </w:r>
      <w:r w:rsidRPr="001D4B0E">
        <w:rPr>
          <w:rFonts w:eastAsia="宋体"/>
          <w:color w:val="000000"/>
          <w:sz w:val="24"/>
          <w:szCs w:val="24"/>
        </w:rPr>
        <w:t>备好样品，然后根据需要进行预处理以模拟最坏的情况后，我们建议您确定当</w:t>
      </w:r>
      <w:r w:rsidR="00071B8D" w:rsidRPr="001D4B0E">
        <w:rPr>
          <w:rFonts w:eastAsia="宋体" w:hint="eastAsia"/>
          <w:color w:val="000000"/>
          <w:sz w:val="24"/>
          <w:szCs w:val="24"/>
        </w:rPr>
        <w:t>将</w:t>
      </w:r>
      <w:r w:rsidRPr="001D4B0E">
        <w:rPr>
          <w:rFonts w:eastAsia="宋体"/>
          <w:color w:val="000000"/>
          <w:sz w:val="24"/>
          <w:szCs w:val="24"/>
        </w:rPr>
        <w:t>器械固定在离远端头端</w:t>
      </w:r>
      <w:r w:rsidRPr="001D4B0E">
        <w:rPr>
          <w:rFonts w:eastAsia="宋体"/>
          <w:color w:val="000000"/>
          <w:sz w:val="24"/>
          <w:szCs w:val="24"/>
        </w:rPr>
        <w:t>5</w:t>
      </w:r>
      <w:r w:rsidR="009675E3" w:rsidRPr="001D4B0E">
        <w:rPr>
          <w:rFonts w:eastAsia="宋体" w:hint="eastAsia"/>
          <w:color w:val="000000"/>
          <w:sz w:val="24"/>
          <w:szCs w:val="24"/>
        </w:rPr>
        <w:t xml:space="preserve"> mm</w:t>
      </w:r>
      <w:r w:rsidRPr="001D4B0E">
        <w:rPr>
          <w:rFonts w:eastAsia="宋体"/>
          <w:color w:val="000000"/>
          <w:sz w:val="24"/>
          <w:szCs w:val="24"/>
        </w:rPr>
        <w:t>、</w:t>
      </w:r>
      <w:r w:rsidRPr="001D4B0E">
        <w:rPr>
          <w:rFonts w:eastAsia="宋体"/>
          <w:color w:val="000000"/>
          <w:sz w:val="24"/>
          <w:szCs w:val="24"/>
        </w:rPr>
        <w:t>10</w:t>
      </w:r>
      <w:r w:rsidR="009675E3" w:rsidRPr="001D4B0E">
        <w:rPr>
          <w:rFonts w:eastAsia="宋体" w:hint="eastAsia"/>
          <w:color w:val="000000"/>
          <w:sz w:val="24"/>
          <w:szCs w:val="24"/>
        </w:rPr>
        <w:t xml:space="preserve"> mm</w:t>
      </w:r>
      <w:r w:rsidRPr="001D4B0E">
        <w:rPr>
          <w:rFonts w:eastAsia="宋体"/>
          <w:color w:val="000000"/>
          <w:sz w:val="24"/>
          <w:szCs w:val="24"/>
        </w:rPr>
        <w:t>和</w:t>
      </w:r>
      <w:r w:rsidRPr="001D4B0E">
        <w:rPr>
          <w:rFonts w:eastAsia="宋体"/>
          <w:color w:val="000000"/>
          <w:sz w:val="24"/>
          <w:szCs w:val="24"/>
        </w:rPr>
        <w:t>20</w:t>
      </w:r>
      <w:r w:rsidR="009675E3" w:rsidRPr="001D4B0E">
        <w:rPr>
          <w:rFonts w:eastAsia="宋体" w:hint="eastAsia"/>
          <w:color w:val="000000"/>
          <w:sz w:val="24"/>
          <w:szCs w:val="24"/>
        </w:rPr>
        <w:t xml:space="preserve"> </w:t>
      </w:r>
      <w:r w:rsidR="00071B8D" w:rsidRPr="001D4B0E">
        <w:rPr>
          <w:rFonts w:eastAsia="宋体" w:hint="eastAsia"/>
          <w:color w:val="000000"/>
          <w:sz w:val="24"/>
          <w:szCs w:val="24"/>
        </w:rPr>
        <w:t>mm</w:t>
      </w:r>
      <w:r w:rsidR="00071B8D" w:rsidRPr="001D4B0E">
        <w:rPr>
          <w:rFonts w:eastAsia="宋体"/>
          <w:color w:val="000000"/>
          <w:sz w:val="24"/>
          <w:szCs w:val="24"/>
        </w:rPr>
        <w:t>处时</w:t>
      </w:r>
      <w:r w:rsidRPr="001D4B0E">
        <w:rPr>
          <w:rFonts w:eastAsia="宋体"/>
          <w:color w:val="000000"/>
          <w:sz w:val="24"/>
          <w:szCs w:val="24"/>
        </w:rPr>
        <w:t>，诱发屈曲变形的力。</w:t>
      </w:r>
    </w:p>
    <w:p w:rsidR="001868F8" w:rsidRPr="00620C4E" w:rsidRDefault="001868F8" w:rsidP="001D4B0E">
      <w:pPr>
        <w:shd w:val="clear" w:color="auto" w:fill="FFFFFF"/>
        <w:snapToGrid w:val="0"/>
        <w:jc w:val="both"/>
        <w:rPr>
          <w:rFonts w:eastAsia="宋体"/>
          <w:sz w:val="24"/>
          <w:szCs w:val="24"/>
        </w:rPr>
      </w:pPr>
    </w:p>
    <w:p w:rsidR="00085D84" w:rsidRDefault="00B82568" w:rsidP="003E4FA2">
      <w:pPr>
        <w:pStyle w:val="3"/>
        <w:snapToGrid w:val="0"/>
        <w:spacing w:beforeLines="0" w:afterLines="0"/>
        <w:ind w:left="990" w:hangingChars="151" w:hanging="424"/>
        <w:rPr>
          <w:rFonts w:eastAsia="宋体"/>
        </w:rPr>
      </w:pPr>
      <w:r w:rsidRPr="001D4B0E">
        <w:rPr>
          <w:rFonts w:eastAsia="宋体"/>
        </w:rPr>
        <w:t>16.</w:t>
      </w:r>
      <w:r w:rsidRPr="001D4B0E">
        <w:rPr>
          <w:rFonts w:eastAsia="宋体"/>
        </w:rPr>
        <w:tab/>
      </w:r>
      <w:r w:rsidRPr="001D4B0E">
        <w:rPr>
          <w:rFonts w:eastAsia="宋体"/>
        </w:rPr>
        <w:t>射线不透性</w:t>
      </w:r>
    </w:p>
    <w:p w:rsidR="000C7983" w:rsidRPr="001D4B0E" w:rsidRDefault="00B82568" w:rsidP="00620C4E">
      <w:pPr>
        <w:shd w:val="clear" w:color="auto" w:fill="FFFFFF"/>
        <w:snapToGrid w:val="0"/>
        <w:jc w:val="both"/>
        <w:rPr>
          <w:rFonts w:eastAsia="宋体"/>
          <w:color w:val="000000"/>
          <w:sz w:val="24"/>
          <w:szCs w:val="24"/>
        </w:rPr>
      </w:pPr>
      <w:r w:rsidRPr="001D4B0E">
        <w:rPr>
          <w:rFonts w:eastAsia="宋体"/>
          <w:color w:val="000000"/>
          <w:sz w:val="24"/>
          <w:szCs w:val="24"/>
          <w:u w:val="single"/>
        </w:rPr>
        <w:t>意义</w:t>
      </w:r>
      <w:r w:rsidRPr="001D4B0E">
        <w:rPr>
          <w:rFonts w:eastAsia="宋体"/>
          <w:color w:val="000000"/>
          <w:sz w:val="24"/>
          <w:szCs w:val="24"/>
        </w:rPr>
        <w:t>：</w:t>
      </w:r>
      <w:r w:rsidR="00071B8D" w:rsidRPr="001D4B0E">
        <w:rPr>
          <w:rFonts w:eastAsia="宋体"/>
          <w:color w:val="000000"/>
          <w:sz w:val="24"/>
          <w:szCs w:val="24"/>
        </w:rPr>
        <w:t>因为在使用过程不能清楚地看到射线，所以</w:t>
      </w:r>
      <w:r w:rsidRPr="001D4B0E">
        <w:rPr>
          <w:rFonts w:eastAsia="宋体"/>
          <w:color w:val="000000"/>
          <w:sz w:val="24"/>
          <w:szCs w:val="24"/>
        </w:rPr>
        <w:t>辐射性</w:t>
      </w:r>
      <w:r w:rsidR="00071B8D" w:rsidRPr="001D4B0E">
        <w:rPr>
          <w:rFonts w:eastAsia="宋体"/>
          <w:color w:val="000000"/>
          <w:sz w:val="24"/>
          <w:szCs w:val="24"/>
        </w:rPr>
        <w:t>不足</w:t>
      </w:r>
      <w:r w:rsidRPr="001D4B0E">
        <w:rPr>
          <w:rFonts w:eastAsia="宋体"/>
          <w:color w:val="000000"/>
          <w:sz w:val="24"/>
          <w:szCs w:val="24"/>
        </w:rPr>
        <w:t>可能会</w:t>
      </w:r>
      <w:r w:rsidR="00071B8D" w:rsidRPr="001D4B0E">
        <w:rPr>
          <w:rFonts w:eastAsia="宋体" w:hint="eastAsia"/>
          <w:color w:val="000000"/>
          <w:sz w:val="24"/>
          <w:szCs w:val="24"/>
        </w:rPr>
        <w:t>威胁</w:t>
      </w:r>
      <w:r w:rsidRPr="001D4B0E">
        <w:rPr>
          <w:rFonts w:eastAsia="宋体"/>
          <w:color w:val="000000"/>
          <w:sz w:val="24"/>
          <w:szCs w:val="24"/>
        </w:rPr>
        <w:t>安全和适当地使用该器械。</w:t>
      </w:r>
    </w:p>
    <w:p w:rsidR="00F67595" w:rsidRPr="001D4B0E" w:rsidRDefault="00F67595" w:rsidP="001D4B0E">
      <w:pPr>
        <w:shd w:val="clear" w:color="auto" w:fill="FFFFFF"/>
        <w:snapToGrid w:val="0"/>
        <w:jc w:val="both"/>
        <w:rPr>
          <w:rFonts w:eastAsia="宋体"/>
          <w:sz w:val="24"/>
          <w:szCs w:val="24"/>
        </w:rPr>
      </w:pPr>
    </w:p>
    <w:p w:rsidR="000C7983" w:rsidRPr="003E4FA2" w:rsidRDefault="00B82568" w:rsidP="001D4B0E">
      <w:pPr>
        <w:shd w:val="clear" w:color="auto" w:fill="FFFFFF"/>
        <w:snapToGrid w:val="0"/>
        <w:jc w:val="both"/>
        <w:rPr>
          <w:color w:val="000000"/>
          <w:sz w:val="24"/>
        </w:rPr>
      </w:pPr>
      <w:r w:rsidRPr="001D4B0E">
        <w:rPr>
          <w:rFonts w:eastAsia="宋体"/>
          <w:color w:val="000000"/>
          <w:sz w:val="24"/>
          <w:szCs w:val="24"/>
          <w:u w:val="single"/>
        </w:rPr>
        <w:t>建议</w:t>
      </w:r>
      <w:r w:rsidRPr="001D4B0E">
        <w:rPr>
          <w:rFonts w:eastAsia="宋体"/>
          <w:color w:val="000000"/>
          <w:sz w:val="24"/>
          <w:szCs w:val="24"/>
        </w:rPr>
        <w:t>：建议选择最多</w:t>
      </w:r>
      <w:r w:rsidRPr="001D4B0E">
        <w:rPr>
          <w:rFonts w:eastAsia="宋体"/>
          <w:color w:val="000000"/>
          <w:sz w:val="24"/>
          <w:szCs w:val="24"/>
        </w:rPr>
        <w:t>5</w:t>
      </w:r>
      <w:r w:rsidRPr="001D4B0E">
        <w:rPr>
          <w:rFonts w:eastAsia="宋体"/>
          <w:color w:val="000000"/>
          <w:sz w:val="24"/>
          <w:szCs w:val="24"/>
        </w:rPr>
        <w:t>个器械的样</w:t>
      </w:r>
      <w:r w:rsidR="009675E3" w:rsidRPr="001D4B0E">
        <w:rPr>
          <w:rFonts w:eastAsia="宋体" w:hint="eastAsia"/>
          <w:color w:val="000000"/>
          <w:sz w:val="24"/>
          <w:szCs w:val="24"/>
        </w:rPr>
        <w:t>本</w:t>
      </w:r>
      <w:r w:rsidRPr="001D4B0E">
        <w:rPr>
          <w:rFonts w:eastAsia="宋体"/>
          <w:color w:val="000000"/>
          <w:sz w:val="24"/>
          <w:szCs w:val="24"/>
        </w:rPr>
        <w:t>量，以确保使用临床成像技术可以看到器械的</w:t>
      </w:r>
      <w:r w:rsidR="009675E3" w:rsidRPr="001D4B0E">
        <w:rPr>
          <w:rFonts w:eastAsia="宋体"/>
          <w:color w:val="000000"/>
          <w:sz w:val="24"/>
          <w:szCs w:val="24"/>
        </w:rPr>
        <w:t>显影点或</w:t>
      </w:r>
      <w:r w:rsidRPr="001D4B0E">
        <w:rPr>
          <w:rFonts w:eastAsia="宋体"/>
          <w:color w:val="000000"/>
          <w:sz w:val="24"/>
          <w:szCs w:val="24"/>
        </w:rPr>
        <w:t>不透射线部分。我们建议对</w:t>
      </w:r>
      <w:r w:rsidR="009675E3" w:rsidRPr="001D4B0E">
        <w:rPr>
          <w:rFonts w:eastAsia="宋体" w:hint="eastAsia"/>
          <w:color w:val="000000"/>
          <w:sz w:val="24"/>
          <w:szCs w:val="24"/>
        </w:rPr>
        <w:t>射线</w:t>
      </w:r>
      <w:r w:rsidRPr="001D4B0E">
        <w:rPr>
          <w:rFonts w:eastAsia="宋体"/>
          <w:color w:val="000000"/>
          <w:sz w:val="24"/>
          <w:szCs w:val="24"/>
        </w:rPr>
        <w:t>透性进行定性或定量测量，即通过实时或平片</w:t>
      </w:r>
      <w:r w:rsidRPr="001D4B0E">
        <w:rPr>
          <w:rFonts w:eastAsia="宋体"/>
          <w:color w:val="000000"/>
          <w:sz w:val="24"/>
          <w:szCs w:val="24"/>
        </w:rPr>
        <w:t>X</w:t>
      </w:r>
      <w:r w:rsidRPr="001D4B0E">
        <w:rPr>
          <w:rFonts w:eastAsia="宋体"/>
          <w:color w:val="000000"/>
          <w:sz w:val="24"/>
          <w:szCs w:val="24"/>
        </w:rPr>
        <w:t>射线将导丝与标准材料或</w:t>
      </w:r>
      <w:r w:rsidR="009675E3" w:rsidRPr="001D4B0E">
        <w:rPr>
          <w:rFonts w:eastAsia="宋体" w:hint="eastAsia"/>
          <w:color w:val="000000"/>
          <w:sz w:val="24"/>
          <w:szCs w:val="24"/>
        </w:rPr>
        <w:t>通知</w:t>
      </w:r>
      <w:r w:rsidRPr="001D4B0E">
        <w:rPr>
          <w:rFonts w:eastAsia="宋体"/>
          <w:color w:val="000000"/>
          <w:sz w:val="24"/>
          <w:szCs w:val="24"/>
        </w:rPr>
        <w:t>器械进行比较。使用作为动物研究的一部分获得的数据、</w:t>
      </w:r>
      <w:r w:rsidRPr="001D4B0E">
        <w:rPr>
          <w:rFonts w:eastAsia="宋体"/>
          <w:i/>
          <w:iCs/>
          <w:color w:val="000000"/>
          <w:sz w:val="24"/>
          <w:szCs w:val="24"/>
        </w:rPr>
        <w:t>体外</w:t>
      </w:r>
      <w:r w:rsidR="009675E3" w:rsidRPr="001D4B0E">
        <w:rPr>
          <w:rFonts w:eastAsia="宋体" w:hint="eastAsia"/>
          <w:color w:val="000000"/>
          <w:sz w:val="24"/>
          <w:szCs w:val="24"/>
        </w:rPr>
        <w:t>体模</w:t>
      </w:r>
      <w:r w:rsidRPr="001D4B0E">
        <w:rPr>
          <w:rFonts w:eastAsia="宋体"/>
          <w:color w:val="000000"/>
          <w:sz w:val="24"/>
          <w:szCs w:val="24"/>
        </w:rPr>
        <w:t>或同等模型可接受。</w:t>
      </w:r>
      <w:r w:rsidRPr="00620C4E">
        <w:rPr>
          <w:rStyle w:val="aa"/>
          <w:rFonts w:eastAsia="宋体"/>
          <w:color w:val="000000"/>
          <w:sz w:val="24"/>
          <w:szCs w:val="24"/>
        </w:rPr>
        <w:footnoteReference w:id="12"/>
      </w:r>
      <w:r w:rsidRPr="00620C4E">
        <w:rPr>
          <w:rFonts w:eastAsia="宋体"/>
          <w:color w:val="000000"/>
          <w:sz w:val="24"/>
          <w:szCs w:val="24"/>
        </w:rPr>
        <w:t>有关该测试的方法建议的其他信息，请参考目前公认的</w:t>
      </w:r>
      <w:r w:rsidRPr="001D4B0E">
        <w:rPr>
          <w:rFonts w:eastAsia="宋体"/>
          <w:color w:val="000000"/>
          <w:sz w:val="24"/>
          <w:szCs w:val="24"/>
        </w:rPr>
        <w:t>ASTM F640</w:t>
      </w:r>
      <w:r w:rsidRPr="001D4B0E">
        <w:rPr>
          <w:rFonts w:eastAsia="宋体"/>
          <w:color w:val="000000"/>
          <w:sz w:val="24"/>
          <w:szCs w:val="24"/>
        </w:rPr>
        <w:t>版本</w:t>
      </w:r>
      <w:r w:rsidR="00F961D9" w:rsidRPr="001D4B0E">
        <w:rPr>
          <w:rFonts w:eastAsia="宋体" w:hint="eastAsia"/>
          <w:color w:val="000000"/>
          <w:sz w:val="24"/>
          <w:szCs w:val="24"/>
        </w:rPr>
        <w:t>：</w:t>
      </w:r>
      <w:r w:rsidR="009675E3" w:rsidRPr="001D4B0E">
        <w:rPr>
          <w:rFonts w:eastAsia="宋体" w:hint="eastAsia"/>
          <w:i/>
          <w:iCs/>
          <w:color w:val="000000"/>
          <w:sz w:val="24"/>
          <w:szCs w:val="24"/>
        </w:rPr>
        <w:t>测</w:t>
      </w:r>
      <w:r w:rsidRPr="001D4B0E">
        <w:rPr>
          <w:rFonts w:eastAsia="宋体"/>
          <w:i/>
          <w:iCs/>
          <w:color w:val="000000"/>
          <w:sz w:val="24"/>
          <w:szCs w:val="24"/>
        </w:rPr>
        <w:t>定医疗用途的</w:t>
      </w:r>
      <w:r w:rsidR="009675E3" w:rsidRPr="001D4B0E">
        <w:rPr>
          <w:rFonts w:eastAsia="宋体" w:hint="eastAsia"/>
          <w:i/>
          <w:iCs/>
          <w:color w:val="000000"/>
          <w:sz w:val="24"/>
          <w:szCs w:val="24"/>
        </w:rPr>
        <w:t>射线</w:t>
      </w:r>
      <w:r w:rsidR="009675E3" w:rsidRPr="001D4B0E">
        <w:rPr>
          <w:rFonts w:eastAsia="宋体"/>
          <w:i/>
          <w:iCs/>
          <w:color w:val="000000"/>
          <w:sz w:val="24"/>
          <w:szCs w:val="24"/>
        </w:rPr>
        <w:t>不透</w:t>
      </w:r>
      <w:r w:rsidRPr="001D4B0E">
        <w:rPr>
          <w:rFonts w:eastAsia="宋体"/>
          <w:i/>
          <w:iCs/>
          <w:color w:val="000000"/>
          <w:sz w:val="24"/>
          <w:szCs w:val="24"/>
        </w:rPr>
        <w:t>性的标准测试方法</w:t>
      </w:r>
      <w:r w:rsidRPr="001D4B0E">
        <w:rPr>
          <w:rFonts w:eastAsia="宋体"/>
          <w:color w:val="000000"/>
          <w:sz w:val="24"/>
          <w:szCs w:val="24"/>
        </w:rPr>
        <w:t>。我们建议在提交的</w:t>
      </w:r>
      <w:r w:rsidR="00F961D9" w:rsidRPr="001D4B0E">
        <w:rPr>
          <w:rFonts w:eastAsia="宋体"/>
          <w:color w:val="000000"/>
          <w:sz w:val="24"/>
          <w:szCs w:val="24"/>
        </w:rPr>
        <w:t>申请</w:t>
      </w:r>
      <w:r w:rsidRPr="001D4B0E">
        <w:rPr>
          <w:rFonts w:eastAsia="宋体"/>
          <w:color w:val="000000"/>
          <w:sz w:val="24"/>
          <w:szCs w:val="24"/>
        </w:rPr>
        <w:t>材料中包</w:t>
      </w:r>
      <w:r w:rsidR="00F961D9" w:rsidRPr="001D4B0E">
        <w:rPr>
          <w:rFonts w:eastAsia="宋体" w:hint="eastAsia"/>
          <w:color w:val="000000"/>
          <w:sz w:val="24"/>
          <w:szCs w:val="24"/>
        </w:rPr>
        <w:t>含</w:t>
      </w:r>
      <w:r w:rsidRPr="001D4B0E">
        <w:rPr>
          <w:rFonts w:eastAsia="宋体"/>
          <w:color w:val="000000"/>
          <w:sz w:val="24"/>
          <w:szCs w:val="24"/>
        </w:rPr>
        <w:t>导丝和对照品的高质量图片。</w:t>
      </w:r>
    </w:p>
    <w:p w:rsidR="001868F8" w:rsidRPr="00620C4E" w:rsidRDefault="001868F8" w:rsidP="001D4B0E">
      <w:pPr>
        <w:shd w:val="clear" w:color="auto" w:fill="FFFFFF"/>
        <w:snapToGrid w:val="0"/>
        <w:jc w:val="both"/>
        <w:rPr>
          <w:rFonts w:eastAsia="宋体"/>
          <w:sz w:val="24"/>
          <w:szCs w:val="24"/>
        </w:rPr>
      </w:pPr>
    </w:p>
    <w:p w:rsidR="00085D84" w:rsidRDefault="00B82568" w:rsidP="003E4FA2">
      <w:pPr>
        <w:pStyle w:val="2"/>
        <w:spacing w:beforeLines="0" w:afterLines="0"/>
        <w:ind w:left="850" w:hangingChars="132" w:hanging="424"/>
        <w:rPr>
          <w:rFonts w:eastAsia="宋体"/>
        </w:rPr>
      </w:pPr>
      <w:bookmarkStart w:id="35" w:name="_Toc98746534"/>
      <w:bookmarkStart w:id="36" w:name="_Toc97483450"/>
      <w:r w:rsidRPr="001D4B0E">
        <w:rPr>
          <w:rFonts w:eastAsia="宋体"/>
        </w:rPr>
        <w:t>A.</w:t>
      </w:r>
      <w:r w:rsidRPr="001D4B0E">
        <w:rPr>
          <w:rFonts w:eastAsia="宋体"/>
        </w:rPr>
        <w:tab/>
      </w:r>
      <w:r w:rsidRPr="001D4B0E">
        <w:rPr>
          <w:rFonts w:eastAsia="宋体"/>
        </w:rPr>
        <w:t>临床性能测试</w:t>
      </w:r>
      <w:bookmarkEnd w:id="35"/>
      <w:bookmarkEnd w:id="36"/>
    </w:p>
    <w:p w:rsidR="000C7983" w:rsidRPr="001D4B0E" w:rsidRDefault="00B82568" w:rsidP="00620C4E">
      <w:pPr>
        <w:shd w:val="clear" w:color="auto" w:fill="FFFFFF"/>
        <w:snapToGrid w:val="0"/>
        <w:jc w:val="both"/>
        <w:rPr>
          <w:rFonts w:eastAsia="宋体"/>
          <w:color w:val="000000"/>
          <w:sz w:val="24"/>
          <w:szCs w:val="24"/>
        </w:rPr>
      </w:pPr>
      <w:bookmarkStart w:id="37" w:name="bookmark20"/>
      <w:bookmarkEnd w:id="37"/>
      <w:r w:rsidRPr="001D4B0E">
        <w:rPr>
          <w:rFonts w:eastAsia="宋体"/>
          <w:color w:val="000000"/>
          <w:sz w:val="24"/>
          <w:szCs w:val="24"/>
          <w:u w:val="single"/>
        </w:rPr>
        <w:t>意义</w:t>
      </w:r>
      <w:r w:rsidRPr="001D4B0E">
        <w:rPr>
          <w:rFonts w:eastAsia="宋体"/>
          <w:color w:val="000000"/>
          <w:sz w:val="24"/>
          <w:szCs w:val="24"/>
        </w:rPr>
        <w:t>：在某些情况下，临床前评</w:t>
      </w:r>
      <w:r w:rsidR="009675E3" w:rsidRPr="001D4B0E">
        <w:rPr>
          <w:rFonts w:eastAsia="宋体" w:hint="eastAsia"/>
          <w:color w:val="000000"/>
          <w:sz w:val="24"/>
          <w:szCs w:val="24"/>
        </w:rPr>
        <w:t>价</w:t>
      </w:r>
      <w:r w:rsidRPr="001D4B0E">
        <w:rPr>
          <w:rFonts w:eastAsia="宋体"/>
          <w:color w:val="000000"/>
          <w:sz w:val="24"/>
          <w:szCs w:val="24"/>
        </w:rPr>
        <w:t>并不能完全描述所有的临床经验、结果和风险。在这种情况下，我们建议您进行</w:t>
      </w:r>
      <w:r w:rsidRPr="001D4B0E">
        <w:rPr>
          <w:rFonts w:eastAsia="宋体"/>
          <w:i/>
          <w:iCs/>
          <w:color w:val="000000"/>
          <w:sz w:val="24"/>
          <w:szCs w:val="24"/>
        </w:rPr>
        <w:t>体内</w:t>
      </w:r>
      <w:r w:rsidRPr="001D4B0E">
        <w:rPr>
          <w:rFonts w:eastAsia="宋体"/>
          <w:color w:val="000000"/>
          <w:sz w:val="24"/>
          <w:szCs w:val="24"/>
        </w:rPr>
        <w:t>（即临床）研究，以评</w:t>
      </w:r>
      <w:r w:rsidR="009675E3" w:rsidRPr="001D4B0E">
        <w:rPr>
          <w:rFonts w:eastAsia="宋体" w:hint="eastAsia"/>
          <w:color w:val="000000"/>
          <w:sz w:val="24"/>
          <w:szCs w:val="24"/>
        </w:rPr>
        <w:t>价</w:t>
      </w:r>
      <w:r w:rsidRPr="001D4B0E">
        <w:rPr>
          <w:rFonts w:eastAsia="宋体"/>
          <w:color w:val="000000"/>
          <w:sz w:val="24"/>
          <w:szCs w:val="24"/>
        </w:rPr>
        <w:t>新的和改良的导丝的器械安全性和有效性。</w:t>
      </w:r>
    </w:p>
    <w:p w:rsidR="00F67595" w:rsidRPr="001D4B0E" w:rsidRDefault="00F67595" w:rsidP="001D4B0E">
      <w:pPr>
        <w:shd w:val="clear" w:color="auto" w:fill="FFFFFF"/>
        <w:snapToGrid w:val="0"/>
        <w:jc w:val="both"/>
        <w:rPr>
          <w:rFonts w:eastAsia="宋体"/>
          <w:sz w:val="24"/>
          <w:szCs w:val="24"/>
        </w:rPr>
      </w:pPr>
    </w:p>
    <w:p w:rsidR="000C7983" w:rsidRPr="001D4B0E" w:rsidRDefault="00B82568" w:rsidP="001D4B0E">
      <w:pPr>
        <w:shd w:val="clear" w:color="auto" w:fill="FFFFFF"/>
        <w:snapToGrid w:val="0"/>
        <w:jc w:val="both"/>
        <w:rPr>
          <w:rFonts w:eastAsia="宋体"/>
          <w:sz w:val="24"/>
          <w:szCs w:val="24"/>
        </w:rPr>
      </w:pPr>
      <w:r w:rsidRPr="001D4B0E">
        <w:rPr>
          <w:rFonts w:eastAsia="宋体"/>
          <w:color w:val="000000"/>
          <w:sz w:val="24"/>
          <w:szCs w:val="24"/>
          <w:u w:val="single"/>
        </w:rPr>
        <w:t>建议</w:t>
      </w:r>
      <w:r w:rsidRPr="001D4B0E">
        <w:rPr>
          <w:rFonts w:eastAsia="宋体"/>
          <w:color w:val="000000"/>
          <w:sz w:val="24"/>
          <w:szCs w:val="24"/>
        </w:rPr>
        <w:t>：对于大多数导丝来说，</w:t>
      </w:r>
      <w:r w:rsidR="009675E3" w:rsidRPr="001D4B0E">
        <w:rPr>
          <w:rFonts w:eastAsia="宋体"/>
          <w:color w:val="000000"/>
          <w:sz w:val="24"/>
          <w:szCs w:val="24"/>
        </w:rPr>
        <w:t>一般不太需要</w:t>
      </w:r>
      <w:r w:rsidRPr="001D4B0E">
        <w:rPr>
          <w:rFonts w:eastAsia="宋体"/>
          <w:color w:val="000000"/>
          <w:sz w:val="24"/>
          <w:szCs w:val="24"/>
        </w:rPr>
        <w:t>临床证据一般；但是，在以下情况下可能会要求进行这种测试：</w:t>
      </w:r>
    </w:p>
    <w:p w:rsidR="00085D84" w:rsidRDefault="00F67595" w:rsidP="003E4FA2">
      <w:pPr>
        <w:numPr>
          <w:ilvl w:val="0"/>
          <w:numId w:val="3"/>
        </w:numPr>
        <w:shd w:val="clear" w:color="auto" w:fill="FFFFFF"/>
        <w:tabs>
          <w:tab w:val="left" w:pos="709"/>
        </w:tabs>
        <w:snapToGrid w:val="0"/>
        <w:ind w:left="660" w:hanging="360"/>
        <w:jc w:val="both"/>
        <w:rPr>
          <w:rFonts w:eastAsia="宋体"/>
          <w:sz w:val="24"/>
          <w:szCs w:val="24"/>
        </w:rPr>
      </w:pPr>
      <w:r w:rsidRPr="001D4B0E">
        <w:rPr>
          <w:rFonts w:eastAsia="宋体"/>
          <w:color w:val="000000"/>
          <w:sz w:val="24"/>
          <w:szCs w:val="24"/>
        </w:rPr>
        <w:t>适用于复杂的临床情况（如穿越慢性全闭塞（</w:t>
      </w:r>
      <w:r w:rsidRPr="001D4B0E">
        <w:rPr>
          <w:rFonts w:eastAsia="宋体"/>
          <w:color w:val="000000"/>
          <w:sz w:val="24"/>
          <w:szCs w:val="24"/>
        </w:rPr>
        <w:t>CTO</w:t>
      </w:r>
      <w:r w:rsidRPr="001D4B0E">
        <w:rPr>
          <w:rFonts w:eastAsia="宋体"/>
          <w:color w:val="000000"/>
          <w:sz w:val="24"/>
          <w:szCs w:val="24"/>
        </w:rPr>
        <w:t>））的冠状动脉和周围动脉；</w:t>
      </w:r>
    </w:p>
    <w:p w:rsidR="000C7983" w:rsidRPr="001D4B0E" w:rsidRDefault="000C7983" w:rsidP="00620C4E">
      <w:pPr>
        <w:shd w:val="clear" w:color="auto" w:fill="FFFFFF"/>
        <w:snapToGrid w:val="0"/>
        <w:jc w:val="both"/>
        <w:rPr>
          <w:rFonts w:eastAsia="宋体"/>
          <w:color w:val="000000"/>
          <w:sz w:val="24"/>
          <w:szCs w:val="24"/>
          <w:vertAlign w:val="superscript"/>
        </w:rPr>
      </w:pPr>
    </w:p>
    <w:p w:rsidR="00F67595" w:rsidRPr="001D4B0E" w:rsidRDefault="00F67595" w:rsidP="001D4B0E">
      <w:pPr>
        <w:shd w:val="clear" w:color="auto" w:fill="FFFFFF"/>
        <w:snapToGrid w:val="0"/>
        <w:jc w:val="both"/>
        <w:rPr>
          <w:rFonts w:eastAsia="宋体"/>
          <w:sz w:val="24"/>
          <w:szCs w:val="24"/>
        </w:rPr>
      </w:pPr>
    </w:p>
    <w:p w:rsidR="000C7983" w:rsidRPr="001D4B0E" w:rsidRDefault="000C7983" w:rsidP="001D4B0E">
      <w:pPr>
        <w:shd w:val="clear" w:color="auto" w:fill="FFFFFF"/>
        <w:snapToGrid w:val="0"/>
        <w:jc w:val="both"/>
        <w:rPr>
          <w:rFonts w:eastAsia="宋体"/>
          <w:sz w:val="21"/>
          <w:szCs w:val="21"/>
        </w:rPr>
        <w:sectPr w:rsidR="000C7983" w:rsidRPr="001D4B0E" w:rsidSect="003E4FA2">
          <w:pgSz w:w="11906" w:h="16838" w:code="9"/>
          <w:pgMar w:top="1134" w:right="1134" w:bottom="1134" w:left="1418" w:header="567" w:footer="567" w:gutter="0"/>
          <w:cols w:space="60"/>
          <w:noEndnote/>
          <w:docGrid w:linePitch="272"/>
        </w:sectPr>
      </w:pPr>
    </w:p>
    <w:p w:rsidR="00085D84" w:rsidRPr="003E4FA2" w:rsidRDefault="00F67595" w:rsidP="003E4FA2">
      <w:pPr>
        <w:numPr>
          <w:ilvl w:val="0"/>
          <w:numId w:val="3"/>
        </w:numPr>
        <w:shd w:val="clear" w:color="auto" w:fill="FFFFFF"/>
        <w:tabs>
          <w:tab w:val="left" w:pos="709"/>
        </w:tabs>
        <w:snapToGrid w:val="0"/>
        <w:ind w:left="660" w:hanging="360"/>
        <w:jc w:val="both"/>
        <w:rPr>
          <w:color w:val="000000"/>
          <w:sz w:val="24"/>
        </w:rPr>
      </w:pPr>
      <w:r w:rsidRPr="001D4B0E">
        <w:rPr>
          <w:rFonts w:eastAsia="宋体"/>
          <w:color w:val="000000"/>
          <w:sz w:val="24"/>
          <w:szCs w:val="24"/>
        </w:rPr>
        <w:lastRenderedPageBreak/>
        <w:t>工程和</w:t>
      </w:r>
      <w:r w:rsidRPr="001D4B0E">
        <w:rPr>
          <w:rFonts w:eastAsia="宋体"/>
          <w:color w:val="000000"/>
          <w:sz w:val="24"/>
          <w:szCs w:val="24"/>
        </w:rPr>
        <w:t>/</w:t>
      </w:r>
      <w:r w:rsidRPr="001D4B0E">
        <w:rPr>
          <w:rFonts w:eastAsia="宋体"/>
          <w:color w:val="000000"/>
          <w:sz w:val="24"/>
          <w:szCs w:val="24"/>
        </w:rPr>
        <w:t>或动物试验提出的问题需要用临床证据进一步评</w:t>
      </w:r>
      <w:r w:rsidR="009675E3" w:rsidRPr="001D4B0E">
        <w:rPr>
          <w:rFonts w:eastAsia="宋体" w:hint="eastAsia"/>
          <w:color w:val="000000"/>
          <w:sz w:val="24"/>
          <w:szCs w:val="24"/>
        </w:rPr>
        <w:t>价</w:t>
      </w:r>
      <w:r w:rsidRPr="001D4B0E">
        <w:rPr>
          <w:rFonts w:eastAsia="宋体"/>
          <w:color w:val="000000"/>
          <w:sz w:val="24"/>
          <w:szCs w:val="24"/>
        </w:rPr>
        <w:t>的情况；</w:t>
      </w:r>
    </w:p>
    <w:p w:rsidR="00085D84" w:rsidRPr="003E4FA2" w:rsidRDefault="00F67595" w:rsidP="003E4FA2">
      <w:pPr>
        <w:numPr>
          <w:ilvl w:val="0"/>
          <w:numId w:val="3"/>
        </w:numPr>
        <w:shd w:val="clear" w:color="auto" w:fill="FFFFFF"/>
        <w:tabs>
          <w:tab w:val="left" w:pos="709"/>
        </w:tabs>
        <w:snapToGrid w:val="0"/>
        <w:ind w:left="660" w:hanging="360"/>
        <w:jc w:val="both"/>
        <w:rPr>
          <w:color w:val="000000"/>
          <w:sz w:val="24"/>
        </w:rPr>
      </w:pPr>
      <w:r w:rsidRPr="001D4B0E">
        <w:rPr>
          <w:rFonts w:eastAsia="宋体"/>
          <w:color w:val="000000"/>
          <w:sz w:val="24"/>
          <w:szCs w:val="24"/>
        </w:rPr>
        <w:t>与合法</w:t>
      </w:r>
      <w:r w:rsidR="009675E3" w:rsidRPr="001D4B0E">
        <w:rPr>
          <w:rFonts w:eastAsia="宋体" w:hint="eastAsia"/>
          <w:color w:val="000000"/>
          <w:sz w:val="24"/>
          <w:szCs w:val="24"/>
        </w:rPr>
        <w:t>上市</w:t>
      </w:r>
      <w:r w:rsidRPr="001D4B0E">
        <w:rPr>
          <w:rFonts w:eastAsia="宋体"/>
          <w:color w:val="000000"/>
          <w:sz w:val="24"/>
          <w:szCs w:val="24"/>
        </w:rPr>
        <w:t>的同类型器械不同的使用适应</w:t>
      </w:r>
      <w:r w:rsidR="009675E3" w:rsidRPr="001D4B0E">
        <w:rPr>
          <w:rFonts w:eastAsia="宋体" w:hint="eastAsia"/>
          <w:color w:val="000000"/>
          <w:sz w:val="24"/>
          <w:szCs w:val="24"/>
        </w:rPr>
        <w:t>证</w:t>
      </w:r>
      <w:r w:rsidRPr="001D4B0E">
        <w:rPr>
          <w:rFonts w:eastAsia="宋体"/>
          <w:color w:val="000000"/>
          <w:sz w:val="24"/>
          <w:szCs w:val="24"/>
        </w:rPr>
        <w:t>；</w:t>
      </w:r>
    </w:p>
    <w:p w:rsidR="00085D84" w:rsidRPr="003E4FA2" w:rsidRDefault="00F67595" w:rsidP="003E4FA2">
      <w:pPr>
        <w:numPr>
          <w:ilvl w:val="0"/>
          <w:numId w:val="3"/>
        </w:numPr>
        <w:shd w:val="clear" w:color="auto" w:fill="FFFFFF"/>
        <w:tabs>
          <w:tab w:val="left" w:pos="709"/>
        </w:tabs>
        <w:snapToGrid w:val="0"/>
        <w:ind w:left="660" w:hanging="360"/>
        <w:jc w:val="both"/>
        <w:rPr>
          <w:color w:val="000000"/>
          <w:sz w:val="24"/>
        </w:rPr>
      </w:pPr>
      <w:r w:rsidRPr="001D4B0E">
        <w:rPr>
          <w:rFonts w:eastAsia="宋体"/>
          <w:color w:val="000000"/>
          <w:sz w:val="24"/>
          <w:szCs w:val="24"/>
        </w:rPr>
        <w:t>新技术，即与合法上市的同类型器械所使用的技术不同，但不会引起不同的安全或有效性问题。</w:t>
      </w:r>
    </w:p>
    <w:p w:rsidR="00F67595" w:rsidRPr="00620C4E" w:rsidRDefault="00F67595" w:rsidP="00620C4E">
      <w:pPr>
        <w:shd w:val="clear" w:color="auto" w:fill="FFFFFF"/>
        <w:snapToGrid w:val="0"/>
        <w:jc w:val="both"/>
        <w:rPr>
          <w:rFonts w:eastAsia="宋体"/>
          <w:color w:val="000000"/>
          <w:sz w:val="24"/>
          <w:szCs w:val="24"/>
        </w:rPr>
      </w:pPr>
    </w:p>
    <w:p w:rsidR="00085D84" w:rsidRDefault="00B82568" w:rsidP="003E4FA2">
      <w:pPr>
        <w:shd w:val="clear" w:color="auto" w:fill="FFFFFF"/>
        <w:snapToGrid w:val="0"/>
        <w:ind w:firstLineChars="200" w:firstLine="480"/>
        <w:jc w:val="both"/>
        <w:rPr>
          <w:rFonts w:eastAsia="宋体"/>
          <w:color w:val="000000"/>
          <w:sz w:val="24"/>
          <w:szCs w:val="24"/>
        </w:rPr>
      </w:pPr>
      <w:r w:rsidRPr="001D4B0E">
        <w:rPr>
          <w:rFonts w:eastAsia="宋体"/>
          <w:color w:val="000000"/>
          <w:sz w:val="24"/>
          <w:szCs w:val="24"/>
        </w:rPr>
        <w:t>当提议的替代方案有充分的科学理由支持时，我们将考虑临床试验的替代方案（如动物试验）。如果需要进行临床研究来证明实质等</w:t>
      </w:r>
      <w:r w:rsidR="00805D68" w:rsidRPr="001D4B0E">
        <w:rPr>
          <w:rFonts w:eastAsia="宋体" w:hint="eastAsia"/>
          <w:color w:val="000000"/>
          <w:sz w:val="24"/>
          <w:szCs w:val="24"/>
        </w:rPr>
        <w:t>同</w:t>
      </w:r>
      <w:r w:rsidRPr="001D4B0E">
        <w:rPr>
          <w:rFonts w:eastAsia="宋体"/>
          <w:color w:val="000000"/>
          <w:sz w:val="24"/>
          <w:szCs w:val="24"/>
        </w:rPr>
        <w:t>性，即在获得</w:t>
      </w:r>
      <w:r w:rsidRPr="001D4B0E">
        <w:rPr>
          <w:rFonts w:eastAsia="宋体"/>
          <w:color w:val="000000"/>
          <w:sz w:val="24"/>
          <w:szCs w:val="24"/>
        </w:rPr>
        <w:t>510</w:t>
      </w:r>
      <w:r w:rsidR="00BE0F56" w:rsidRPr="001D4B0E">
        <w:rPr>
          <w:rFonts w:eastAsia="宋体"/>
          <w:color w:val="000000"/>
          <w:sz w:val="24"/>
          <w:szCs w:val="24"/>
        </w:rPr>
        <w:t>（</w:t>
      </w:r>
      <w:r w:rsidRPr="001D4B0E">
        <w:rPr>
          <w:rFonts w:eastAsia="宋体"/>
          <w:color w:val="000000"/>
          <w:sz w:val="24"/>
          <w:szCs w:val="24"/>
        </w:rPr>
        <w:t>k</w:t>
      </w:r>
      <w:r w:rsidR="00BE0F56" w:rsidRPr="001D4B0E">
        <w:rPr>
          <w:rFonts w:eastAsia="宋体"/>
          <w:color w:val="000000"/>
          <w:sz w:val="24"/>
          <w:szCs w:val="24"/>
        </w:rPr>
        <w:t>）</w:t>
      </w:r>
      <w:r w:rsidRPr="001D4B0E">
        <w:rPr>
          <w:rFonts w:eastAsia="宋体"/>
          <w:color w:val="000000"/>
          <w:sz w:val="24"/>
          <w:szCs w:val="24"/>
        </w:rPr>
        <w:t>器械许可之前进行，该研究必须根据临床试验</w:t>
      </w:r>
      <w:r w:rsidR="00805D68" w:rsidRPr="001D4B0E">
        <w:rPr>
          <w:rFonts w:eastAsia="宋体"/>
          <w:color w:val="000000"/>
          <w:sz w:val="24"/>
          <w:szCs w:val="24"/>
        </w:rPr>
        <w:t>用</w:t>
      </w:r>
      <w:r w:rsidRPr="001D4B0E">
        <w:rPr>
          <w:rFonts w:eastAsia="宋体"/>
          <w:color w:val="000000"/>
          <w:sz w:val="24"/>
          <w:szCs w:val="24"/>
        </w:rPr>
        <w:t>器械豁免（</w:t>
      </w:r>
      <w:r w:rsidRPr="001D4B0E">
        <w:rPr>
          <w:rFonts w:eastAsia="宋体"/>
          <w:color w:val="000000"/>
          <w:sz w:val="24"/>
          <w:szCs w:val="24"/>
        </w:rPr>
        <w:t>IDE</w:t>
      </w:r>
      <w:r w:rsidRPr="001D4B0E">
        <w:rPr>
          <w:rFonts w:eastAsia="宋体"/>
          <w:color w:val="000000"/>
          <w:sz w:val="24"/>
          <w:szCs w:val="24"/>
        </w:rPr>
        <w:t>）条例，即</w:t>
      </w:r>
      <w:r w:rsidRPr="001D4B0E">
        <w:rPr>
          <w:rFonts w:eastAsia="宋体"/>
          <w:color w:val="000000"/>
          <w:sz w:val="24"/>
          <w:szCs w:val="24"/>
        </w:rPr>
        <w:t>21 CFR 812</w:t>
      </w:r>
      <w:r w:rsidRPr="001D4B0E">
        <w:rPr>
          <w:rFonts w:eastAsia="宋体"/>
          <w:color w:val="000000"/>
          <w:sz w:val="24"/>
          <w:szCs w:val="24"/>
        </w:rPr>
        <w:t>部分进行。一般来说，</w:t>
      </w:r>
      <w:r w:rsidRPr="001D4B0E">
        <w:rPr>
          <w:rFonts w:eastAsia="宋体"/>
          <w:color w:val="000000"/>
          <w:sz w:val="24"/>
          <w:szCs w:val="24"/>
        </w:rPr>
        <w:t>FDA</w:t>
      </w:r>
      <w:r w:rsidRPr="001D4B0E">
        <w:rPr>
          <w:rFonts w:eastAsia="宋体"/>
          <w:color w:val="000000"/>
          <w:sz w:val="24"/>
          <w:szCs w:val="24"/>
        </w:rPr>
        <w:t>认为本</w:t>
      </w:r>
      <w:r w:rsidR="006744CB" w:rsidRPr="001D4B0E">
        <w:rPr>
          <w:rFonts w:eastAsia="宋体"/>
          <w:color w:val="000000"/>
          <w:sz w:val="24"/>
          <w:szCs w:val="24"/>
        </w:rPr>
        <w:t>指南</w:t>
      </w:r>
      <w:r w:rsidRPr="001D4B0E">
        <w:rPr>
          <w:rFonts w:eastAsia="宋体"/>
          <w:color w:val="000000"/>
          <w:sz w:val="24"/>
          <w:szCs w:val="24"/>
        </w:rPr>
        <w:t>所涉及的导丝是重大风险器械，须遵守</w:t>
      </w:r>
      <w:r w:rsidRPr="001D4B0E">
        <w:rPr>
          <w:rFonts w:eastAsia="宋体"/>
          <w:color w:val="000000"/>
          <w:sz w:val="24"/>
          <w:szCs w:val="24"/>
        </w:rPr>
        <w:t>21 CFR 812</w:t>
      </w:r>
      <w:r w:rsidRPr="001D4B0E">
        <w:rPr>
          <w:rFonts w:eastAsia="宋体"/>
          <w:color w:val="000000"/>
          <w:sz w:val="24"/>
          <w:szCs w:val="24"/>
        </w:rPr>
        <w:t>的所有要求。</w:t>
      </w:r>
      <w:r w:rsidR="00F961D9" w:rsidRPr="001D4B0E">
        <w:rPr>
          <w:rFonts w:eastAsia="宋体"/>
          <w:color w:val="000000"/>
          <w:sz w:val="24"/>
          <w:szCs w:val="24"/>
        </w:rPr>
        <w:t>参</w:t>
      </w:r>
      <w:r w:rsidRPr="001D4B0E">
        <w:rPr>
          <w:rFonts w:eastAsia="宋体"/>
          <w:color w:val="000000"/>
          <w:sz w:val="24"/>
          <w:szCs w:val="24"/>
        </w:rPr>
        <w:t>见</w:t>
      </w:r>
      <w:r w:rsidRPr="001D4B0E">
        <w:rPr>
          <w:rFonts w:eastAsia="宋体"/>
          <w:color w:val="000000"/>
          <w:sz w:val="24"/>
          <w:szCs w:val="24"/>
        </w:rPr>
        <w:t>FDA</w:t>
      </w:r>
      <w:r w:rsidRPr="001D4B0E">
        <w:rPr>
          <w:rFonts w:eastAsia="宋体"/>
          <w:color w:val="000000"/>
          <w:sz w:val="24"/>
          <w:szCs w:val="24"/>
        </w:rPr>
        <w:t>指南</w:t>
      </w:r>
      <w:r w:rsidR="00F961D9" w:rsidRPr="001D4B0E" w:rsidDel="00F961D9">
        <w:rPr>
          <w:rFonts w:eastAsia="宋体"/>
          <w:color w:val="000000"/>
          <w:sz w:val="24"/>
          <w:szCs w:val="24"/>
        </w:rPr>
        <w:t xml:space="preserve"> </w:t>
      </w:r>
      <w:r w:rsidR="006744CB" w:rsidRPr="001D4B0E">
        <w:rPr>
          <w:rFonts w:eastAsia="宋体" w:hint="eastAsia"/>
          <w:color w:val="000000"/>
          <w:sz w:val="24"/>
          <w:szCs w:val="24"/>
        </w:rPr>
        <w:t>《</w:t>
      </w:r>
      <w:r w:rsidRPr="00620C4E">
        <w:rPr>
          <w:rFonts w:eastAsia="宋体"/>
          <w:color w:val="0000FF"/>
          <w:sz w:val="24"/>
          <w:szCs w:val="24"/>
          <w:u w:val="single"/>
        </w:rPr>
        <w:t>重大风险和非重大风险医疗器械研究</w:t>
      </w:r>
      <w:r w:rsidR="006744CB" w:rsidRPr="001D4B0E">
        <w:rPr>
          <w:rFonts w:eastAsia="宋体" w:hint="eastAsia"/>
          <w:color w:val="0000FF"/>
          <w:sz w:val="24"/>
          <w:szCs w:val="24"/>
          <w:u w:val="single"/>
        </w:rPr>
        <w:t>》</w:t>
      </w:r>
      <w:r w:rsidRPr="00620C4E">
        <w:rPr>
          <w:rStyle w:val="aa"/>
          <w:rFonts w:eastAsia="宋体"/>
          <w:color w:val="000000"/>
          <w:sz w:val="24"/>
          <w:szCs w:val="24"/>
        </w:rPr>
        <w:footnoteReference w:id="13"/>
      </w:r>
      <w:r w:rsidRPr="00620C4E">
        <w:rPr>
          <w:rFonts w:eastAsia="宋体"/>
          <w:color w:val="000000"/>
          <w:sz w:val="24"/>
          <w:szCs w:val="24"/>
        </w:rPr>
        <w:t>除了</w:t>
      </w:r>
      <w:r w:rsidRPr="001D4B0E">
        <w:rPr>
          <w:rFonts w:eastAsia="宋体"/>
          <w:color w:val="000000"/>
          <w:sz w:val="24"/>
          <w:szCs w:val="24"/>
        </w:rPr>
        <w:t>21 CFR 812</w:t>
      </w:r>
      <w:r w:rsidRPr="001D4B0E">
        <w:rPr>
          <w:rFonts w:eastAsia="宋体"/>
          <w:color w:val="000000"/>
          <w:sz w:val="24"/>
          <w:szCs w:val="24"/>
        </w:rPr>
        <w:t>的要求外，此类试验的申办者必须遵守机构审查委员会（</w:t>
      </w:r>
      <w:r w:rsidRPr="001D4B0E">
        <w:rPr>
          <w:rFonts w:eastAsia="宋体"/>
          <w:color w:val="000000"/>
          <w:sz w:val="24"/>
          <w:szCs w:val="24"/>
        </w:rPr>
        <w:t>21 CFR</w:t>
      </w:r>
      <w:r w:rsidRPr="001D4B0E">
        <w:rPr>
          <w:rFonts w:eastAsia="宋体"/>
          <w:color w:val="000000"/>
          <w:sz w:val="24"/>
          <w:szCs w:val="24"/>
        </w:rPr>
        <w:t>第</w:t>
      </w:r>
      <w:r w:rsidRPr="001D4B0E">
        <w:rPr>
          <w:rFonts w:eastAsia="宋体"/>
          <w:color w:val="000000"/>
          <w:sz w:val="24"/>
          <w:szCs w:val="24"/>
        </w:rPr>
        <w:t>56</w:t>
      </w:r>
      <w:r w:rsidRPr="001D4B0E">
        <w:rPr>
          <w:rFonts w:eastAsia="宋体"/>
          <w:color w:val="000000"/>
          <w:sz w:val="24"/>
          <w:szCs w:val="24"/>
        </w:rPr>
        <w:t>部分）和知情同意（</w:t>
      </w:r>
      <w:r w:rsidRPr="001D4B0E">
        <w:rPr>
          <w:rFonts w:eastAsia="宋体"/>
          <w:color w:val="000000"/>
          <w:sz w:val="24"/>
          <w:szCs w:val="24"/>
        </w:rPr>
        <w:t>21 CFR</w:t>
      </w:r>
      <w:r w:rsidRPr="001D4B0E">
        <w:rPr>
          <w:rFonts w:eastAsia="宋体"/>
          <w:color w:val="000000"/>
          <w:sz w:val="24"/>
          <w:szCs w:val="24"/>
        </w:rPr>
        <w:t>第</w:t>
      </w:r>
      <w:r w:rsidRPr="001D4B0E">
        <w:rPr>
          <w:rFonts w:eastAsia="宋体"/>
          <w:color w:val="000000"/>
          <w:sz w:val="24"/>
          <w:szCs w:val="24"/>
        </w:rPr>
        <w:t>50</w:t>
      </w:r>
      <w:r w:rsidRPr="001D4B0E">
        <w:rPr>
          <w:rFonts w:eastAsia="宋体"/>
          <w:color w:val="000000"/>
          <w:sz w:val="24"/>
          <w:szCs w:val="24"/>
        </w:rPr>
        <w:t>部分）的规定。</w:t>
      </w:r>
    </w:p>
    <w:p w:rsidR="00085D84" w:rsidRDefault="00085D84" w:rsidP="003E4FA2">
      <w:pPr>
        <w:shd w:val="clear" w:color="auto" w:fill="FFFFFF"/>
        <w:snapToGrid w:val="0"/>
        <w:ind w:firstLineChars="200" w:firstLine="480"/>
        <w:jc w:val="both"/>
        <w:rPr>
          <w:rFonts w:eastAsia="宋体"/>
          <w:sz w:val="24"/>
          <w:szCs w:val="24"/>
        </w:rPr>
      </w:pPr>
    </w:p>
    <w:p w:rsidR="00085D84" w:rsidRPr="003E4FA2" w:rsidRDefault="00B82568" w:rsidP="003E4FA2">
      <w:pPr>
        <w:shd w:val="clear" w:color="auto" w:fill="FFFFFF"/>
        <w:snapToGrid w:val="0"/>
        <w:ind w:firstLineChars="200" w:firstLine="480"/>
        <w:jc w:val="both"/>
        <w:rPr>
          <w:color w:val="000000"/>
          <w:sz w:val="24"/>
        </w:rPr>
      </w:pPr>
      <w:r w:rsidRPr="001D4B0E">
        <w:rPr>
          <w:rFonts w:eastAsia="宋体"/>
          <w:color w:val="000000"/>
          <w:sz w:val="24"/>
          <w:szCs w:val="24"/>
        </w:rPr>
        <w:t>在某些情况下，</w:t>
      </w:r>
      <w:r w:rsidRPr="001D4B0E">
        <w:rPr>
          <w:rFonts w:ascii="宋体" w:eastAsia="宋体" w:hAnsi="宋体"/>
          <w:color w:val="000000"/>
          <w:sz w:val="24"/>
          <w:szCs w:val="24"/>
        </w:rPr>
        <w:t>“</w:t>
      </w:r>
      <w:r w:rsidRPr="001D4B0E">
        <w:rPr>
          <w:rFonts w:eastAsia="宋体"/>
          <w:color w:val="000000"/>
          <w:sz w:val="24"/>
          <w:szCs w:val="24"/>
        </w:rPr>
        <w:t>真实世界数据</w:t>
      </w:r>
      <w:r w:rsidR="004605D5" w:rsidRPr="001D4B0E">
        <w:rPr>
          <w:rFonts w:ascii="宋体" w:eastAsia="宋体" w:hAnsi="宋体"/>
          <w:color w:val="000000"/>
          <w:sz w:val="24"/>
          <w:szCs w:val="24"/>
        </w:rPr>
        <w:t>”</w:t>
      </w:r>
      <w:r w:rsidRPr="001D4B0E">
        <w:rPr>
          <w:rFonts w:eastAsia="宋体"/>
          <w:color w:val="000000"/>
          <w:sz w:val="24"/>
          <w:szCs w:val="24"/>
        </w:rPr>
        <w:t>（</w:t>
      </w:r>
      <w:r w:rsidRPr="001D4B0E">
        <w:rPr>
          <w:rFonts w:eastAsia="宋体"/>
          <w:color w:val="000000"/>
          <w:sz w:val="24"/>
          <w:szCs w:val="24"/>
        </w:rPr>
        <w:t>RWD</w:t>
      </w:r>
      <w:r w:rsidRPr="001D4B0E">
        <w:rPr>
          <w:rFonts w:eastAsia="宋体"/>
          <w:color w:val="000000"/>
          <w:sz w:val="24"/>
          <w:szCs w:val="24"/>
        </w:rPr>
        <w:t>）可用于支持扩大已经获得</w:t>
      </w:r>
      <w:r w:rsidRPr="001D4B0E">
        <w:rPr>
          <w:rFonts w:eastAsia="宋体"/>
          <w:color w:val="000000"/>
          <w:sz w:val="24"/>
          <w:szCs w:val="24"/>
        </w:rPr>
        <w:t>510</w:t>
      </w:r>
      <w:r w:rsidRPr="001D4B0E">
        <w:rPr>
          <w:rFonts w:eastAsia="宋体"/>
          <w:color w:val="000000"/>
          <w:sz w:val="24"/>
          <w:szCs w:val="24"/>
        </w:rPr>
        <w:t>（</w:t>
      </w:r>
      <w:r w:rsidRPr="001D4B0E">
        <w:rPr>
          <w:rFonts w:eastAsia="宋体"/>
          <w:color w:val="000000"/>
          <w:sz w:val="24"/>
          <w:szCs w:val="24"/>
        </w:rPr>
        <w:t>k</w:t>
      </w:r>
      <w:r w:rsidRPr="001D4B0E">
        <w:rPr>
          <w:rFonts w:eastAsia="宋体"/>
          <w:color w:val="000000"/>
          <w:sz w:val="24"/>
          <w:szCs w:val="24"/>
        </w:rPr>
        <w:t>）许可的器械的适应</w:t>
      </w:r>
      <w:r w:rsidR="00805D68" w:rsidRPr="001D4B0E">
        <w:rPr>
          <w:rFonts w:eastAsia="宋体" w:hint="eastAsia"/>
          <w:color w:val="000000"/>
          <w:sz w:val="24"/>
          <w:szCs w:val="24"/>
        </w:rPr>
        <w:t>证</w:t>
      </w:r>
      <w:r w:rsidRPr="001D4B0E">
        <w:rPr>
          <w:rFonts w:eastAsia="宋体"/>
          <w:color w:val="000000"/>
          <w:sz w:val="24"/>
          <w:szCs w:val="24"/>
        </w:rPr>
        <w:t>。为合法上市的器械收集</w:t>
      </w:r>
      <w:r w:rsidRPr="001D4B0E">
        <w:rPr>
          <w:rFonts w:eastAsia="宋体"/>
          <w:color w:val="000000"/>
          <w:sz w:val="24"/>
          <w:szCs w:val="24"/>
        </w:rPr>
        <w:t>RWD</w:t>
      </w:r>
      <w:r w:rsidRPr="001D4B0E">
        <w:rPr>
          <w:rFonts w:eastAsia="宋体"/>
          <w:color w:val="000000"/>
          <w:sz w:val="24"/>
          <w:szCs w:val="24"/>
        </w:rPr>
        <w:t>是否需要</w:t>
      </w:r>
      <w:r w:rsidRPr="001D4B0E">
        <w:rPr>
          <w:rFonts w:eastAsia="宋体"/>
          <w:color w:val="000000"/>
          <w:sz w:val="24"/>
          <w:szCs w:val="24"/>
        </w:rPr>
        <w:t>IDE</w:t>
      </w:r>
      <w:r w:rsidRPr="001D4B0E">
        <w:rPr>
          <w:rFonts w:eastAsia="宋体"/>
          <w:color w:val="000000"/>
          <w:sz w:val="24"/>
          <w:szCs w:val="24"/>
        </w:rPr>
        <w:t>，取决于具体的情况。具体来说，如果批准的器械</w:t>
      </w:r>
      <w:r w:rsidR="0026413E" w:rsidRPr="001D4B0E">
        <w:rPr>
          <w:rFonts w:eastAsia="宋体" w:hint="eastAsia"/>
          <w:color w:val="000000"/>
          <w:sz w:val="24"/>
          <w:szCs w:val="24"/>
        </w:rPr>
        <w:t>应用于</w:t>
      </w:r>
      <w:r w:rsidRPr="001D4B0E">
        <w:rPr>
          <w:rFonts w:eastAsia="宋体"/>
          <w:color w:val="000000"/>
          <w:sz w:val="24"/>
          <w:szCs w:val="24"/>
        </w:rPr>
        <w:t>正常的医疗实践过程，可能不需要</w:t>
      </w:r>
      <w:r w:rsidRPr="001D4B0E">
        <w:rPr>
          <w:rFonts w:eastAsia="宋体"/>
          <w:color w:val="000000"/>
          <w:sz w:val="24"/>
          <w:szCs w:val="24"/>
        </w:rPr>
        <w:t>IDE</w:t>
      </w:r>
      <w:r w:rsidRPr="001D4B0E">
        <w:rPr>
          <w:rFonts w:eastAsia="宋体"/>
          <w:color w:val="000000"/>
          <w:sz w:val="24"/>
          <w:szCs w:val="24"/>
        </w:rPr>
        <w:t>。有关这一主题的更多信息，请参考</w:t>
      </w:r>
      <w:r w:rsidRPr="001D4B0E">
        <w:rPr>
          <w:rFonts w:eastAsia="宋体"/>
          <w:color w:val="000000"/>
          <w:sz w:val="24"/>
          <w:szCs w:val="24"/>
        </w:rPr>
        <w:t>FDA</w:t>
      </w:r>
      <w:r w:rsidRPr="001D4B0E">
        <w:rPr>
          <w:rFonts w:eastAsia="宋体"/>
          <w:color w:val="000000"/>
          <w:sz w:val="24"/>
          <w:szCs w:val="24"/>
        </w:rPr>
        <w:t>的指南</w:t>
      </w:r>
      <w:r w:rsidR="0026413E" w:rsidRPr="001D4B0E" w:rsidDel="0026413E">
        <w:rPr>
          <w:rFonts w:eastAsia="宋体"/>
          <w:color w:val="000000"/>
          <w:sz w:val="24"/>
          <w:szCs w:val="24"/>
        </w:rPr>
        <w:t xml:space="preserve"> </w:t>
      </w:r>
      <w:r w:rsidR="006744CB" w:rsidRPr="001D4B0E">
        <w:rPr>
          <w:rFonts w:eastAsia="宋体" w:hint="eastAsia"/>
          <w:color w:val="000000"/>
          <w:sz w:val="24"/>
          <w:szCs w:val="24"/>
        </w:rPr>
        <w:t>《</w:t>
      </w:r>
      <w:r w:rsidRPr="00620C4E">
        <w:rPr>
          <w:rFonts w:eastAsia="宋体"/>
          <w:color w:val="0000FF"/>
          <w:sz w:val="24"/>
          <w:szCs w:val="24"/>
          <w:u w:val="single"/>
        </w:rPr>
        <w:t>使用真实世界的证据来支持医疗器械的监管决策</w:t>
      </w:r>
      <w:r w:rsidR="006744CB" w:rsidRPr="001D4B0E">
        <w:rPr>
          <w:rFonts w:eastAsia="宋体" w:hint="eastAsia"/>
          <w:sz w:val="24"/>
          <w:szCs w:val="24"/>
          <w:u w:val="single"/>
        </w:rPr>
        <w:t>》</w:t>
      </w:r>
      <w:r w:rsidRPr="00620C4E">
        <w:rPr>
          <w:rStyle w:val="aa"/>
          <w:rFonts w:eastAsia="宋体"/>
          <w:color w:val="000000"/>
          <w:sz w:val="24"/>
          <w:szCs w:val="24"/>
        </w:rPr>
        <w:footnoteReference w:id="14"/>
      </w:r>
    </w:p>
    <w:p w:rsidR="001868F8" w:rsidRPr="00620C4E" w:rsidRDefault="001868F8" w:rsidP="00620C4E">
      <w:pPr>
        <w:shd w:val="clear" w:color="auto" w:fill="FFFFFF"/>
        <w:snapToGrid w:val="0"/>
        <w:jc w:val="both"/>
        <w:rPr>
          <w:rFonts w:eastAsia="宋体"/>
          <w:sz w:val="24"/>
          <w:szCs w:val="24"/>
        </w:rPr>
      </w:pPr>
    </w:p>
    <w:p w:rsidR="00085D84" w:rsidRDefault="00B82568" w:rsidP="003E4FA2">
      <w:pPr>
        <w:pStyle w:val="2"/>
        <w:spacing w:beforeLines="0" w:afterLines="0"/>
        <w:ind w:left="850" w:hangingChars="132" w:hanging="424"/>
        <w:rPr>
          <w:rFonts w:eastAsia="宋体"/>
        </w:rPr>
      </w:pPr>
      <w:bookmarkStart w:id="38" w:name="bookmark22"/>
      <w:bookmarkStart w:id="39" w:name="_Toc98746535"/>
      <w:bookmarkStart w:id="40" w:name="_Toc97483451"/>
      <w:r w:rsidRPr="001D4B0E">
        <w:rPr>
          <w:rFonts w:eastAsia="宋体"/>
        </w:rPr>
        <w:t>B</w:t>
      </w:r>
      <w:bookmarkEnd w:id="38"/>
      <w:r w:rsidRPr="001D4B0E">
        <w:rPr>
          <w:rFonts w:eastAsia="宋体"/>
        </w:rPr>
        <w:t>.</w:t>
      </w:r>
      <w:r w:rsidRPr="001D4B0E">
        <w:rPr>
          <w:rFonts w:eastAsia="宋体"/>
        </w:rPr>
        <w:tab/>
      </w:r>
      <w:r w:rsidRPr="001D4B0E">
        <w:rPr>
          <w:rFonts w:eastAsia="宋体"/>
        </w:rPr>
        <w:t>标签</w:t>
      </w:r>
      <w:bookmarkEnd w:id="39"/>
      <w:bookmarkEnd w:id="40"/>
    </w:p>
    <w:p w:rsidR="00085D84" w:rsidRDefault="0026413E" w:rsidP="003E4FA2">
      <w:pPr>
        <w:shd w:val="clear" w:color="auto" w:fill="FFFFFF"/>
        <w:snapToGrid w:val="0"/>
        <w:ind w:firstLineChars="200" w:firstLine="480"/>
        <w:jc w:val="both"/>
        <w:rPr>
          <w:rFonts w:eastAsia="宋体"/>
          <w:color w:val="000000"/>
          <w:sz w:val="24"/>
          <w:szCs w:val="24"/>
        </w:rPr>
      </w:pPr>
      <w:r w:rsidRPr="001D4B0E">
        <w:rPr>
          <w:rFonts w:eastAsia="宋体" w:hint="eastAsia"/>
          <w:color w:val="000000"/>
          <w:sz w:val="24"/>
          <w:szCs w:val="24"/>
        </w:rPr>
        <w:t>根据</w:t>
      </w:r>
      <w:r w:rsidR="00B82568" w:rsidRPr="001D4B0E">
        <w:rPr>
          <w:rFonts w:eastAsia="宋体"/>
          <w:color w:val="000000"/>
          <w:sz w:val="24"/>
          <w:szCs w:val="24"/>
        </w:rPr>
        <w:t>21 CFR 807.87</w:t>
      </w:r>
      <w:r w:rsidR="00B82568" w:rsidRPr="001D4B0E">
        <w:rPr>
          <w:rFonts w:eastAsia="宋体"/>
          <w:color w:val="000000"/>
          <w:sz w:val="24"/>
          <w:szCs w:val="24"/>
        </w:rPr>
        <w:t>（</w:t>
      </w:r>
      <w:r w:rsidR="00B82568" w:rsidRPr="001D4B0E">
        <w:rPr>
          <w:rFonts w:eastAsia="宋体"/>
          <w:color w:val="000000"/>
          <w:sz w:val="24"/>
          <w:szCs w:val="24"/>
        </w:rPr>
        <w:t>e</w:t>
      </w:r>
      <w:r w:rsidR="00B82568" w:rsidRPr="001D4B0E">
        <w:rPr>
          <w:rFonts w:eastAsia="宋体"/>
          <w:color w:val="000000"/>
          <w:sz w:val="24"/>
          <w:szCs w:val="24"/>
        </w:rPr>
        <w:t>）的要求</w:t>
      </w:r>
      <w:r w:rsidRPr="001D4B0E">
        <w:rPr>
          <w:rFonts w:eastAsia="宋体"/>
          <w:color w:val="000000"/>
          <w:sz w:val="24"/>
          <w:szCs w:val="24"/>
        </w:rPr>
        <w:t>，上市前通知必须包括足够详细的拟议标签</w:t>
      </w:r>
      <w:r w:rsidR="00B82568" w:rsidRPr="001D4B0E">
        <w:rPr>
          <w:rFonts w:eastAsia="宋体"/>
          <w:color w:val="000000"/>
          <w:sz w:val="24"/>
          <w:szCs w:val="24"/>
        </w:rPr>
        <w:t>。必须提供拟议的标签和标识以</w:t>
      </w:r>
      <w:r w:rsidRPr="001D4B0E">
        <w:rPr>
          <w:rFonts w:eastAsia="宋体"/>
          <w:color w:val="000000"/>
          <w:sz w:val="24"/>
          <w:szCs w:val="24"/>
        </w:rPr>
        <w:t>充分</w:t>
      </w:r>
      <w:r w:rsidR="00B82568" w:rsidRPr="001D4B0E">
        <w:rPr>
          <w:rFonts w:eastAsia="宋体"/>
          <w:color w:val="000000"/>
          <w:sz w:val="24"/>
          <w:szCs w:val="24"/>
        </w:rPr>
        <w:t>描述导丝、其预期用途和使用说明</w:t>
      </w:r>
      <w:r w:rsidR="002A01E4" w:rsidRPr="001D4B0E">
        <w:rPr>
          <w:rFonts w:eastAsia="宋体"/>
          <w:color w:val="000000"/>
          <w:sz w:val="24"/>
          <w:szCs w:val="24"/>
        </w:rPr>
        <w:t>书</w:t>
      </w:r>
      <w:r w:rsidR="00B82568" w:rsidRPr="001D4B0E">
        <w:rPr>
          <w:rFonts w:eastAsia="宋体"/>
          <w:color w:val="000000"/>
          <w:sz w:val="24"/>
          <w:szCs w:val="24"/>
        </w:rPr>
        <w:t>。</w:t>
      </w:r>
    </w:p>
    <w:p w:rsidR="00085D84" w:rsidRDefault="00085D84" w:rsidP="003E4FA2">
      <w:pPr>
        <w:shd w:val="clear" w:color="auto" w:fill="FFFFFF"/>
        <w:snapToGrid w:val="0"/>
        <w:ind w:firstLineChars="200" w:firstLine="480"/>
        <w:jc w:val="both"/>
        <w:rPr>
          <w:rFonts w:eastAsia="宋体"/>
          <w:sz w:val="24"/>
          <w:szCs w:val="24"/>
        </w:rPr>
      </w:pPr>
    </w:p>
    <w:p w:rsidR="00085D84" w:rsidRDefault="00B82568" w:rsidP="003E4FA2">
      <w:pPr>
        <w:shd w:val="clear" w:color="auto" w:fill="FFFFFF"/>
        <w:snapToGrid w:val="0"/>
        <w:ind w:firstLineChars="200" w:firstLine="480"/>
        <w:jc w:val="both"/>
        <w:rPr>
          <w:rFonts w:eastAsia="宋体"/>
          <w:color w:val="000000"/>
          <w:sz w:val="24"/>
          <w:szCs w:val="24"/>
        </w:rPr>
      </w:pPr>
      <w:r w:rsidRPr="001D4B0E">
        <w:rPr>
          <w:rFonts w:eastAsia="宋体"/>
          <w:color w:val="000000"/>
          <w:sz w:val="24"/>
          <w:szCs w:val="24"/>
        </w:rPr>
        <w:t>作为处方器械，只要</w:t>
      </w:r>
      <w:r w:rsidR="0026413E" w:rsidRPr="001D4B0E">
        <w:rPr>
          <w:rFonts w:eastAsia="宋体" w:hint="eastAsia"/>
          <w:color w:val="000000"/>
          <w:sz w:val="24"/>
          <w:szCs w:val="24"/>
        </w:rPr>
        <w:t>符合</w:t>
      </w:r>
      <w:r w:rsidRPr="001D4B0E">
        <w:rPr>
          <w:rFonts w:eastAsia="宋体"/>
          <w:color w:val="000000"/>
          <w:sz w:val="24"/>
          <w:szCs w:val="24"/>
        </w:rPr>
        <w:t>21 CFR 801.109</w:t>
      </w:r>
      <w:r w:rsidRPr="001D4B0E">
        <w:rPr>
          <w:rFonts w:eastAsia="宋体"/>
          <w:color w:val="000000"/>
          <w:sz w:val="24"/>
          <w:szCs w:val="24"/>
        </w:rPr>
        <w:t>中的条件，</w:t>
      </w:r>
      <w:r w:rsidR="0026413E" w:rsidRPr="001D4B0E">
        <w:rPr>
          <w:rFonts w:eastAsia="宋体" w:hint="eastAsia"/>
          <w:color w:val="000000"/>
          <w:sz w:val="24"/>
          <w:szCs w:val="24"/>
        </w:rPr>
        <w:t>根据</w:t>
      </w:r>
      <w:r w:rsidRPr="001D4B0E">
        <w:rPr>
          <w:rFonts w:eastAsia="宋体"/>
          <w:color w:val="000000"/>
          <w:sz w:val="24"/>
          <w:szCs w:val="24"/>
        </w:rPr>
        <w:t>《联邦食品、药品和化妆品法案》（《</w:t>
      </w:r>
      <w:r w:rsidRPr="001D4B0E">
        <w:rPr>
          <w:rFonts w:eastAsia="宋体"/>
          <w:color w:val="000000"/>
          <w:sz w:val="24"/>
          <w:szCs w:val="24"/>
        </w:rPr>
        <w:t>FD&amp;C</w:t>
      </w:r>
      <w:r w:rsidRPr="001D4B0E">
        <w:rPr>
          <w:rFonts w:eastAsia="宋体"/>
          <w:color w:val="000000"/>
          <w:sz w:val="24"/>
          <w:szCs w:val="24"/>
        </w:rPr>
        <w:t>法案》）第</w:t>
      </w:r>
      <w:r w:rsidRPr="001D4B0E">
        <w:rPr>
          <w:rFonts w:eastAsia="宋体"/>
          <w:color w:val="000000"/>
          <w:sz w:val="24"/>
          <w:szCs w:val="24"/>
        </w:rPr>
        <w:t>502</w:t>
      </w:r>
      <w:r w:rsidR="00BE0F56" w:rsidRPr="001D4B0E">
        <w:rPr>
          <w:rFonts w:eastAsia="宋体"/>
          <w:color w:val="000000"/>
          <w:sz w:val="24"/>
          <w:szCs w:val="24"/>
        </w:rPr>
        <w:t>（</w:t>
      </w:r>
      <w:r w:rsidRPr="001D4B0E">
        <w:rPr>
          <w:rFonts w:eastAsia="宋体"/>
          <w:color w:val="000000"/>
          <w:sz w:val="24"/>
          <w:szCs w:val="24"/>
        </w:rPr>
        <w:t>f</w:t>
      </w:r>
      <w:r w:rsidR="00BE0F56" w:rsidRPr="001D4B0E">
        <w:rPr>
          <w:rFonts w:eastAsia="宋体"/>
          <w:color w:val="000000"/>
          <w:sz w:val="24"/>
          <w:szCs w:val="24"/>
        </w:rPr>
        <w:t>）（</w:t>
      </w:r>
      <w:r w:rsidRPr="001D4B0E">
        <w:rPr>
          <w:rFonts w:eastAsia="宋体"/>
          <w:color w:val="000000"/>
          <w:sz w:val="24"/>
          <w:szCs w:val="24"/>
        </w:rPr>
        <w:t>1</w:t>
      </w:r>
      <w:r w:rsidR="00BE0F56" w:rsidRPr="001D4B0E">
        <w:rPr>
          <w:rFonts w:eastAsia="宋体"/>
          <w:color w:val="000000"/>
          <w:sz w:val="24"/>
          <w:szCs w:val="24"/>
        </w:rPr>
        <w:t>）</w:t>
      </w:r>
      <w:r w:rsidRPr="001D4B0E">
        <w:rPr>
          <w:rFonts w:eastAsia="宋体"/>
          <w:color w:val="000000"/>
          <w:sz w:val="24"/>
          <w:szCs w:val="24"/>
        </w:rPr>
        <w:t>条（</w:t>
      </w:r>
      <w:r w:rsidRPr="001D4B0E">
        <w:rPr>
          <w:rFonts w:eastAsia="宋体"/>
          <w:color w:val="000000"/>
          <w:sz w:val="24"/>
          <w:szCs w:val="24"/>
        </w:rPr>
        <w:t>21 U.S.C. § 352</w:t>
      </w:r>
      <w:r w:rsidR="00BE0F56" w:rsidRPr="001D4B0E">
        <w:rPr>
          <w:rFonts w:eastAsia="宋体"/>
          <w:color w:val="000000"/>
          <w:sz w:val="24"/>
          <w:szCs w:val="24"/>
        </w:rPr>
        <w:t>（</w:t>
      </w:r>
      <w:r w:rsidRPr="001D4B0E">
        <w:rPr>
          <w:rFonts w:eastAsia="宋体"/>
          <w:color w:val="000000"/>
          <w:sz w:val="24"/>
          <w:szCs w:val="24"/>
        </w:rPr>
        <w:t>f</w:t>
      </w:r>
      <w:r w:rsidR="00BE0F56" w:rsidRPr="001D4B0E">
        <w:rPr>
          <w:rFonts w:eastAsia="宋体"/>
          <w:color w:val="000000"/>
          <w:sz w:val="24"/>
          <w:szCs w:val="24"/>
        </w:rPr>
        <w:t>）（</w:t>
      </w:r>
      <w:r w:rsidRPr="001D4B0E">
        <w:rPr>
          <w:rFonts w:eastAsia="宋体"/>
          <w:color w:val="000000"/>
          <w:sz w:val="24"/>
          <w:szCs w:val="24"/>
        </w:rPr>
        <w:t>1</w:t>
      </w:r>
      <w:r w:rsidR="00BE0F56" w:rsidRPr="001D4B0E">
        <w:rPr>
          <w:rFonts w:eastAsia="宋体"/>
          <w:color w:val="000000"/>
          <w:sz w:val="24"/>
          <w:szCs w:val="24"/>
        </w:rPr>
        <w:t>）</w:t>
      </w:r>
      <w:r w:rsidRPr="001D4B0E">
        <w:rPr>
          <w:rFonts w:eastAsia="宋体"/>
          <w:color w:val="000000"/>
          <w:sz w:val="24"/>
          <w:szCs w:val="24"/>
        </w:rPr>
        <w:t>）要求</w:t>
      </w:r>
      <w:r w:rsidR="0026413E" w:rsidRPr="001D4B0E">
        <w:rPr>
          <w:rFonts w:eastAsia="宋体" w:hint="eastAsia"/>
          <w:color w:val="000000"/>
          <w:sz w:val="24"/>
          <w:szCs w:val="24"/>
        </w:rPr>
        <w:t>，</w:t>
      </w:r>
      <w:r w:rsidR="0026413E" w:rsidRPr="001D4B0E">
        <w:rPr>
          <w:rFonts w:eastAsia="宋体"/>
          <w:color w:val="000000"/>
          <w:sz w:val="24"/>
          <w:szCs w:val="24"/>
        </w:rPr>
        <w:t>导丝无需有足够的日常使用指导</w:t>
      </w:r>
      <w:r w:rsidRPr="001D4B0E">
        <w:rPr>
          <w:rFonts w:eastAsia="宋体"/>
          <w:color w:val="000000"/>
          <w:sz w:val="24"/>
          <w:szCs w:val="24"/>
        </w:rPr>
        <w:t>。例如，标签必须包括针对器械预期</w:t>
      </w:r>
      <w:r w:rsidR="00805D68" w:rsidRPr="001D4B0E">
        <w:rPr>
          <w:rFonts w:eastAsia="宋体" w:hint="eastAsia"/>
          <w:color w:val="000000"/>
          <w:sz w:val="24"/>
          <w:szCs w:val="24"/>
        </w:rPr>
        <w:t>用户</w:t>
      </w:r>
      <w:r w:rsidRPr="001D4B0E">
        <w:rPr>
          <w:rFonts w:eastAsia="宋体"/>
          <w:color w:val="000000"/>
          <w:sz w:val="24"/>
          <w:szCs w:val="24"/>
        </w:rPr>
        <w:t>的充分信息，包括适应</w:t>
      </w:r>
      <w:r w:rsidR="00805D68" w:rsidRPr="001D4B0E">
        <w:rPr>
          <w:rFonts w:eastAsia="宋体" w:hint="eastAsia"/>
          <w:color w:val="000000"/>
          <w:sz w:val="24"/>
          <w:szCs w:val="24"/>
        </w:rPr>
        <w:t>证</w:t>
      </w:r>
      <w:r w:rsidRPr="001D4B0E">
        <w:rPr>
          <w:rFonts w:eastAsia="宋体"/>
          <w:color w:val="000000"/>
          <w:sz w:val="24"/>
          <w:szCs w:val="24"/>
        </w:rPr>
        <w:t>、效果、途径、方法、给药频率和持续时间以及任何相关的危害、禁忌、副作用和预防措施（</w:t>
      </w:r>
      <w:r w:rsidRPr="001D4B0E">
        <w:rPr>
          <w:rFonts w:eastAsia="宋体"/>
          <w:color w:val="000000"/>
          <w:sz w:val="24"/>
          <w:szCs w:val="24"/>
        </w:rPr>
        <w:t>21 CFR 801.109</w:t>
      </w:r>
      <w:r w:rsidR="00BE0F56" w:rsidRPr="001D4B0E">
        <w:rPr>
          <w:rFonts w:eastAsia="宋体"/>
          <w:color w:val="000000"/>
          <w:sz w:val="24"/>
          <w:szCs w:val="24"/>
        </w:rPr>
        <w:t>（</w:t>
      </w:r>
      <w:r w:rsidRPr="001D4B0E">
        <w:rPr>
          <w:rFonts w:eastAsia="宋体"/>
          <w:color w:val="000000"/>
          <w:sz w:val="24"/>
          <w:szCs w:val="24"/>
        </w:rPr>
        <w:t>d</w:t>
      </w:r>
      <w:r w:rsidR="00BE0F56" w:rsidRPr="001D4B0E">
        <w:rPr>
          <w:rFonts w:eastAsia="宋体"/>
          <w:color w:val="000000"/>
          <w:sz w:val="24"/>
          <w:szCs w:val="24"/>
        </w:rPr>
        <w:t>）</w:t>
      </w:r>
      <w:r w:rsidRPr="001D4B0E">
        <w:rPr>
          <w:rFonts w:eastAsia="宋体"/>
          <w:color w:val="000000"/>
          <w:sz w:val="24"/>
          <w:szCs w:val="24"/>
        </w:rPr>
        <w:t>）。</w:t>
      </w:r>
    </w:p>
    <w:p w:rsidR="00085D84" w:rsidRDefault="00085D84" w:rsidP="003E4FA2">
      <w:pPr>
        <w:shd w:val="clear" w:color="auto" w:fill="FFFFFF"/>
        <w:snapToGrid w:val="0"/>
        <w:ind w:firstLineChars="200" w:firstLine="480"/>
        <w:jc w:val="both"/>
        <w:rPr>
          <w:rFonts w:eastAsia="宋体"/>
          <w:sz w:val="24"/>
          <w:szCs w:val="24"/>
        </w:rPr>
      </w:pPr>
    </w:p>
    <w:p w:rsidR="00085D84" w:rsidRDefault="00B82568" w:rsidP="003E4FA2">
      <w:pPr>
        <w:shd w:val="clear" w:color="auto" w:fill="FFFFFF"/>
        <w:snapToGrid w:val="0"/>
        <w:ind w:firstLineChars="200" w:firstLine="480"/>
        <w:jc w:val="both"/>
        <w:rPr>
          <w:rFonts w:eastAsia="宋体"/>
          <w:sz w:val="24"/>
          <w:szCs w:val="24"/>
        </w:rPr>
      </w:pPr>
      <w:r w:rsidRPr="001D4B0E">
        <w:rPr>
          <w:rFonts w:eastAsia="宋体"/>
          <w:color w:val="000000"/>
          <w:sz w:val="24"/>
          <w:szCs w:val="24"/>
        </w:rPr>
        <w:t>关于涂层器械的其他建议，请参见</w:t>
      </w:r>
      <w:r w:rsidRPr="001D4B0E">
        <w:rPr>
          <w:rFonts w:eastAsia="宋体"/>
          <w:color w:val="000000"/>
          <w:sz w:val="24"/>
          <w:szCs w:val="24"/>
        </w:rPr>
        <w:t>FDA</w:t>
      </w:r>
      <w:r w:rsidRPr="001D4B0E">
        <w:rPr>
          <w:rFonts w:eastAsia="宋体"/>
          <w:color w:val="000000"/>
          <w:sz w:val="24"/>
          <w:szCs w:val="24"/>
        </w:rPr>
        <w:t>的指南</w:t>
      </w:r>
      <w:r w:rsidR="006744CB" w:rsidRPr="001D4B0E">
        <w:rPr>
          <w:rFonts w:eastAsia="宋体" w:hint="eastAsia"/>
          <w:color w:val="000000"/>
          <w:sz w:val="24"/>
          <w:szCs w:val="24"/>
        </w:rPr>
        <w:t>《</w:t>
      </w:r>
      <w:r w:rsidRPr="00620C4E">
        <w:rPr>
          <w:rFonts w:eastAsia="宋体"/>
          <w:color w:val="0000FF"/>
          <w:sz w:val="24"/>
          <w:szCs w:val="24"/>
          <w:u w:val="single"/>
        </w:rPr>
        <w:t>带润滑涂层的血管内导管、导线和输送系统的标签注意事项</w:t>
      </w:r>
      <w:r w:rsidR="006744CB" w:rsidRPr="001D4B0E">
        <w:rPr>
          <w:rFonts w:eastAsia="宋体" w:hint="eastAsia"/>
          <w:color w:val="000000"/>
          <w:sz w:val="24"/>
          <w:szCs w:val="24"/>
        </w:rPr>
        <w:t>》</w:t>
      </w:r>
      <w:r w:rsidRPr="00620C4E">
        <w:rPr>
          <w:rStyle w:val="aa"/>
          <w:rFonts w:eastAsia="宋体"/>
          <w:color w:val="000000"/>
          <w:sz w:val="24"/>
          <w:szCs w:val="24"/>
        </w:rPr>
        <w:footnoteReference w:id="15"/>
      </w:r>
      <w:r w:rsidRPr="00620C4E">
        <w:rPr>
          <w:rFonts w:eastAsia="宋体"/>
          <w:color w:val="000000"/>
          <w:sz w:val="24"/>
          <w:szCs w:val="24"/>
        </w:rPr>
        <w:t>，其中包括对这部分导丝的具体标签建议。使用说明</w:t>
      </w:r>
      <w:r w:rsidR="002A01E4" w:rsidRPr="001D4B0E">
        <w:rPr>
          <w:rFonts w:eastAsia="宋体"/>
          <w:color w:val="000000"/>
          <w:sz w:val="24"/>
          <w:szCs w:val="24"/>
        </w:rPr>
        <w:t>书</w:t>
      </w:r>
      <w:r w:rsidRPr="001D4B0E">
        <w:rPr>
          <w:rFonts w:eastAsia="宋体"/>
          <w:color w:val="000000"/>
          <w:sz w:val="24"/>
          <w:szCs w:val="24"/>
        </w:rPr>
        <w:t>或包装内页应包括以下信息。</w:t>
      </w:r>
      <w:r w:rsidR="0026413E" w:rsidRPr="001D4B0E">
        <w:rPr>
          <w:rFonts w:eastAsia="宋体" w:hint="eastAsia"/>
          <w:color w:val="000000"/>
          <w:sz w:val="24"/>
          <w:szCs w:val="24"/>
        </w:rPr>
        <w:t>下面的列表并不是第</w:t>
      </w:r>
      <w:r w:rsidR="0026413E" w:rsidRPr="001D4B0E">
        <w:rPr>
          <w:rFonts w:eastAsia="宋体" w:hint="eastAsia"/>
          <w:color w:val="000000"/>
          <w:sz w:val="24"/>
          <w:szCs w:val="24"/>
        </w:rPr>
        <w:t>801</w:t>
      </w:r>
      <w:r w:rsidR="0026413E" w:rsidRPr="001D4B0E">
        <w:rPr>
          <w:rFonts w:eastAsia="宋体" w:hint="eastAsia"/>
          <w:color w:val="000000"/>
          <w:sz w:val="24"/>
          <w:szCs w:val="24"/>
        </w:rPr>
        <w:t>部分中所有标签要求的全部内容。</w:t>
      </w:r>
    </w:p>
    <w:p w:rsidR="000C7983" w:rsidRPr="001D4B0E" w:rsidRDefault="000C7983" w:rsidP="001D4B0E">
      <w:pPr>
        <w:shd w:val="clear" w:color="auto" w:fill="FFFFFF"/>
        <w:tabs>
          <w:tab w:val="left" w:pos="182"/>
        </w:tabs>
        <w:snapToGrid w:val="0"/>
        <w:jc w:val="both"/>
        <w:rPr>
          <w:rFonts w:eastAsia="宋体"/>
          <w:color w:val="000000"/>
          <w:sz w:val="24"/>
          <w:szCs w:val="24"/>
          <w:vertAlign w:val="superscript"/>
        </w:rPr>
      </w:pPr>
    </w:p>
    <w:p w:rsidR="00F67595" w:rsidRPr="001D4B0E" w:rsidRDefault="00F67595" w:rsidP="001D4B0E">
      <w:pPr>
        <w:shd w:val="clear" w:color="auto" w:fill="FFFFFF"/>
        <w:tabs>
          <w:tab w:val="left" w:pos="182"/>
        </w:tabs>
        <w:snapToGrid w:val="0"/>
        <w:jc w:val="both"/>
        <w:rPr>
          <w:rFonts w:eastAsia="宋体"/>
          <w:sz w:val="24"/>
          <w:szCs w:val="24"/>
        </w:rPr>
        <w:sectPr w:rsidR="00F67595" w:rsidRPr="001D4B0E" w:rsidSect="003E4FA2">
          <w:pgSz w:w="11906" w:h="16838" w:code="9"/>
          <w:pgMar w:top="1134" w:right="1134" w:bottom="1134" w:left="1418" w:header="567" w:footer="567" w:gutter="0"/>
          <w:cols w:space="60"/>
          <w:noEndnote/>
          <w:docGrid w:linePitch="272"/>
        </w:sectPr>
      </w:pPr>
    </w:p>
    <w:p w:rsidR="00085D84" w:rsidRDefault="00B82568" w:rsidP="003E4FA2">
      <w:pPr>
        <w:pStyle w:val="3"/>
        <w:snapToGrid w:val="0"/>
        <w:spacing w:beforeLines="0" w:afterLines="0"/>
        <w:ind w:left="990" w:hangingChars="151" w:hanging="424"/>
        <w:rPr>
          <w:rFonts w:eastAsia="宋体"/>
        </w:rPr>
      </w:pPr>
      <w:r w:rsidRPr="001D4B0E">
        <w:rPr>
          <w:rFonts w:eastAsia="宋体"/>
        </w:rPr>
        <w:lastRenderedPageBreak/>
        <w:t>1.</w:t>
      </w:r>
      <w:r w:rsidRPr="001D4B0E">
        <w:rPr>
          <w:rFonts w:eastAsia="宋体"/>
        </w:rPr>
        <w:tab/>
      </w:r>
      <w:r w:rsidRPr="001D4B0E">
        <w:rPr>
          <w:rFonts w:eastAsia="宋体"/>
        </w:rPr>
        <w:t>器械描述</w:t>
      </w:r>
    </w:p>
    <w:p w:rsidR="00085D84" w:rsidRPr="003E4FA2" w:rsidRDefault="00B82568" w:rsidP="003E4FA2">
      <w:pPr>
        <w:shd w:val="clear" w:color="auto" w:fill="FFFFFF"/>
        <w:snapToGrid w:val="0"/>
        <w:ind w:firstLineChars="200" w:firstLine="480"/>
        <w:jc w:val="both"/>
        <w:rPr>
          <w:color w:val="000000"/>
          <w:sz w:val="24"/>
        </w:rPr>
      </w:pPr>
      <w:r w:rsidRPr="001D4B0E">
        <w:rPr>
          <w:rFonts w:eastAsia="宋体"/>
          <w:color w:val="000000"/>
          <w:sz w:val="24"/>
          <w:szCs w:val="24"/>
        </w:rPr>
        <w:t>建议</w:t>
      </w:r>
      <w:r w:rsidR="006860CE">
        <w:rPr>
          <w:rFonts w:eastAsia="宋体"/>
          <w:color w:val="000000"/>
          <w:sz w:val="24"/>
          <w:szCs w:val="24"/>
        </w:rPr>
        <w:t>申请中包含</w:t>
      </w:r>
      <w:r w:rsidRPr="001D4B0E">
        <w:rPr>
          <w:rFonts w:eastAsia="宋体"/>
          <w:color w:val="000000"/>
          <w:sz w:val="24"/>
          <w:szCs w:val="24"/>
        </w:rPr>
        <w:t>导丝</w:t>
      </w:r>
      <w:r w:rsidR="006860CE">
        <w:rPr>
          <w:rFonts w:eastAsia="宋体"/>
          <w:color w:val="000000"/>
          <w:sz w:val="24"/>
          <w:szCs w:val="24"/>
        </w:rPr>
        <w:t>的描述</w:t>
      </w:r>
      <w:r w:rsidRPr="001D4B0E">
        <w:rPr>
          <w:rFonts w:eastAsia="宋体"/>
          <w:color w:val="000000"/>
          <w:sz w:val="24"/>
          <w:szCs w:val="24"/>
        </w:rPr>
        <w:t>，确定重要的组成部分和每个组成部分的功能，如长度、</w:t>
      </w:r>
      <w:r w:rsidR="000259C6" w:rsidRPr="003E4FA2">
        <w:rPr>
          <w:rFonts w:hint="eastAsia"/>
          <w:color w:val="000000"/>
          <w:sz w:val="24"/>
        </w:rPr>
        <w:t>沿长度方向的外径，包括过渡区、头端形状、涂层位置和特性（如疏水或亲水），如果适用。</w:t>
      </w:r>
    </w:p>
    <w:p w:rsidR="001868F8" w:rsidRPr="00620C4E" w:rsidRDefault="001868F8" w:rsidP="00620C4E">
      <w:pPr>
        <w:shd w:val="clear" w:color="auto" w:fill="FFFFFF"/>
        <w:snapToGrid w:val="0"/>
        <w:jc w:val="both"/>
        <w:rPr>
          <w:rFonts w:eastAsia="宋体"/>
          <w:sz w:val="21"/>
          <w:szCs w:val="21"/>
        </w:rPr>
      </w:pPr>
    </w:p>
    <w:p w:rsidR="00085D84" w:rsidRDefault="00B82568" w:rsidP="003E4FA2">
      <w:pPr>
        <w:pStyle w:val="3"/>
        <w:snapToGrid w:val="0"/>
        <w:spacing w:beforeLines="0" w:afterLines="0"/>
        <w:ind w:left="990" w:hangingChars="151" w:hanging="424"/>
        <w:rPr>
          <w:rFonts w:eastAsia="宋体"/>
        </w:rPr>
      </w:pPr>
      <w:r w:rsidRPr="001D4B0E">
        <w:rPr>
          <w:rFonts w:eastAsia="宋体"/>
        </w:rPr>
        <w:t>2.</w:t>
      </w:r>
      <w:r w:rsidRPr="001D4B0E">
        <w:rPr>
          <w:rFonts w:eastAsia="宋体"/>
        </w:rPr>
        <w:tab/>
      </w:r>
      <w:r w:rsidRPr="001D4B0E">
        <w:rPr>
          <w:rFonts w:eastAsia="宋体"/>
        </w:rPr>
        <w:t>使用适应</w:t>
      </w:r>
      <w:r w:rsidR="00805D68" w:rsidRPr="001D4B0E">
        <w:rPr>
          <w:rFonts w:eastAsia="宋体" w:hint="eastAsia"/>
        </w:rPr>
        <w:t>证</w:t>
      </w:r>
      <w:r w:rsidRPr="001D4B0E">
        <w:rPr>
          <w:rFonts w:eastAsia="宋体"/>
        </w:rPr>
        <w:t>声明</w:t>
      </w:r>
    </w:p>
    <w:p w:rsidR="00085D84" w:rsidRPr="003E4FA2" w:rsidRDefault="00B82568" w:rsidP="003E4FA2">
      <w:pPr>
        <w:shd w:val="clear" w:color="auto" w:fill="FFFFFF"/>
        <w:snapToGrid w:val="0"/>
        <w:ind w:firstLineChars="200" w:firstLine="480"/>
        <w:jc w:val="both"/>
        <w:rPr>
          <w:color w:val="000000"/>
          <w:sz w:val="24"/>
        </w:rPr>
      </w:pPr>
      <w:r w:rsidRPr="001D4B0E">
        <w:rPr>
          <w:rFonts w:eastAsia="宋体"/>
          <w:color w:val="000000"/>
          <w:sz w:val="24"/>
          <w:szCs w:val="24"/>
        </w:rPr>
        <w:t>标签中描述的使用适应</w:t>
      </w:r>
      <w:r w:rsidR="00805D68" w:rsidRPr="001D4B0E">
        <w:rPr>
          <w:rFonts w:eastAsia="宋体" w:hint="eastAsia"/>
          <w:color w:val="000000"/>
          <w:sz w:val="24"/>
          <w:szCs w:val="24"/>
        </w:rPr>
        <w:t>证</w:t>
      </w:r>
      <w:r w:rsidRPr="001D4B0E">
        <w:rPr>
          <w:rFonts w:eastAsia="宋体"/>
          <w:color w:val="000000"/>
          <w:sz w:val="24"/>
          <w:szCs w:val="24"/>
        </w:rPr>
        <w:t>声明应得到</w:t>
      </w:r>
      <w:r w:rsidRPr="001D4B0E">
        <w:rPr>
          <w:rFonts w:eastAsia="宋体"/>
          <w:color w:val="000000"/>
          <w:sz w:val="24"/>
          <w:szCs w:val="24"/>
        </w:rPr>
        <w:t>510</w:t>
      </w:r>
      <w:r w:rsidR="00BE0F56" w:rsidRPr="001D4B0E">
        <w:rPr>
          <w:rFonts w:eastAsia="宋体"/>
          <w:color w:val="000000"/>
          <w:sz w:val="24"/>
          <w:szCs w:val="24"/>
        </w:rPr>
        <w:t>（</w:t>
      </w:r>
      <w:r w:rsidRPr="001D4B0E">
        <w:rPr>
          <w:rFonts w:eastAsia="宋体"/>
          <w:color w:val="000000"/>
          <w:sz w:val="24"/>
          <w:szCs w:val="24"/>
        </w:rPr>
        <w:t>k</w:t>
      </w:r>
      <w:r w:rsidR="00BE0F56" w:rsidRPr="001D4B0E">
        <w:rPr>
          <w:rFonts w:eastAsia="宋体"/>
          <w:color w:val="000000"/>
          <w:sz w:val="24"/>
          <w:szCs w:val="24"/>
        </w:rPr>
        <w:t>）</w:t>
      </w:r>
      <w:r w:rsidR="00805D68" w:rsidRPr="001D4B0E">
        <w:rPr>
          <w:rFonts w:eastAsia="宋体"/>
          <w:color w:val="000000"/>
          <w:sz w:val="24"/>
          <w:szCs w:val="24"/>
        </w:rPr>
        <w:t>申请</w:t>
      </w:r>
      <w:r w:rsidRPr="001D4B0E">
        <w:rPr>
          <w:rFonts w:eastAsia="宋体"/>
          <w:color w:val="000000"/>
          <w:sz w:val="24"/>
          <w:szCs w:val="24"/>
        </w:rPr>
        <w:t>中信息的支持，并明确指出血管的任何特定区域。</w:t>
      </w:r>
    </w:p>
    <w:p w:rsidR="001868F8" w:rsidRPr="00620C4E" w:rsidRDefault="001868F8" w:rsidP="00620C4E">
      <w:pPr>
        <w:shd w:val="clear" w:color="auto" w:fill="FFFFFF"/>
        <w:snapToGrid w:val="0"/>
        <w:jc w:val="both"/>
        <w:rPr>
          <w:rFonts w:eastAsia="宋体"/>
          <w:sz w:val="24"/>
          <w:szCs w:val="24"/>
        </w:rPr>
      </w:pPr>
    </w:p>
    <w:p w:rsidR="00085D84" w:rsidRDefault="00B82568" w:rsidP="003E4FA2">
      <w:pPr>
        <w:pStyle w:val="3"/>
        <w:snapToGrid w:val="0"/>
        <w:spacing w:beforeLines="0" w:afterLines="0"/>
        <w:ind w:left="990" w:hangingChars="151" w:hanging="424"/>
        <w:rPr>
          <w:rFonts w:eastAsia="宋体"/>
        </w:rPr>
      </w:pPr>
      <w:r w:rsidRPr="001D4B0E">
        <w:rPr>
          <w:rFonts w:eastAsia="宋体"/>
        </w:rPr>
        <w:t>3.</w:t>
      </w:r>
      <w:r w:rsidRPr="001D4B0E">
        <w:rPr>
          <w:rFonts w:eastAsia="宋体"/>
        </w:rPr>
        <w:tab/>
      </w:r>
      <w:r w:rsidRPr="001D4B0E">
        <w:rPr>
          <w:rFonts w:eastAsia="宋体"/>
        </w:rPr>
        <w:t>禁忌</w:t>
      </w:r>
      <w:r w:rsidR="00805D68" w:rsidRPr="001D4B0E">
        <w:rPr>
          <w:rFonts w:eastAsia="宋体" w:hint="eastAsia"/>
        </w:rPr>
        <w:t>证</w:t>
      </w:r>
    </w:p>
    <w:p w:rsidR="00085D84" w:rsidRPr="003E4FA2" w:rsidRDefault="00B82568" w:rsidP="003E4FA2">
      <w:pPr>
        <w:shd w:val="clear" w:color="auto" w:fill="FFFFFF"/>
        <w:snapToGrid w:val="0"/>
        <w:ind w:firstLineChars="200" w:firstLine="480"/>
        <w:jc w:val="both"/>
        <w:rPr>
          <w:color w:val="000000"/>
          <w:sz w:val="24"/>
        </w:rPr>
      </w:pPr>
      <w:r w:rsidRPr="001D4B0E">
        <w:rPr>
          <w:rFonts w:eastAsia="宋体"/>
          <w:color w:val="000000"/>
          <w:sz w:val="24"/>
          <w:szCs w:val="24"/>
        </w:rPr>
        <w:t>建议在使用说明</w:t>
      </w:r>
      <w:r w:rsidR="00805D68" w:rsidRPr="001D4B0E">
        <w:rPr>
          <w:rFonts w:eastAsia="宋体"/>
          <w:color w:val="000000"/>
          <w:sz w:val="24"/>
          <w:szCs w:val="24"/>
        </w:rPr>
        <w:t>书</w:t>
      </w:r>
      <w:r w:rsidRPr="001D4B0E">
        <w:rPr>
          <w:rFonts w:eastAsia="宋体"/>
          <w:color w:val="000000"/>
          <w:sz w:val="24"/>
          <w:szCs w:val="24"/>
        </w:rPr>
        <w:t>中包括禁忌</w:t>
      </w:r>
      <w:r w:rsidR="00805D68" w:rsidRPr="001D4B0E">
        <w:rPr>
          <w:rFonts w:eastAsia="宋体" w:hint="eastAsia"/>
          <w:color w:val="000000"/>
          <w:sz w:val="24"/>
          <w:szCs w:val="24"/>
        </w:rPr>
        <w:t>证</w:t>
      </w:r>
      <w:r w:rsidRPr="001D4B0E">
        <w:rPr>
          <w:rFonts w:eastAsia="宋体"/>
          <w:color w:val="000000"/>
          <w:sz w:val="24"/>
          <w:szCs w:val="24"/>
        </w:rPr>
        <w:t>，以描述存在已知危害或风险的情况，如适用。如果认为没有已知的禁忌</w:t>
      </w:r>
      <w:r w:rsidR="00805D68" w:rsidRPr="001D4B0E">
        <w:rPr>
          <w:rFonts w:eastAsia="宋体" w:hint="eastAsia"/>
          <w:color w:val="000000"/>
          <w:sz w:val="24"/>
          <w:szCs w:val="24"/>
        </w:rPr>
        <w:t>证</w:t>
      </w:r>
      <w:r w:rsidRPr="001D4B0E">
        <w:rPr>
          <w:rFonts w:eastAsia="宋体"/>
          <w:color w:val="000000"/>
          <w:sz w:val="24"/>
          <w:szCs w:val="24"/>
        </w:rPr>
        <w:t>，请说明</w:t>
      </w:r>
      <w:r w:rsidRPr="001D4B0E">
        <w:rPr>
          <w:rFonts w:ascii="宋体" w:eastAsia="宋体" w:hAnsi="宋体"/>
          <w:color w:val="000000"/>
          <w:sz w:val="24"/>
          <w:szCs w:val="24"/>
        </w:rPr>
        <w:t>“</w:t>
      </w:r>
      <w:r w:rsidRPr="001D4B0E">
        <w:rPr>
          <w:rFonts w:eastAsia="宋体"/>
          <w:color w:val="000000"/>
          <w:sz w:val="24"/>
          <w:szCs w:val="24"/>
        </w:rPr>
        <w:t>无已知</w:t>
      </w:r>
      <w:r w:rsidRPr="001D4B0E">
        <w:rPr>
          <w:rFonts w:ascii="宋体" w:eastAsia="宋体" w:hAnsi="宋体"/>
          <w:color w:val="000000"/>
          <w:sz w:val="24"/>
          <w:szCs w:val="24"/>
        </w:rPr>
        <w:t>”</w:t>
      </w:r>
      <w:r w:rsidRPr="001D4B0E">
        <w:rPr>
          <w:rFonts w:eastAsia="宋体"/>
          <w:color w:val="000000"/>
          <w:sz w:val="24"/>
          <w:szCs w:val="24"/>
        </w:rPr>
        <w:t>。</w:t>
      </w:r>
    </w:p>
    <w:p w:rsidR="001868F8" w:rsidRPr="00620C4E" w:rsidRDefault="001868F8" w:rsidP="00620C4E">
      <w:pPr>
        <w:shd w:val="clear" w:color="auto" w:fill="FFFFFF"/>
        <w:snapToGrid w:val="0"/>
        <w:jc w:val="both"/>
        <w:rPr>
          <w:rFonts w:eastAsia="宋体"/>
          <w:sz w:val="24"/>
          <w:szCs w:val="24"/>
        </w:rPr>
      </w:pPr>
    </w:p>
    <w:p w:rsidR="00085D84" w:rsidRDefault="00B82568" w:rsidP="003E4FA2">
      <w:pPr>
        <w:pStyle w:val="3"/>
        <w:snapToGrid w:val="0"/>
        <w:spacing w:beforeLines="0" w:afterLines="0"/>
        <w:ind w:left="990" w:hangingChars="151" w:hanging="424"/>
        <w:rPr>
          <w:rFonts w:eastAsia="宋体"/>
        </w:rPr>
      </w:pPr>
      <w:r w:rsidRPr="001D4B0E">
        <w:rPr>
          <w:rFonts w:eastAsia="宋体"/>
        </w:rPr>
        <w:t>4.</w:t>
      </w:r>
      <w:r w:rsidRPr="001D4B0E">
        <w:rPr>
          <w:rFonts w:eastAsia="宋体"/>
        </w:rPr>
        <w:tab/>
      </w:r>
      <w:r w:rsidRPr="001D4B0E">
        <w:rPr>
          <w:rFonts w:eastAsia="宋体"/>
        </w:rPr>
        <w:t>警告</w:t>
      </w:r>
      <w:r w:rsidRPr="001D4B0E">
        <w:rPr>
          <w:rFonts w:eastAsia="宋体"/>
        </w:rPr>
        <w:t>/</w:t>
      </w:r>
      <w:r w:rsidRPr="001D4B0E">
        <w:rPr>
          <w:rFonts w:eastAsia="宋体"/>
        </w:rPr>
        <w:t>预防措施</w:t>
      </w:r>
    </w:p>
    <w:p w:rsidR="00085D84" w:rsidRDefault="00B82568" w:rsidP="003E4FA2">
      <w:pPr>
        <w:shd w:val="clear" w:color="auto" w:fill="FFFFFF"/>
        <w:snapToGrid w:val="0"/>
        <w:ind w:firstLineChars="200" w:firstLine="480"/>
        <w:jc w:val="both"/>
        <w:rPr>
          <w:rFonts w:eastAsia="宋体"/>
          <w:sz w:val="24"/>
          <w:szCs w:val="24"/>
        </w:rPr>
      </w:pPr>
      <w:r w:rsidRPr="001D4B0E">
        <w:rPr>
          <w:rFonts w:eastAsia="宋体"/>
          <w:color w:val="000000"/>
          <w:sz w:val="24"/>
          <w:szCs w:val="24"/>
        </w:rPr>
        <w:t>建议在使用说明</w:t>
      </w:r>
      <w:r w:rsidR="00805D68" w:rsidRPr="001D4B0E">
        <w:rPr>
          <w:rFonts w:eastAsia="宋体"/>
          <w:color w:val="000000"/>
          <w:sz w:val="24"/>
          <w:szCs w:val="24"/>
        </w:rPr>
        <w:t>书</w:t>
      </w:r>
      <w:r w:rsidRPr="001D4B0E">
        <w:rPr>
          <w:rFonts w:eastAsia="宋体"/>
          <w:color w:val="000000"/>
          <w:sz w:val="24"/>
          <w:szCs w:val="24"/>
        </w:rPr>
        <w:t>中包括以下适用的警告</w:t>
      </w:r>
      <w:r w:rsidRPr="001D4B0E">
        <w:rPr>
          <w:rFonts w:eastAsia="宋体"/>
          <w:color w:val="000000"/>
          <w:sz w:val="24"/>
          <w:szCs w:val="24"/>
        </w:rPr>
        <w:t>/</w:t>
      </w:r>
      <w:r w:rsidRPr="001D4B0E">
        <w:rPr>
          <w:rFonts w:eastAsia="宋体"/>
          <w:color w:val="000000"/>
          <w:sz w:val="24"/>
          <w:szCs w:val="24"/>
        </w:rPr>
        <w:t>预防措施。样品语言</w:t>
      </w:r>
      <w:r w:rsidR="0046290D" w:rsidRPr="001D4B0E">
        <w:rPr>
          <w:rFonts w:eastAsia="宋体" w:hint="eastAsia"/>
          <w:color w:val="000000"/>
          <w:sz w:val="24"/>
          <w:szCs w:val="24"/>
        </w:rPr>
        <w:t>用</w:t>
      </w:r>
      <w:r w:rsidRPr="001D4B0E">
        <w:rPr>
          <w:rFonts w:eastAsia="宋体"/>
          <w:color w:val="000000"/>
          <w:sz w:val="24"/>
          <w:szCs w:val="24"/>
        </w:rPr>
        <w:t>斜体字。如果您认为这些警告</w:t>
      </w:r>
      <w:r w:rsidRPr="001D4B0E">
        <w:rPr>
          <w:rFonts w:eastAsia="宋体"/>
          <w:color w:val="000000"/>
          <w:sz w:val="24"/>
          <w:szCs w:val="24"/>
        </w:rPr>
        <w:t>/</w:t>
      </w:r>
      <w:r w:rsidRPr="001D4B0E">
        <w:rPr>
          <w:rFonts w:eastAsia="宋体"/>
          <w:color w:val="000000"/>
          <w:sz w:val="24"/>
          <w:szCs w:val="24"/>
        </w:rPr>
        <w:t>预防措施中的任何一项不适用于您的器械，请提供每项省略的理由。</w:t>
      </w:r>
    </w:p>
    <w:p w:rsidR="00085D84" w:rsidRDefault="00F67595" w:rsidP="003E4FA2">
      <w:pPr>
        <w:numPr>
          <w:ilvl w:val="0"/>
          <w:numId w:val="7"/>
        </w:numPr>
        <w:shd w:val="clear" w:color="auto" w:fill="FFFFFF"/>
        <w:tabs>
          <w:tab w:val="left" w:pos="709"/>
        </w:tabs>
        <w:snapToGrid w:val="0"/>
        <w:ind w:leftChars="142" w:left="709" w:hangingChars="177" w:hanging="425"/>
        <w:jc w:val="both"/>
        <w:rPr>
          <w:rFonts w:eastAsia="宋体"/>
          <w:sz w:val="24"/>
          <w:szCs w:val="24"/>
        </w:rPr>
      </w:pPr>
      <w:r w:rsidRPr="001D4B0E">
        <w:rPr>
          <w:rFonts w:eastAsia="宋体"/>
          <w:color w:val="000000"/>
          <w:sz w:val="24"/>
          <w:szCs w:val="24"/>
        </w:rPr>
        <w:t>关于该器械已被证实具有预期性能的适应</w:t>
      </w:r>
      <w:r w:rsidR="00805D68" w:rsidRPr="001D4B0E">
        <w:rPr>
          <w:rFonts w:eastAsia="宋体" w:hint="eastAsia"/>
          <w:color w:val="000000"/>
          <w:sz w:val="24"/>
          <w:szCs w:val="24"/>
        </w:rPr>
        <w:t>证</w:t>
      </w:r>
      <w:r w:rsidRPr="001D4B0E">
        <w:rPr>
          <w:rFonts w:eastAsia="宋体"/>
          <w:color w:val="000000"/>
          <w:sz w:val="24"/>
          <w:szCs w:val="24"/>
        </w:rPr>
        <w:t>的警告声明，如以下</w:t>
      </w:r>
      <w:r w:rsidR="0046290D" w:rsidRPr="001D4B0E">
        <w:rPr>
          <w:rFonts w:eastAsia="宋体" w:hint="eastAsia"/>
          <w:color w:val="000000"/>
          <w:sz w:val="24"/>
          <w:szCs w:val="24"/>
        </w:rPr>
        <w:t>：</w:t>
      </w:r>
      <w:r w:rsidRPr="001D4B0E">
        <w:rPr>
          <w:rFonts w:ascii="宋体" w:eastAsia="宋体" w:hAnsi="宋体"/>
          <w:color w:val="000000"/>
          <w:sz w:val="24"/>
          <w:szCs w:val="24"/>
        </w:rPr>
        <w:t>“</w:t>
      </w:r>
      <w:r w:rsidRPr="001D4B0E">
        <w:rPr>
          <w:rFonts w:eastAsia="宋体"/>
          <w:i/>
          <w:iCs/>
          <w:color w:val="000000"/>
          <w:sz w:val="24"/>
          <w:szCs w:val="24"/>
        </w:rPr>
        <w:t>该器械的安全性和有效性尚未确定，或在特定指示以外的血管区域未知。</w:t>
      </w:r>
      <w:r w:rsidR="0046290D" w:rsidRPr="001D4B0E">
        <w:rPr>
          <w:rFonts w:ascii="宋体" w:eastAsia="宋体" w:hAnsi="宋体" w:hint="eastAsia"/>
          <w:i/>
          <w:iCs/>
          <w:color w:val="000000"/>
          <w:sz w:val="24"/>
          <w:szCs w:val="24"/>
        </w:rPr>
        <w:t>”</w:t>
      </w:r>
      <w:r w:rsidRPr="00620C4E">
        <w:rPr>
          <w:rFonts w:eastAsia="宋体"/>
          <w:color w:val="000000"/>
          <w:sz w:val="24"/>
          <w:szCs w:val="24"/>
        </w:rPr>
        <w:t>例如，如果根据</w:t>
      </w:r>
      <w:r w:rsidRPr="001D4B0E">
        <w:rPr>
          <w:rFonts w:eastAsia="宋体"/>
          <w:color w:val="000000"/>
          <w:sz w:val="24"/>
          <w:szCs w:val="24"/>
        </w:rPr>
        <w:t>510</w:t>
      </w:r>
      <w:r w:rsidR="00BE0F56" w:rsidRPr="001D4B0E">
        <w:rPr>
          <w:rFonts w:eastAsia="宋体"/>
          <w:color w:val="000000"/>
          <w:sz w:val="24"/>
          <w:szCs w:val="24"/>
        </w:rPr>
        <w:t>（</w:t>
      </w:r>
      <w:r w:rsidRPr="001D4B0E">
        <w:rPr>
          <w:rFonts w:eastAsia="宋体"/>
          <w:color w:val="000000"/>
          <w:sz w:val="24"/>
          <w:szCs w:val="24"/>
        </w:rPr>
        <w:t>k</w:t>
      </w:r>
      <w:r w:rsidR="00BE0F56" w:rsidRPr="001D4B0E">
        <w:rPr>
          <w:rFonts w:eastAsia="宋体"/>
          <w:color w:val="000000"/>
          <w:sz w:val="24"/>
          <w:szCs w:val="24"/>
        </w:rPr>
        <w:t>）</w:t>
      </w:r>
      <w:r w:rsidR="00805D68" w:rsidRPr="001D4B0E">
        <w:rPr>
          <w:rFonts w:eastAsia="宋体"/>
          <w:color w:val="000000"/>
          <w:sz w:val="24"/>
          <w:szCs w:val="24"/>
        </w:rPr>
        <w:t>申请</w:t>
      </w:r>
      <w:r w:rsidRPr="001D4B0E">
        <w:rPr>
          <w:rFonts w:eastAsia="宋体"/>
          <w:color w:val="000000"/>
          <w:sz w:val="24"/>
          <w:szCs w:val="24"/>
        </w:rPr>
        <w:t>中提供的信息，某根特定的导丝只适用于外周血管，那么该器械应包括警告，即该器械的安全性和有效性尚未在冠状血管或神经血管中得到证实。</w:t>
      </w:r>
    </w:p>
    <w:p w:rsidR="00085D84" w:rsidRDefault="00F67595" w:rsidP="003E4FA2">
      <w:pPr>
        <w:numPr>
          <w:ilvl w:val="0"/>
          <w:numId w:val="7"/>
        </w:numPr>
        <w:shd w:val="clear" w:color="auto" w:fill="FFFFFF"/>
        <w:tabs>
          <w:tab w:val="left" w:pos="709"/>
        </w:tabs>
        <w:snapToGrid w:val="0"/>
        <w:ind w:leftChars="142" w:left="709" w:hangingChars="177" w:hanging="425"/>
        <w:jc w:val="both"/>
        <w:rPr>
          <w:rFonts w:eastAsia="宋体"/>
          <w:sz w:val="24"/>
          <w:szCs w:val="24"/>
        </w:rPr>
      </w:pPr>
      <w:r w:rsidRPr="001D4B0E">
        <w:rPr>
          <w:rFonts w:eastAsia="宋体"/>
          <w:color w:val="000000"/>
          <w:sz w:val="24"/>
          <w:szCs w:val="24"/>
        </w:rPr>
        <w:t>禁止重复使用或重新</w:t>
      </w:r>
      <w:r w:rsidR="006860CE">
        <w:rPr>
          <w:rFonts w:eastAsia="宋体" w:hint="eastAsia"/>
          <w:color w:val="000000"/>
          <w:sz w:val="24"/>
          <w:szCs w:val="24"/>
        </w:rPr>
        <w:t>灭菌</w:t>
      </w:r>
      <w:r w:rsidRPr="001D4B0E">
        <w:rPr>
          <w:rFonts w:eastAsia="宋体"/>
          <w:color w:val="000000"/>
          <w:sz w:val="24"/>
          <w:szCs w:val="24"/>
        </w:rPr>
        <w:t>器械的警告，这可能会影响医疗器械材料和部件，如</w:t>
      </w:r>
      <w:r w:rsidRPr="001D4B0E">
        <w:rPr>
          <w:rFonts w:ascii="宋体" w:eastAsia="宋体" w:hAnsi="宋体"/>
          <w:color w:val="000000"/>
          <w:sz w:val="24"/>
          <w:szCs w:val="24"/>
        </w:rPr>
        <w:t>“</w:t>
      </w:r>
      <w:r w:rsidRPr="001D4B0E">
        <w:rPr>
          <w:rFonts w:eastAsia="宋体"/>
          <w:i/>
          <w:iCs/>
          <w:color w:val="000000"/>
          <w:sz w:val="24"/>
          <w:szCs w:val="24"/>
        </w:rPr>
        <w:t>本器械用于一次性使用。请勿重复使用或重新</w:t>
      </w:r>
      <w:r w:rsidR="006860CE">
        <w:rPr>
          <w:rFonts w:eastAsia="宋体" w:hint="eastAsia"/>
          <w:i/>
          <w:iCs/>
          <w:color w:val="000000"/>
          <w:sz w:val="24"/>
          <w:szCs w:val="24"/>
        </w:rPr>
        <w:t>灭菌</w:t>
      </w:r>
      <w:r w:rsidRPr="001D4B0E">
        <w:rPr>
          <w:rFonts w:eastAsia="宋体"/>
          <w:i/>
          <w:iCs/>
          <w:color w:val="000000"/>
          <w:sz w:val="24"/>
          <w:szCs w:val="24"/>
        </w:rPr>
        <w:t>。</w:t>
      </w:r>
      <w:r w:rsidR="005B01E7" w:rsidRPr="001D4B0E">
        <w:rPr>
          <w:rFonts w:ascii="宋体" w:eastAsia="宋体" w:hAnsi="宋体" w:hint="eastAsia"/>
          <w:color w:val="000000"/>
          <w:sz w:val="24"/>
          <w:szCs w:val="24"/>
        </w:rPr>
        <w:t>”</w:t>
      </w:r>
    </w:p>
    <w:p w:rsidR="00085D84" w:rsidRDefault="00F67595" w:rsidP="003E4FA2">
      <w:pPr>
        <w:numPr>
          <w:ilvl w:val="0"/>
          <w:numId w:val="7"/>
        </w:numPr>
        <w:shd w:val="clear" w:color="auto" w:fill="FFFFFF"/>
        <w:tabs>
          <w:tab w:val="left" w:pos="709"/>
        </w:tabs>
        <w:snapToGrid w:val="0"/>
        <w:ind w:leftChars="142" w:left="709" w:hangingChars="177" w:hanging="425"/>
        <w:jc w:val="both"/>
        <w:rPr>
          <w:rFonts w:eastAsia="宋体"/>
          <w:sz w:val="24"/>
          <w:szCs w:val="24"/>
        </w:rPr>
      </w:pPr>
      <w:r w:rsidRPr="001D4B0E">
        <w:rPr>
          <w:rFonts w:eastAsia="宋体"/>
          <w:color w:val="000000"/>
          <w:sz w:val="24"/>
          <w:szCs w:val="24"/>
        </w:rPr>
        <w:t>关于用于多种用途的</w:t>
      </w:r>
      <w:r w:rsidR="00805D68" w:rsidRPr="001D4B0E">
        <w:rPr>
          <w:rFonts w:eastAsia="宋体" w:hint="eastAsia"/>
          <w:color w:val="000000"/>
          <w:sz w:val="24"/>
          <w:szCs w:val="24"/>
        </w:rPr>
        <w:t>重新处理</w:t>
      </w:r>
      <w:r w:rsidRPr="001D4B0E">
        <w:rPr>
          <w:rFonts w:eastAsia="宋体"/>
          <w:color w:val="000000"/>
          <w:sz w:val="24"/>
          <w:szCs w:val="24"/>
        </w:rPr>
        <w:t>器械的安全性和有效性尚未确定的警告声明。例如，</w:t>
      </w:r>
      <w:r w:rsidR="005B01E7" w:rsidRPr="001D4B0E">
        <w:rPr>
          <w:rFonts w:ascii="宋体" w:eastAsia="宋体" w:hAnsi="宋体" w:hint="eastAsia"/>
          <w:i/>
          <w:iCs/>
          <w:color w:val="000000"/>
          <w:sz w:val="24"/>
          <w:szCs w:val="24"/>
        </w:rPr>
        <w:t>“</w:t>
      </w:r>
      <w:r w:rsidRPr="00620C4E">
        <w:rPr>
          <w:rFonts w:eastAsia="宋体"/>
          <w:i/>
          <w:iCs/>
          <w:color w:val="000000"/>
          <w:sz w:val="24"/>
          <w:szCs w:val="24"/>
        </w:rPr>
        <w:t>该器械用于</w:t>
      </w:r>
      <w:r w:rsidR="00805D68" w:rsidRPr="001D4B0E">
        <w:rPr>
          <w:rFonts w:eastAsia="宋体"/>
          <w:i/>
          <w:iCs/>
          <w:color w:val="000000"/>
          <w:sz w:val="24"/>
          <w:szCs w:val="24"/>
        </w:rPr>
        <w:t>单个</w:t>
      </w:r>
      <w:r w:rsidRPr="001D4B0E">
        <w:rPr>
          <w:rFonts w:eastAsia="宋体"/>
          <w:i/>
          <w:iCs/>
          <w:color w:val="000000"/>
          <w:sz w:val="24"/>
          <w:szCs w:val="24"/>
        </w:rPr>
        <w:t>患者</w:t>
      </w:r>
      <w:r w:rsidR="002C0B44" w:rsidRPr="001D4B0E">
        <w:rPr>
          <w:rFonts w:eastAsia="宋体"/>
          <w:i/>
          <w:iCs/>
          <w:color w:val="000000"/>
          <w:sz w:val="24"/>
          <w:szCs w:val="24"/>
        </w:rPr>
        <w:t>使用</w:t>
      </w:r>
      <w:r w:rsidRPr="001D4B0E">
        <w:rPr>
          <w:rFonts w:eastAsia="宋体"/>
          <w:i/>
          <w:iCs/>
          <w:color w:val="000000"/>
          <w:sz w:val="24"/>
          <w:szCs w:val="24"/>
        </w:rPr>
        <w:t>，不应重新处理或在重新处理后使用。</w:t>
      </w:r>
      <w:r w:rsidR="005B01E7" w:rsidRPr="001D4B0E">
        <w:rPr>
          <w:rFonts w:ascii="宋体" w:eastAsia="宋体" w:hAnsi="宋体" w:hint="eastAsia"/>
          <w:i/>
          <w:iCs/>
          <w:color w:val="000000"/>
          <w:sz w:val="24"/>
          <w:szCs w:val="24"/>
        </w:rPr>
        <w:t>”</w:t>
      </w:r>
    </w:p>
    <w:p w:rsidR="00F67595" w:rsidRPr="001D4B0E" w:rsidRDefault="00F67595" w:rsidP="001D4B0E">
      <w:pPr>
        <w:shd w:val="clear" w:color="auto" w:fill="FFFFFF"/>
        <w:snapToGrid w:val="0"/>
        <w:jc w:val="both"/>
        <w:rPr>
          <w:rFonts w:eastAsia="宋体"/>
          <w:sz w:val="24"/>
          <w:szCs w:val="24"/>
        </w:rPr>
      </w:pPr>
    </w:p>
    <w:p w:rsidR="000C7983" w:rsidRPr="001D4B0E" w:rsidRDefault="000C7983" w:rsidP="001D4B0E">
      <w:pPr>
        <w:shd w:val="clear" w:color="auto" w:fill="FFFFFF"/>
        <w:snapToGrid w:val="0"/>
        <w:jc w:val="both"/>
        <w:rPr>
          <w:rFonts w:eastAsia="宋体"/>
          <w:sz w:val="21"/>
          <w:szCs w:val="21"/>
        </w:rPr>
        <w:sectPr w:rsidR="000C7983" w:rsidRPr="001D4B0E" w:rsidSect="001D4B0E">
          <w:pgSz w:w="11906" w:h="16838" w:code="9"/>
          <w:pgMar w:top="1134" w:right="1134" w:bottom="1134" w:left="1418" w:header="567" w:footer="567" w:gutter="0"/>
          <w:cols w:space="60"/>
          <w:noEndnote/>
          <w:docGrid w:linePitch="272"/>
        </w:sectPr>
      </w:pPr>
    </w:p>
    <w:p w:rsidR="00085D84" w:rsidRDefault="00F67595" w:rsidP="003E4FA2">
      <w:pPr>
        <w:numPr>
          <w:ilvl w:val="0"/>
          <w:numId w:val="7"/>
        </w:numPr>
        <w:shd w:val="clear" w:color="auto" w:fill="FFFFFF"/>
        <w:tabs>
          <w:tab w:val="left" w:pos="709"/>
        </w:tabs>
        <w:snapToGrid w:val="0"/>
        <w:ind w:leftChars="142" w:left="709" w:hangingChars="177" w:hanging="425"/>
        <w:jc w:val="both"/>
        <w:rPr>
          <w:rFonts w:eastAsia="宋体"/>
          <w:sz w:val="24"/>
          <w:szCs w:val="24"/>
        </w:rPr>
      </w:pPr>
      <w:r w:rsidRPr="001D4B0E">
        <w:rPr>
          <w:rFonts w:eastAsia="宋体"/>
          <w:color w:val="000000"/>
          <w:sz w:val="24"/>
          <w:szCs w:val="24"/>
        </w:rPr>
        <w:lastRenderedPageBreak/>
        <w:t>导丝应在透视引导下使用。建议考虑加入重要的预防措施和</w:t>
      </w:r>
      <w:r w:rsidRPr="001D4B0E">
        <w:rPr>
          <w:rFonts w:eastAsia="宋体"/>
          <w:color w:val="000000"/>
          <w:sz w:val="24"/>
          <w:szCs w:val="24"/>
        </w:rPr>
        <w:t>/</w:t>
      </w:r>
      <w:r w:rsidRPr="001D4B0E">
        <w:rPr>
          <w:rFonts w:eastAsia="宋体"/>
          <w:color w:val="000000"/>
          <w:sz w:val="24"/>
          <w:szCs w:val="24"/>
        </w:rPr>
        <w:t>或警告，以确保患者和临床操作者在使用与透视有关的器械时的安全。</w:t>
      </w:r>
    </w:p>
    <w:p w:rsidR="001868F8" w:rsidRPr="00620C4E" w:rsidRDefault="001868F8" w:rsidP="001D4B0E">
      <w:pPr>
        <w:shd w:val="clear" w:color="auto" w:fill="FFFFFF"/>
        <w:tabs>
          <w:tab w:val="left" w:pos="709"/>
        </w:tabs>
        <w:snapToGrid w:val="0"/>
        <w:ind w:left="720"/>
        <w:jc w:val="both"/>
        <w:rPr>
          <w:rFonts w:eastAsia="宋体"/>
          <w:sz w:val="24"/>
          <w:szCs w:val="24"/>
        </w:rPr>
      </w:pPr>
    </w:p>
    <w:p w:rsidR="00085D84" w:rsidRDefault="00B82568" w:rsidP="003E4FA2">
      <w:pPr>
        <w:pStyle w:val="3"/>
        <w:snapToGrid w:val="0"/>
        <w:spacing w:beforeLines="0" w:afterLines="0"/>
        <w:ind w:left="990" w:hangingChars="151" w:hanging="424"/>
        <w:rPr>
          <w:rFonts w:eastAsia="宋体"/>
        </w:rPr>
      </w:pPr>
      <w:r w:rsidRPr="001D4B0E">
        <w:rPr>
          <w:rFonts w:eastAsia="宋体"/>
        </w:rPr>
        <w:t>5.</w:t>
      </w:r>
      <w:r w:rsidRPr="001D4B0E">
        <w:rPr>
          <w:rFonts w:eastAsia="宋体"/>
        </w:rPr>
        <w:tab/>
      </w:r>
      <w:r w:rsidRPr="001D4B0E">
        <w:rPr>
          <w:rFonts w:eastAsia="宋体"/>
        </w:rPr>
        <w:t>潜在不良事件</w:t>
      </w:r>
    </w:p>
    <w:p w:rsidR="00085D84" w:rsidRDefault="00B82568" w:rsidP="003E4FA2">
      <w:pPr>
        <w:shd w:val="clear" w:color="auto" w:fill="FFFFFF"/>
        <w:snapToGrid w:val="0"/>
        <w:ind w:firstLineChars="200" w:firstLine="480"/>
        <w:jc w:val="both"/>
        <w:rPr>
          <w:rFonts w:eastAsia="宋体"/>
          <w:sz w:val="24"/>
          <w:szCs w:val="24"/>
        </w:rPr>
      </w:pPr>
      <w:r w:rsidRPr="001D4B0E">
        <w:rPr>
          <w:rFonts w:eastAsia="宋体"/>
          <w:color w:val="000000"/>
          <w:sz w:val="24"/>
          <w:szCs w:val="24"/>
        </w:rPr>
        <w:t>建议包括关于使用您的器械可能导致的潜在不良事件的信息。</w:t>
      </w:r>
      <w:r w:rsidRPr="001D4B0E">
        <w:rPr>
          <w:rFonts w:eastAsia="宋体"/>
          <w:color w:val="000000"/>
          <w:sz w:val="24"/>
          <w:szCs w:val="24"/>
        </w:rPr>
        <w:t>FDA</w:t>
      </w:r>
      <w:r w:rsidRPr="001D4B0E">
        <w:rPr>
          <w:rFonts w:eastAsia="宋体"/>
          <w:color w:val="000000"/>
          <w:sz w:val="24"/>
          <w:szCs w:val="24"/>
        </w:rPr>
        <w:t>承认，具体的不良事件可能取决于器械的具体设计和预期用途。这种不良事件可能包括但不限于：</w:t>
      </w:r>
    </w:p>
    <w:p w:rsidR="00085D84" w:rsidRPr="003E4FA2" w:rsidRDefault="00805D68" w:rsidP="003E4FA2">
      <w:pPr>
        <w:numPr>
          <w:ilvl w:val="0"/>
          <w:numId w:val="7"/>
        </w:numPr>
        <w:shd w:val="clear" w:color="auto" w:fill="FFFFFF"/>
        <w:tabs>
          <w:tab w:val="left" w:pos="709"/>
        </w:tabs>
        <w:snapToGrid w:val="0"/>
        <w:ind w:leftChars="142" w:left="709" w:hangingChars="177" w:hanging="425"/>
        <w:jc w:val="both"/>
        <w:rPr>
          <w:color w:val="000000"/>
          <w:sz w:val="24"/>
        </w:rPr>
      </w:pPr>
      <w:r w:rsidRPr="001D4B0E">
        <w:rPr>
          <w:rFonts w:eastAsia="宋体" w:hint="eastAsia"/>
          <w:color w:val="000000"/>
          <w:sz w:val="24"/>
          <w:szCs w:val="24"/>
        </w:rPr>
        <w:t>穿刺</w:t>
      </w:r>
      <w:r w:rsidR="00F67595" w:rsidRPr="001D4B0E">
        <w:rPr>
          <w:rFonts w:eastAsia="宋体"/>
          <w:color w:val="000000"/>
          <w:sz w:val="24"/>
          <w:szCs w:val="24"/>
        </w:rPr>
        <w:t>部位并发症</w:t>
      </w:r>
    </w:p>
    <w:p w:rsidR="00085D84" w:rsidRPr="003E4FA2" w:rsidRDefault="00F67595" w:rsidP="003E4FA2">
      <w:pPr>
        <w:numPr>
          <w:ilvl w:val="0"/>
          <w:numId w:val="7"/>
        </w:numPr>
        <w:shd w:val="clear" w:color="auto" w:fill="FFFFFF"/>
        <w:tabs>
          <w:tab w:val="left" w:pos="709"/>
        </w:tabs>
        <w:snapToGrid w:val="0"/>
        <w:ind w:leftChars="142" w:left="709" w:hangingChars="177" w:hanging="425"/>
        <w:jc w:val="both"/>
        <w:rPr>
          <w:color w:val="000000"/>
          <w:sz w:val="24"/>
        </w:rPr>
      </w:pPr>
      <w:r w:rsidRPr="001D4B0E">
        <w:rPr>
          <w:rFonts w:eastAsia="宋体"/>
          <w:color w:val="000000"/>
          <w:sz w:val="24"/>
          <w:szCs w:val="24"/>
        </w:rPr>
        <w:t>过敏反应（对造影剂、器械或其他）</w:t>
      </w:r>
    </w:p>
    <w:p w:rsidR="00085D84" w:rsidRPr="003E4FA2" w:rsidRDefault="00F67595" w:rsidP="003E4FA2">
      <w:pPr>
        <w:numPr>
          <w:ilvl w:val="0"/>
          <w:numId w:val="7"/>
        </w:numPr>
        <w:shd w:val="clear" w:color="auto" w:fill="FFFFFF"/>
        <w:tabs>
          <w:tab w:val="left" w:pos="709"/>
        </w:tabs>
        <w:snapToGrid w:val="0"/>
        <w:ind w:leftChars="142" w:left="709" w:hangingChars="177" w:hanging="425"/>
        <w:jc w:val="both"/>
        <w:rPr>
          <w:color w:val="000000"/>
          <w:sz w:val="24"/>
        </w:rPr>
      </w:pPr>
      <w:r w:rsidRPr="001D4B0E">
        <w:rPr>
          <w:rFonts w:eastAsia="宋体"/>
          <w:color w:val="000000"/>
          <w:sz w:val="24"/>
          <w:szCs w:val="24"/>
        </w:rPr>
        <w:t>动脉瘤</w:t>
      </w:r>
    </w:p>
    <w:p w:rsidR="00085D84" w:rsidRPr="003E4FA2" w:rsidRDefault="00F67595" w:rsidP="003E4FA2">
      <w:pPr>
        <w:numPr>
          <w:ilvl w:val="0"/>
          <w:numId w:val="7"/>
        </w:numPr>
        <w:shd w:val="clear" w:color="auto" w:fill="FFFFFF"/>
        <w:tabs>
          <w:tab w:val="left" w:pos="709"/>
        </w:tabs>
        <w:snapToGrid w:val="0"/>
        <w:ind w:leftChars="142" w:left="709" w:hangingChars="177" w:hanging="425"/>
        <w:jc w:val="both"/>
        <w:rPr>
          <w:color w:val="000000"/>
          <w:sz w:val="24"/>
        </w:rPr>
      </w:pPr>
      <w:r w:rsidRPr="001D4B0E">
        <w:rPr>
          <w:rFonts w:eastAsia="宋体"/>
          <w:color w:val="000000"/>
          <w:sz w:val="24"/>
          <w:szCs w:val="24"/>
        </w:rPr>
        <w:t>心绞痛或不稳定的心绞痛</w:t>
      </w:r>
    </w:p>
    <w:p w:rsidR="00085D84" w:rsidRPr="003E4FA2" w:rsidRDefault="00F67595" w:rsidP="003E4FA2">
      <w:pPr>
        <w:numPr>
          <w:ilvl w:val="0"/>
          <w:numId w:val="7"/>
        </w:numPr>
        <w:shd w:val="clear" w:color="auto" w:fill="FFFFFF"/>
        <w:tabs>
          <w:tab w:val="left" w:pos="709"/>
        </w:tabs>
        <w:snapToGrid w:val="0"/>
        <w:ind w:leftChars="142" w:left="709" w:hangingChars="177" w:hanging="425"/>
        <w:jc w:val="both"/>
        <w:rPr>
          <w:color w:val="000000"/>
          <w:sz w:val="24"/>
        </w:rPr>
      </w:pPr>
      <w:r w:rsidRPr="001D4B0E">
        <w:rPr>
          <w:rFonts w:eastAsia="宋体"/>
          <w:color w:val="000000"/>
          <w:sz w:val="24"/>
          <w:szCs w:val="24"/>
        </w:rPr>
        <w:t>出血</w:t>
      </w:r>
    </w:p>
    <w:p w:rsidR="00085D84" w:rsidRPr="003E4FA2" w:rsidRDefault="00F67595" w:rsidP="003E4FA2">
      <w:pPr>
        <w:numPr>
          <w:ilvl w:val="0"/>
          <w:numId w:val="7"/>
        </w:numPr>
        <w:shd w:val="clear" w:color="auto" w:fill="FFFFFF"/>
        <w:tabs>
          <w:tab w:val="left" w:pos="709"/>
        </w:tabs>
        <w:snapToGrid w:val="0"/>
        <w:ind w:leftChars="142" w:left="709" w:hangingChars="177" w:hanging="425"/>
        <w:jc w:val="both"/>
        <w:rPr>
          <w:color w:val="000000"/>
          <w:sz w:val="24"/>
        </w:rPr>
      </w:pPr>
      <w:r w:rsidRPr="001D4B0E">
        <w:rPr>
          <w:rFonts w:eastAsia="宋体"/>
          <w:color w:val="000000"/>
          <w:sz w:val="24"/>
          <w:szCs w:val="24"/>
        </w:rPr>
        <w:t>心脏填塞</w:t>
      </w:r>
      <w:r w:rsidRPr="001D4B0E">
        <w:rPr>
          <w:rFonts w:eastAsia="宋体"/>
          <w:color w:val="000000"/>
          <w:sz w:val="24"/>
          <w:szCs w:val="24"/>
        </w:rPr>
        <w:t>/</w:t>
      </w:r>
      <w:r w:rsidRPr="001D4B0E">
        <w:rPr>
          <w:rFonts w:eastAsia="宋体"/>
          <w:color w:val="000000"/>
          <w:sz w:val="24"/>
          <w:szCs w:val="24"/>
        </w:rPr>
        <w:t>心包积液</w:t>
      </w:r>
    </w:p>
    <w:p w:rsidR="00085D84" w:rsidRPr="003E4FA2" w:rsidRDefault="00F67595" w:rsidP="003E4FA2">
      <w:pPr>
        <w:numPr>
          <w:ilvl w:val="0"/>
          <w:numId w:val="7"/>
        </w:numPr>
        <w:shd w:val="clear" w:color="auto" w:fill="FFFFFF"/>
        <w:tabs>
          <w:tab w:val="left" w:pos="709"/>
        </w:tabs>
        <w:snapToGrid w:val="0"/>
        <w:ind w:leftChars="142" w:left="709" w:hangingChars="177" w:hanging="425"/>
        <w:jc w:val="both"/>
        <w:rPr>
          <w:color w:val="000000"/>
          <w:sz w:val="24"/>
        </w:rPr>
      </w:pPr>
      <w:r w:rsidRPr="001D4B0E">
        <w:rPr>
          <w:rFonts w:eastAsia="宋体"/>
          <w:color w:val="000000"/>
          <w:sz w:val="24"/>
          <w:szCs w:val="24"/>
        </w:rPr>
        <w:t>死亡</w:t>
      </w:r>
    </w:p>
    <w:p w:rsidR="00085D84" w:rsidRPr="003E4FA2" w:rsidRDefault="00F67595" w:rsidP="003E4FA2">
      <w:pPr>
        <w:numPr>
          <w:ilvl w:val="0"/>
          <w:numId w:val="7"/>
        </w:numPr>
        <w:shd w:val="clear" w:color="auto" w:fill="FFFFFF"/>
        <w:tabs>
          <w:tab w:val="left" w:pos="709"/>
        </w:tabs>
        <w:snapToGrid w:val="0"/>
        <w:ind w:leftChars="142" w:left="709" w:hangingChars="177" w:hanging="425"/>
        <w:jc w:val="both"/>
        <w:rPr>
          <w:color w:val="000000"/>
          <w:sz w:val="24"/>
        </w:rPr>
      </w:pPr>
      <w:r w:rsidRPr="001D4B0E">
        <w:rPr>
          <w:rFonts w:eastAsia="宋体"/>
          <w:color w:val="000000"/>
          <w:sz w:val="24"/>
          <w:szCs w:val="24"/>
        </w:rPr>
        <w:t>栓塞（斑块、血栓、器械、组织或其他）</w:t>
      </w:r>
    </w:p>
    <w:p w:rsidR="00085D84" w:rsidRPr="003E4FA2" w:rsidRDefault="00F67595" w:rsidP="003E4FA2">
      <w:pPr>
        <w:numPr>
          <w:ilvl w:val="0"/>
          <w:numId w:val="7"/>
        </w:numPr>
        <w:shd w:val="clear" w:color="auto" w:fill="FFFFFF"/>
        <w:tabs>
          <w:tab w:val="left" w:pos="709"/>
        </w:tabs>
        <w:snapToGrid w:val="0"/>
        <w:ind w:leftChars="142" w:left="709" w:hangingChars="177" w:hanging="425"/>
        <w:jc w:val="both"/>
        <w:rPr>
          <w:color w:val="000000"/>
          <w:sz w:val="24"/>
        </w:rPr>
      </w:pPr>
      <w:r w:rsidRPr="001D4B0E">
        <w:rPr>
          <w:rFonts w:eastAsia="宋体"/>
          <w:color w:val="000000"/>
          <w:sz w:val="24"/>
          <w:szCs w:val="24"/>
        </w:rPr>
        <w:t>感染</w:t>
      </w:r>
    </w:p>
    <w:p w:rsidR="00085D84" w:rsidRPr="003E4FA2" w:rsidRDefault="00F67595" w:rsidP="003E4FA2">
      <w:pPr>
        <w:numPr>
          <w:ilvl w:val="0"/>
          <w:numId w:val="7"/>
        </w:numPr>
        <w:shd w:val="clear" w:color="auto" w:fill="FFFFFF"/>
        <w:tabs>
          <w:tab w:val="left" w:pos="709"/>
        </w:tabs>
        <w:snapToGrid w:val="0"/>
        <w:ind w:leftChars="142" w:left="709" w:hangingChars="177" w:hanging="425"/>
        <w:jc w:val="both"/>
        <w:rPr>
          <w:color w:val="000000"/>
          <w:sz w:val="24"/>
        </w:rPr>
      </w:pPr>
      <w:r w:rsidRPr="001D4B0E">
        <w:rPr>
          <w:rFonts w:eastAsia="宋体"/>
          <w:color w:val="000000"/>
          <w:sz w:val="24"/>
          <w:szCs w:val="24"/>
        </w:rPr>
        <w:t>心肌梗塞或缺血</w:t>
      </w:r>
    </w:p>
    <w:p w:rsidR="00085D84" w:rsidRDefault="00F67595" w:rsidP="003E4FA2">
      <w:pPr>
        <w:numPr>
          <w:ilvl w:val="0"/>
          <w:numId w:val="4"/>
        </w:numPr>
        <w:shd w:val="clear" w:color="auto" w:fill="FFFFFF"/>
        <w:tabs>
          <w:tab w:val="left" w:pos="709"/>
        </w:tabs>
        <w:snapToGrid w:val="0"/>
        <w:ind w:left="660" w:hanging="360"/>
        <w:jc w:val="both"/>
        <w:rPr>
          <w:rFonts w:eastAsia="宋体"/>
          <w:sz w:val="24"/>
          <w:szCs w:val="24"/>
        </w:rPr>
      </w:pPr>
      <w:r w:rsidRPr="001D4B0E">
        <w:rPr>
          <w:rFonts w:eastAsia="宋体"/>
          <w:color w:val="000000"/>
          <w:sz w:val="24"/>
          <w:szCs w:val="24"/>
        </w:rPr>
        <w:t>卒中</w:t>
      </w:r>
      <w:r w:rsidRPr="001D4B0E">
        <w:rPr>
          <w:rFonts w:eastAsia="宋体"/>
          <w:color w:val="000000"/>
          <w:sz w:val="24"/>
          <w:szCs w:val="24"/>
        </w:rPr>
        <w:t>/</w:t>
      </w:r>
      <w:r w:rsidRPr="001D4B0E">
        <w:rPr>
          <w:rFonts w:eastAsia="宋体"/>
          <w:color w:val="000000"/>
          <w:sz w:val="24"/>
          <w:szCs w:val="24"/>
        </w:rPr>
        <w:t>脑血管意外（</w:t>
      </w:r>
      <w:r w:rsidRPr="001D4B0E">
        <w:rPr>
          <w:rFonts w:eastAsia="宋体"/>
          <w:color w:val="000000"/>
          <w:sz w:val="24"/>
          <w:szCs w:val="24"/>
        </w:rPr>
        <w:t>CVA</w:t>
      </w:r>
      <w:r w:rsidRPr="001D4B0E">
        <w:rPr>
          <w:rFonts w:eastAsia="宋体"/>
          <w:color w:val="000000"/>
          <w:sz w:val="24"/>
          <w:szCs w:val="24"/>
        </w:rPr>
        <w:t>）</w:t>
      </w:r>
      <w:r w:rsidRPr="001D4B0E">
        <w:rPr>
          <w:rFonts w:eastAsia="宋体"/>
          <w:color w:val="000000"/>
          <w:sz w:val="24"/>
          <w:szCs w:val="24"/>
        </w:rPr>
        <w:t>/</w:t>
      </w:r>
      <w:r w:rsidRPr="001D4B0E">
        <w:rPr>
          <w:rFonts w:eastAsia="宋体"/>
          <w:color w:val="000000"/>
          <w:sz w:val="24"/>
          <w:szCs w:val="24"/>
        </w:rPr>
        <w:t>短暂性缺血发作（</w:t>
      </w:r>
      <w:r w:rsidRPr="001D4B0E">
        <w:rPr>
          <w:rFonts w:eastAsia="宋体"/>
          <w:color w:val="000000"/>
          <w:sz w:val="24"/>
          <w:szCs w:val="24"/>
        </w:rPr>
        <w:t>TIA</w:t>
      </w:r>
      <w:r w:rsidRPr="001D4B0E">
        <w:rPr>
          <w:rFonts w:eastAsia="宋体"/>
          <w:color w:val="000000"/>
          <w:sz w:val="24"/>
          <w:szCs w:val="24"/>
        </w:rPr>
        <w:t>）</w:t>
      </w:r>
    </w:p>
    <w:p w:rsidR="00085D84" w:rsidRDefault="00F67595" w:rsidP="003E4FA2">
      <w:pPr>
        <w:numPr>
          <w:ilvl w:val="0"/>
          <w:numId w:val="7"/>
        </w:numPr>
        <w:shd w:val="clear" w:color="auto" w:fill="FFFFFF"/>
        <w:tabs>
          <w:tab w:val="left" w:pos="709"/>
        </w:tabs>
        <w:snapToGrid w:val="0"/>
        <w:ind w:leftChars="142" w:left="709" w:hangingChars="177" w:hanging="425"/>
        <w:jc w:val="both"/>
        <w:rPr>
          <w:rFonts w:eastAsia="宋体"/>
          <w:sz w:val="24"/>
          <w:szCs w:val="24"/>
        </w:rPr>
      </w:pPr>
      <w:r w:rsidRPr="001D4B0E">
        <w:rPr>
          <w:rFonts w:eastAsia="宋体"/>
          <w:color w:val="000000"/>
          <w:sz w:val="24"/>
          <w:szCs w:val="24"/>
        </w:rPr>
        <w:t>血栓形成</w:t>
      </w:r>
      <w:r w:rsidRPr="001D4B0E">
        <w:rPr>
          <w:rFonts w:eastAsia="宋体"/>
          <w:color w:val="000000"/>
          <w:sz w:val="24"/>
          <w:szCs w:val="24"/>
        </w:rPr>
        <w:t>/</w:t>
      </w:r>
      <w:r w:rsidRPr="001D4B0E">
        <w:rPr>
          <w:rFonts w:eastAsia="宋体"/>
          <w:color w:val="000000"/>
          <w:sz w:val="24"/>
          <w:szCs w:val="24"/>
        </w:rPr>
        <w:t>血栓</w:t>
      </w:r>
    </w:p>
    <w:p w:rsidR="00085D84" w:rsidRDefault="00F67595" w:rsidP="003E4FA2">
      <w:pPr>
        <w:numPr>
          <w:ilvl w:val="0"/>
          <w:numId w:val="7"/>
        </w:numPr>
        <w:shd w:val="clear" w:color="auto" w:fill="FFFFFF"/>
        <w:tabs>
          <w:tab w:val="left" w:pos="709"/>
        </w:tabs>
        <w:snapToGrid w:val="0"/>
        <w:ind w:leftChars="142" w:left="709" w:hangingChars="177" w:hanging="425"/>
        <w:jc w:val="both"/>
        <w:rPr>
          <w:rFonts w:eastAsia="宋体"/>
          <w:sz w:val="24"/>
          <w:szCs w:val="24"/>
        </w:rPr>
      </w:pPr>
      <w:r w:rsidRPr="001D4B0E">
        <w:rPr>
          <w:rFonts w:eastAsia="宋体"/>
          <w:color w:val="000000"/>
          <w:sz w:val="24"/>
          <w:szCs w:val="24"/>
        </w:rPr>
        <w:t>血管痉挛</w:t>
      </w:r>
    </w:p>
    <w:p w:rsidR="00085D84" w:rsidRDefault="00F67595" w:rsidP="003E4FA2">
      <w:pPr>
        <w:numPr>
          <w:ilvl w:val="0"/>
          <w:numId w:val="7"/>
        </w:numPr>
        <w:shd w:val="clear" w:color="auto" w:fill="FFFFFF"/>
        <w:tabs>
          <w:tab w:val="left" w:pos="709"/>
        </w:tabs>
        <w:snapToGrid w:val="0"/>
        <w:ind w:leftChars="142" w:left="709" w:hangingChars="177" w:hanging="425"/>
        <w:jc w:val="both"/>
        <w:rPr>
          <w:rFonts w:eastAsia="宋体"/>
          <w:sz w:val="24"/>
          <w:szCs w:val="24"/>
        </w:rPr>
      </w:pPr>
      <w:r w:rsidRPr="001D4B0E">
        <w:rPr>
          <w:rFonts w:eastAsia="宋体"/>
          <w:color w:val="000000"/>
          <w:sz w:val="24"/>
          <w:szCs w:val="24"/>
        </w:rPr>
        <w:t>血管外伤、穿孔、夹层</w:t>
      </w:r>
    </w:p>
    <w:p w:rsidR="00085D84" w:rsidRDefault="00F67595" w:rsidP="003E4FA2">
      <w:pPr>
        <w:numPr>
          <w:ilvl w:val="0"/>
          <w:numId w:val="7"/>
        </w:numPr>
        <w:shd w:val="clear" w:color="auto" w:fill="FFFFFF"/>
        <w:tabs>
          <w:tab w:val="left" w:pos="709"/>
        </w:tabs>
        <w:snapToGrid w:val="0"/>
        <w:ind w:leftChars="142" w:left="709" w:hangingChars="177" w:hanging="425"/>
        <w:jc w:val="both"/>
        <w:rPr>
          <w:rFonts w:eastAsia="宋体"/>
          <w:sz w:val="24"/>
          <w:szCs w:val="24"/>
        </w:rPr>
      </w:pPr>
      <w:r w:rsidRPr="001D4B0E">
        <w:rPr>
          <w:rFonts w:eastAsia="宋体"/>
          <w:color w:val="000000"/>
          <w:sz w:val="24"/>
          <w:szCs w:val="24"/>
        </w:rPr>
        <w:t>X</w:t>
      </w:r>
      <w:r w:rsidRPr="001D4B0E">
        <w:rPr>
          <w:rFonts w:eastAsia="宋体"/>
          <w:color w:val="000000"/>
          <w:sz w:val="24"/>
          <w:szCs w:val="24"/>
        </w:rPr>
        <w:t>射线辐照并发症（例如，脱发、从皮肤变红到溃疡的严重程度不等的烧伤、白内障和延迟性肿瘤）</w:t>
      </w:r>
    </w:p>
    <w:p w:rsidR="001868F8" w:rsidRPr="00620C4E" w:rsidRDefault="001868F8" w:rsidP="001D4B0E">
      <w:pPr>
        <w:shd w:val="clear" w:color="auto" w:fill="FFFFFF"/>
        <w:tabs>
          <w:tab w:val="left" w:pos="709"/>
        </w:tabs>
        <w:snapToGrid w:val="0"/>
        <w:ind w:left="720"/>
        <w:jc w:val="both"/>
        <w:rPr>
          <w:rFonts w:eastAsia="宋体"/>
          <w:sz w:val="24"/>
          <w:szCs w:val="24"/>
        </w:rPr>
      </w:pPr>
    </w:p>
    <w:p w:rsidR="00085D84" w:rsidRDefault="00B82568" w:rsidP="003E4FA2">
      <w:pPr>
        <w:pStyle w:val="3"/>
        <w:snapToGrid w:val="0"/>
        <w:spacing w:beforeLines="0" w:afterLines="0"/>
        <w:ind w:left="990" w:hangingChars="151" w:hanging="424"/>
        <w:rPr>
          <w:rFonts w:eastAsia="宋体"/>
        </w:rPr>
      </w:pPr>
      <w:r w:rsidRPr="001D4B0E">
        <w:rPr>
          <w:rFonts w:eastAsia="宋体"/>
        </w:rPr>
        <w:t>6.</w:t>
      </w:r>
      <w:r w:rsidRPr="001D4B0E">
        <w:rPr>
          <w:rFonts w:eastAsia="宋体"/>
        </w:rPr>
        <w:tab/>
      </w:r>
      <w:r w:rsidRPr="001D4B0E">
        <w:rPr>
          <w:rFonts w:eastAsia="宋体"/>
        </w:rPr>
        <w:t>使用说明</w:t>
      </w:r>
      <w:r w:rsidR="00287A24" w:rsidRPr="001D4B0E">
        <w:rPr>
          <w:rFonts w:eastAsia="宋体"/>
        </w:rPr>
        <w:t>书</w:t>
      </w:r>
    </w:p>
    <w:p w:rsidR="00085D84" w:rsidRPr="003E4FA2" w:rsidRDefault="00B82568" w:rsidP="003E4FA2">
      <w:pPr>
        <w:shd w:val="clear" w:color="auto" w:fill="FFFFFF"/>
        <w:snapToGrid w:val="0"/>
        <w:ind w:firstLineChars="200" w:firstLine="480"/>
        <w:jc w:val="both"/>
        <w:rPr>
          <w:color w:val="000000"/>
          <w:sz w:val="24"/>
        </w:rPr>
      </w:pPr>
      <w:r w:rsidRPr="001D4B0E">
        <w:rPr>
          <w:rFonts w:eastAsia="宋体"/>
          <w:color w:val="000000"/>
          <w:sz w:val="24"/>
          <w:szCs w:val="24"/>
        </w:rPr>
        <w:t>建议提供导丝的具体使用说明</w:t>
      </w:r>
      <w:r w:rsidR="00287A24" w:rsidRPr="001D4B0E">
        <w:rPr>
          <w:rFonts w:eastAsia="宋体"/>
          <w:color w:val="000000"/>
          <w:sz w:val="24"/>
          <w:szCs w:val="24"/>
        </w:rPr>
        <w:t>书</w:t>
      </w:r>
      <w:r w:rsidRPr="001D4B0E">
        <w:rPr>
          <w:rFonts w:eastAsia="宋体"/>
          <w:color w:val="000000"/>
          <w:sz w:val="24"/>
          <w:szCs w:val="24"/>
        </w:rPr>
        <w:t>。如果您的器械含有涂层，那么使用说明</w:t>
      </w:r>
      <w:r w:rsidR="00287A24" w:rsidRPr="001D4B0E">
        <w:rPr>
          <w:rFonts w:eastAsia="宋体"/>
          <w:color w:val="000000"/>
          <w:sz w:val="24"/>
          <w:szCs w:val="24"/>
        </w:rPr>
        <w:t>书</w:t>
      </w:r>
      <w:r w:rsidRPr="001D4B0E">
        <w:rPr>
          <w:rFonts w:eastAsia="宋体"/>
          <w:color w:val="000000"/>
          <w:sz w:val="24"/>
          <w:szCs w:val="24"/>
        </w:rPr>
        <w:t>应明确解释如何在临床使用前正确准备器械。</w:t>
      </w:r>
    </w:p>
    <w:p w:rsidR="001868F8" w:rsidRPr="00620C4E" w:rsidRDefault="001868F8" w:rsidP="00620C4E">
      <w:pPr>
        <w:shd w:val="clear" w:color="auto" w:fill="FFFFFF"/>
        <w:snapToGrid w:val="0"/>
        <w:jc w:val="both"/>
        <w:rPr>
          <w:rFonts w:eastAsia="宋体"/>
          <w:sz w:val="24"/>
          <w:szCs w:val="24"/>
        </w:rPr>
      </w:pPr>
    </w:p>
    <w:p w:rsidR="00085D84" w:rsidRDefault="00B82568" w:rsidP="003E4FA2">
      <w:pPr>
        <w:pStyle w:val="1"/>
        <w:tabs>
          <w:tab w:val="clear" w:pos="630"/>
          <w:tab w:val="clear" w:pos="1274"/>
          <w:tab w:val="left" w:pos="567"/>
        </w:tabs>
        <w:spacing w:beforeLines="0" w:afterLines="0"/>
        <w:ind w:left="567" w:hangingChars="157" w:hanging="567"/>
        <w:rPr>
          <w:rFonts w:eastAsia="宋体"/>
        </w:rPr>
      </w:pPr>
      <w:bookmarkStart w:id="41" w:name="bookmark25"/>
      <w:bookmarkStart w:id="42" w:name="_Toc98746536"/>
      <w:bookmarkStart w:id="43" w:name="_Toc97483452"/>
      <w:r w:rsidRPr="001D4B0E">
        <w:rPr>
          <w:rFonts w:eastAsia="宋体"/>
        </w:rPr>
        <w:t>V</w:t>
      </w:r>
      <w:bookmarkEnd w:id="41"/>
      <w:r w:rsidRPr="001D4B0E">
        <w:rPr>
          <w:rFonts w:eastAsia="宋体"/>
        </w:rPr>
        <w:t>.</w:t>
      </w:r>
      <w:r w:rsidRPr="001D4B0E">
        <w:rPr>
          <w:rFonts w:eastAsia="宋体"/>
        </w:rPr>
        <w:tab/>
      </w:r>
      <w:r w:rsidRPr="001D4B0E">
        <w:rPr>
          <w:rFonts w:eastAsia="宋体"/>
        </w:rPr>
        <w:t>修改</w:t>
      </w:r>
      <w:bookmarkEnd w:id="42"/>
      <w:bookmarkEnd w:id="43"/>
    </w:p>
    <w:p w:rsidR="001868F8" w:rsidRDefault="001868F8" w:rsidP="00620C4E">
      <w:pPr>
        <w:shd w:val="clear" w:color="auto" w:fill="FFFFFF"/>
        <w:snapToGrid w:val="0"/>
        <w:jc w:val="both"/>
        <w:rPr>
          <w:rFonts w:eastAsia="宋体"/>
          <w:color w:val="000000"/>
          <w:sz w:val="24"/>
          <w:szCs w:val="24"/>
        </w:rPr>
      </w:pPr>
    </w:p>
    <w:p w:rsidR="00085D84" w:rsidRDefault="00B82568" w:rsidP="003E4FA2">
      <w:pPr>
        <w:shd w:val="clear" w:color="auto" w:fill="FFFFFF"/>
        <w:snapToGrid w:val="0"/>
        <w:ind w:firstLineChars="200" w:firstLine="480"/>
        <w:jc w:val="both"/>
        <w:rPr>
          <w:rFonts w:eastAsia="宋体"/>
          <w:sz w:val="24"/>
          <w:szCs w:val="24"/>
        </w:rPr>
      </w:pPr>
      <w:r w:rsidRPr="00620C4E">
        <w:rPr>
          <w:rFonts w:eastAsia="宋体"/>
          <w:color w:val="000000"/>
          <w:sz w:val="24"/>
          <w:szCs w:val="24"/>
        </w:rPr>
        <w:t>根据</w:t>
      </w:r>
      <w:r w:rsidRPr="001D4B0E">
        <w:rPr>
          <w:rFonts w:eastAsia="宋体"/>
          <w:color w:val="000000"/>
          <w:sz w:val="24"/>
          <w:szCs w:val="24"/>
        </w:rPr>
        <w:t>21 CFR 807.81</w:t>
      </w:r>
      <w:r w:rsidR="00BE0F56" w:rsidRPr="001D4B0E">
        <w:rPr>
          <w:rFonts w:eastAsia="宋体"/>
          <w:color w:val="000000"/>
          <w:sz w:val="24"/>
          <w:szCs w:val="24"/>
        </w:rPr>
        <w:t>（</w:t>
      </w:r>
      <w:r w:rsidRPr="001D4B0E">
        <w:rPr>
          <w:rFonts w:eastAsia="宋体"/>
          <w:color w:val="000000"/>
          <w:sz w:val="24"/>
          <w:szCs w:val="24"/>
        </w:rPr>
        <w:t>a</w:t>
      </w:r>
      <w:r w:rsidR="00BE0F56" w:rsidRPr="001D4B0E">
        <w:rPr>
          <w:rFonts w:eastAsia="宋体"/>
          <w:color w:val="000000"/>
          <w:sz w:val="24"/>
          <w:szCs w:val="24"/>
        </w:rPr>
        <w:t>）（</w:t>
      </w:r>
      <w:r w:rsidRPr="001D4B0E">
        <w:rPr>
          <w:rFonts w:eastAsia="宋体"/>
          <w:color w:val="000000"/>
          <w:sz w:val="24"/>
          <w:szCs w:val="24"/>
        </w:rPr>
        <w:t>3</w:t>
      </w:r>
      <w:r w:rsidR="00BE0F56" w:rsidRPr="001D4B0E">
        <w:rPr>
          <w:rFonts w:eastAsia="宋体"/>
          <w:color w:val="000000"/>
          <w:sz w:val="24"/>
          <w:szCs w:val="24"/>
        </w:rPr>
        <w:t>）</w:t>
      </w:r>
      <w:r w:rsidRPr="001D4B0E">
        <w:rPr>
          <w:rFonts w:eastAsia="宋体"/>
          <w:color w:val="000000"/>
          <w:sz w:val="24"/>
          <w:szCs w:val="24"/>
        </w:rPr>
        <w:t>，</w:t>
      </w:r>
      <w:r w:rsidR="004605D5" w:rsidRPr="001D4B0E">
        <w:rPr>
          <w:rFonts w:ascii="宋体" w:eastAsia="宋体" w:hAnsi="宋体"/>
          <w:color w:val="000000"/>
          <w:sz w:val="24"/>
          <w:szCs w:val="24"/>
        </w:rPr>
        <w:t>“</w:t>
      </w:r>
      <w:r w:rsidRPr="001D4B0E">
        <w:rPr>
          <w:rFonts w:eastAsia="宋体"/>
          <w:color w:val="000000"/>
          <w:sz w:val="24"/>
          <w:szCs w:val="24"/>
        </w:rPr>
        <w:t>可能严重影响器械的安全性或有效性</w:t>
      </w:r>
      <w:r w:rsidR="004605D5" w:rsidRPr="001D4B0E">
        <w:rPr>
          <w:rFonts w:ascii="宋体" w:eastAsia="宋体" w:hAnsi="宋体"/>
          <w:color w:val="000000"/>
          <w:sz w:val="24"/>
          <w:szCs w:val="24"/>
        </w:rPr>
        <w:t>”</w:t>
      </w:r>
      <w:r w:rsidRPr="001D4B0E">
        <w:rPr>
          <w:rFonts w:eastAsia="宋体"/>
          <w:color w:val="000000"/>
          <w:sz w:val="24"/>
          <w:szCs w:val="24"/>
        </w:rPr>
        <w:t>或代表</w:t>
      </w:r>
      <w:r w:rsidRPr="001D4B0E">
        <w:rPr>
          <w:rFonts w:ascii="宋体" w:eastAsia="宋体" w:hAnsi="宋体"/>
          <w:color w:val="000000"/>
          <w:sz w:val="24"/>
          <w:szCs w:val="24"/>
        </w:rPr>
        <w:t>“</w:t>
      </w:r>
      <w:r w:rsidRPr="001D4B0E">
        <w:rPr>
          <w:rFonts w:eastAsia="宋体"/>
          <w:color w:val="000000"/>
          <w:sz w:val="24"/>
          <w:szCs w:val="24"/>
        </w:rPr>
        <w:t>器械预期用途的重大变</w:t>
      </w:r>
      <w:r w:rsidR="00287A24" w:rsidRPr="001D4B0E">
        <w:rPr>
          <w:rFonts w:eastAsia="宋体" w:hint="eastAsia"/>
          <w:color w:val="000000"/>
          <w:sz w:val="24"/>
          <w:szCs w:val="24"/>
        </w:rPr>
        <w:t>更</w:t>
      </w:r>
      <w:r w:rsidRPr="001D4B0E">
        <w:rPr>
          <w:rFonts w:eastAsia="宋体"/>
          <w:color w:val="000000"/>
          <w:sz w:val="24"/>
          <w:szCs w:val="24"/>
        </w:rPr>
        <w:t>或修改</w:t>
      </w:r>
      <w:r w:rsidR="004605D5" w:rsidRPr="001D4B0E">
        <w:rPr>
          <w:rFonts w:ascii="宋体" w:eastAsia="宋体" w:hAnsi="宋体"/>
          <w:color w:val="000000"/>
          <w:sz w:val="24"/>
          <w:szCs w:val="24"/>
        </w:rPr>
        <w:t>”</w:t>
      </w:r>
      <w:r w:rsidRPr="001D4B0E">
        <w:rPr>
          <w:rFonts w:eastAsia="宋体"/>
          <w:color w:val="000000"/>
          <w:sz w:val="24"/>
          <w:szCs w:val="24"/>
        </w:rPr>
        <w:t>的器械修改需要</w:t>
      </w:r>
      <w:r w:rsidR="002C0B44" w:rsidRPr="001D4B0E">
        <w:rPr>
          <w:rFonts w:eastAsia="宋体" w:hint="eastAsia"/>
          <w:color w:val="000000"/>
          <w:sz w:val="24"/>
          <w:szCs w:val="24"/>
        </w:rPr>
        <w:t>更新</w:t>
      </w:r>
      <w:r w:rsidRPr="001D4B0E">
        <w:rPr>
          <w:rFonts w:eastAsia="宋体"/>
          <w:color w:val="000000"/>
          <w:sz w:val="24"/>
          <w:szCs w:val="24"/>
        </w:rPr>
        <w:t>的</w:t>
      </w:r>
      <w:r w:rsidRPr="001D4B0E">
        <w:rPr>
          <w:rFonts w:eastAsia="宋体"/>
          <w:color w:val="000000"/>
          <w:sz w:val="24"/>
          <w:szCs w:val="24"/>
        </w:rPr>
        <w:t>510</w:t>
      </w:r>
      <w:r w:rsidRPr="001D4B0E">
        <w:rPr>
          <w:rFonts w:eastAsia="宋体"/>
          <w:color w:val="000000"/>
          <w:sz w:val="24"/>
          <w:szCs w:val="24"/>
        </w:rPr>
        <w:t>（</w:t>
      </w:r>
      <w:r w:rsidRPr="001D4B0E">
        <w:rPr>
          <w:rFonts w:eastAsia="宋体"/>
          <w:color w:val="000000"/>
          <w:sz w:val="24"/>
          <w:szCs w:val="24"/>
        </w:rPr>
        <w:t>k</w:t>
      </w:r>
      <w:r w:rsidRPr="001D4B0E">
        <w:rPr>
          <w:rFonts w:eastAsia="宋体"/>
          <w:color w:val="000000"/>
          <w:sz w:val="24"/>
          <w:szCs w:val="24"/>
        </w:rPr>
        <w:t>）。以下列出的变化或修改可能需要提交</w:t>
      </w:r>
      <w:r w:rsidR="002C0B44" w:rsidRPr="001D4B0E">
        <w:rPr>
          <w:rFonts w:eastAsia="宋体" w:hint="eastAsia"/>
          <w:color w:val="000000"/>
          <w:sz w:val="24"/>
          <w:szCs w:val="24"/>
        </w:rPr>
        <w:t>更新</w:t>
      </w:r>
      <w:r w:rsidRPr="001D4B0E">
        <w:rPr>
          <w:rFonts w:eastAsia="宋体"/>
          <w:color w:val="000000"/>
          <w:sz w:val="24"/>
          <w:szCs w:val="24"/>
        </w:rPr>
        <w:t>的</w:t>
      </w:r>
      <w:r w:rsidRPr="001D4B0E">
        <w:rPr>
          <w:rFonts w:eastAsia="宋体"/>
          <w:color w:val="000000"/>
          <w:sz w:val="24"/>
          <w:szCs w:val="24"/>
        </w:rPr>
        <w:t>510</w:t>
      </w:r>
      <w:r w:rsidRPr="001D4B0E">
        <w:rPr>
          <w:rFonts w:eastAsia="宋体"/>
          <w:color w:val="000000"/>
          <w:sz w:val="24"/>
          <w:szCs w:val="24"/>
        </w:rPr>
        <w:t>（</w:t>
      </w:r>
      <w:r w:rsidRPr="001D4B0E">
        <w:rPr>
          <w:rFonts w:eastAsia="宋体"/>
          <w:color w:val="000000"/>
          <w:sz w:val="24"/>
          <w:szCs w:val="24"/>
        </w:rPr>
        <w:t>k</w:t>
      </w:r>
      <w:r w:rsidRPr="001D4B0E">
        <w:rPr>
          <w:rFonts w:eastAsia="宋体"/>
          <w:color w:val="000000"/>
          <w:sz w:val="24"/>
          <w:szCs w:val="24"/>
        </w:rPr>
        <w:t>）。请注意，这份清单并</w:t>
      </w:r>
      <w:r w:rsidR="002C0B44" w:rsidRPr="001D4B0E">
        <w:rPr>
          <w:rFonts w:eastAsia="宋体" w:hint="eastAsia"/>
          <w:color w:val="000000"/>
          <w:sz w:val="24"/>
          <w:szCs w:val="24"/>
        </w:rPr>
        <w:t>不</w:t>
      </w:r>
      <w:r w:rsidR="002C0B44" w:rsidRPr="001D4B0E">
        <w:rPr>
          <w:rFonts w:eastAsia="宋体"/>
          <w:color w:val="000000"/>
          <w:sz w:val="24"/>
          <w:szCs w:val="24"/>
        </w:rPr>
        <w:t>包含全部内容</w:t>
      </w:r>
      <w:r w:rsidRPr="001D4B0E">
        <w:rPr>
          <w:rFonts w:eastAsia="宋体"/>
          <w:color w:val="000000"/>
          <w:sz w:val="24"/>
          <w:szCs w:val="24"/>
        </w:rPr>
        <w:t>，而是提供了一般需要提交</w:t>
      </w:r>
      <w:r w:rsidR="002C0B44" w:rsidRPr="001D4B0E">
        <w:rPr>
          <w:rFonts w:eastAsia="宋体" w:hint="eastAsia"/>
          <w:color w:val="000000"/>
          <w:sz w:val="24"/>
          <w:szCs w:val="24"/>
        </w:rPr>
        <w:t>更新</w:t>
      </w:r>
      <w:r w:rsidRPr="001D4B0E">
        <w:rPr>
          <w:rFonts w:eastAsia="宋体"/>
          <w:color w:val="000000"/>
          <w:sz w:val="24"/>
          <w:szCs w:val="24"/>
        </w:rPr>
        <w:t>的</w:t>
      </w:r>
      <w:r w:rsidRPr="001D4B0E">
        <w:rPr>
          <w:rFonts w:eastAsia="宋体"/>
          <w:color w:val="000000"/>
          <w:sz w:val="24"/>
          <w:szCs w:val="24"/>
        </w:rPr>
        <w:t>510</w:t>
      </w:r>
      <w:r w:rsidRPr="001D4B0E">
        <w:rPr>
          <w:rFonts w:eastAsia="宋体"/>
          <w:color w:val="000000"/>
          <w:sz w:val="24"/>
          <w:szCs w:val="24"/>
        </w:rPr>
        <w:t>（</w:t>
      </w:r>
      <w:r w:rsidRPr="001D4B0E">
        <w:rPr>
          <w:rFonts w:eastAsia="宋体"/>
          <w:color w:val="000000"/>
          <w:sz w:val="24"/>
          <w:szCs w:val="24"/>
        </w:rPr>
        <w:t>k</w:t>
      </w:r>
      <w:r w:rsidRPr="001D4B0E">
        <w:rPr>
          <w:rFonts w:eastAsia="宋体"/>
          <w:color w:val="000000"/>
          <w:sz w:val="24"/>
          <w:szCs w:val="24"/>
        </w:rPr>
        <w:t>）的修改</w:t>
      </w:r>
      <w:r w:rsidR="00287A24" w:rsidRPr="001D4B0E">
        <w:rPr>
          <w:rFonts w:eastAsia="宋体" w:hint="eastAsia"/>
          <w:color w:val="000000"/>
          <w:sz w:val="24"/>
          <w:szCs w:val="24"/>
        </w:rPr>
        <w:t>示</w:t>
      </w:r>
      <w:r w:rsidRPr="001D4B0E">
        <w:rPr>
          <w:rFonts w:eastAsia="宋体"/>
          <w:color w:val="000000"/>
          <w:sz w:val="24"/>
          <w:szCs w:val="24"/>
        </w:rPr>
        <w:t>例。有关其他细节，请参见</w:t>
      </w:r>
      <w:r w:rsidRPr="001D4B0E">
        <w:rPr>
          <w:rFonts w:eastAsia="宋体"/>
          <w:color w:val="000000"/>
          <w:sz w:val="24"/>
          <w:szCs w:val="24"/>
        </w:rPr>
        <w:t>FDA</w:t>
      </w:r>
      <w:r w:rsidRPr="001D4B0E">
        <w:rPr>
          <w:rFonts w:eastAsia="宋体"/>
          <w:color w:val="000000"/>
          <w:sz w:val="24"/>
          <w:szCs w:val="24"/>
        </w:rPr>
        <w:t>指南</w:t>
      </w:r>
      <w:r w:rsidR="006744CB" w:rsidRPr="001D4B0E">
        <w:rPr>
          <w:rFonts w:eastAsia="宋体" w:hint="eastAsia"/>
          <w:color w:val="000000"/>
          <w:sz w:val="24"/>
          <w:szCs w:val="24"/>
        </w:rPr>
        <w:t>《</w:t>
      </w:r>
      <w:r w:rsidRPr="00620C4E">
        <w:rPr>
          <w:rFonts w:eastAsia="宋体"/>
          <w:color w:val="0000FF"/>
          <w:sz w:val="24"/>
          <w:szCs w:val="24"/>
          <w:u w:val="single"/>
        </w:rPr>
        <w:t>决定何时提交</w:t>
      </w:r>
      <w:r w:rsidRPr="001D4B0E">
        <w:rPr>
          <w:rFonts w:eastAsia="宋体"/>
          <w:color w:val="0000FF"/>
          <w:sz w:val="24"/>
          <w:szCs w:val="24"/>
          <w:u w:val="single"/>
        </w:rPr>
        <w:t>510</w:t>
      </w:r>
      <w:r w:rsidR="00BE0F56" w:rsidRPr="001D4B0E">
        <w:rPr>
          <w:rFonts w:eastAsia="宋体"/>
          <w:color w:val="0000FF"/>
          <w:sz w:val="24"/>
          <w:szCs w:val="24"/>
          <w:u w:val="single"/>
        </w:rPr>
        <w:t>（</w:t>
      </w:r>
      <w:r w:rsidRPr="001D4B0E">
        <w:rPr>
          <w:rFonts w:eastAsia="宋体"/>
          <w:color w:val="0000FF"/>
          <w:sz w:val="24"/>
          <w:szCs w:val="24"/>
          <w:u w:val="single"/>
        </w:rPr>
        <w:t>k</w:t>
      </w:r>
      <w:r w:rsidR="00BE0F56" w:rsidRPr="001D4B0E">
        <w:rPr>
          <w:rFonts w:eastAsia="宋体"/>
          <w:color w:val="0000FF"/>
          <w:sz w:val="24"/>
          <w:szCs w:val="24"/>
          <w:u w:val="single"/>
        </w:rPr>
        <w:t>）</w:t>
      </w:r>
      <w:r w:rsidRPr="001D4B0E">
        <w:rPr>
          <w:rFonts w:eastAsia="宋体"/>
          <w:color w:val="0000FF"/>
          <w:sz w:val="24"/>
          <w:szCs w:val="24"/>
          <w:u w:val="single"/>
        </w:rPr>
        <w:t>对现有器械的变更</w:t>
      </w:r>
      <w:r w:rsidR="006744CB" w:rsidRPr="00620C4E">
        <w:rPr>
          <w:rFonts w:eastAsia="宋体" w:hint="eastAsia"/>
          <w:color w:val="0000FF"/>
          <w:sz w:val="24"/>
          <w:szCs w:val="24"/>
          <w:u w:val="single"/>
        </w:rPr>
        <w:t>》</w:t>
      </w:r>
      <w:r w:rsidRPr="001D4B0E">
        <w:rPr>
          <w:rStyle w:val="aa"/>
          <w:rFonts w:eastAsia="宋体"/>
          <w:color w:val="000000"/>
          <w:sz w:val="24"/>
          <w:szCs w:val="24"/>
        </w:rPr>
        <w:t xml:space="preserve"> </w:t>
      </w:r>
      <w:r w:rsidRPr="00620C4E">
        <w:rPr>
          <w:rStyle w:val="aa"/>
          <w:rFonts w:eastAsia="宋体"/>
          <w:color w:val="000000"/>
          <w:sz w:val="24"/>
          <w:szCs w:val="24"/>
        </w:rPr>
        <w:footnoteReference w:id="16"/>
      </w:r>
    </w:p>
    <w:p w:rsidR="00085D84" w:rsidRDefault="00085D84" w:rsidP="003E4FA2">
      <w:pPr>
        <w:shd w:val="clear" w:color="auto" w:fill="FFFFFF"/>
        <w:snapToGrid w:val="0"/>
        <w:ind w:firstLineChars="200" w:firstLine="480"/>
        <w:jc w:val="both"/>
        <w:rPr>
          <w:rFonts w:eastAsia="宋体"/>
          <w:color w:val="000000"/>
          <w:sz w:val="24"/>
          <w:szCs w:val="24"/>
        </w:rPr>
      </w:pPr>
    </w:p>
    <w:p w:rsidR="00085D84" w:rsidRDefault="00FC46DD" w:rsidP="003E4FA2">
      <w:pPr>
        <w:shd w:val="clear" w:color="auto" w:fill="FFFFFF"/>
        <w:snapToGrid w:val="0"/>
        <w:ind w:firstLineChars="200" w:firstLine="480"/>
        <w:jc w:val="both"/>
        <w:rPr>
          <w:rFonts w:eastAsia="宋体"/>
          <w:sz w:val="24"/>
          <w:szCs w:val="24"/>
        </w:rPr>
      </w:pPr>
      <w:r w:rsidRPr="001D4B0E">
        <w:rPr>
          <w:rFonts w:eastAsia="宋体" w:hint="eastAsia"/>
          <w:color w:val="000000"/>
          <w:sz w:val="24"/>
          <w:szCs w:val="24"/>
        </w:rPr>
        <w:t>此</w:t>
      </w:r>
      <w:r w:rsidR="00B82568" w:rsidRPr="001D4B0E">
        <w:rPr>
          <w:rFonts w:eastAsia="宋体"/>
          <w:color w:val="000000"/>
          <w:sz w:val="24"/>
          <w:szCs w:val="24"/>
        </w:rPr>
        <w:t>变</w:t>
      </w:r>
      <w:r w:rsidRPr="001D4B0E">
        <w:rPr>
          <w:rFonts w:eastAsia="宋体" w:hint="eastAsia"/>
          <w:color w:val="000000"/>
          <w:sz w:val="24"/>
          <w:szCs w:val="24"/>
        </w:rPr>
        <w:t>更</w:t>
      </w:r>
      <w:r w:rsidR="00B82568" w:rsidRPr="001D4B0E">
        <w:rPr>
          <w:rFonts w:eastAsia="宋体"/>
          <w:color w:val="000000"/>
          <w:sz w:val="24"/>
          <w:szCs w:val="24"/>
        </w:rPr>
        <w:t>或修改包括：</w:t>
      </w:r>
    </w:p>
    <w:p w:rsidR="00F67595" w:rsidRPr="001D4B0E" w:rsidRDefault="00F67595" w:rsidP="001D4B0E">
      <w:pPr>
        <w:shd w:val="clear" w:color="auto" w:fill="FFFFFF"/>
        <w:snapToGrid w:val="0"/>
        <w:jc w:val="both"/>
        <w:rPr>
          <w:rFonts w:eastAsia="宋体"/>
          <w:color w:val="000000"/>
          <w:sz w:val="21"/>
          <w:szCs w:val="21"/>
          <w:vertAlign w:val="superscript"/>
        </w:rPr>
      </w:pPr>
    </w:p>
    <w:p w:rsidR="00F67595" w:rsidRPr="001D4B0E" w:rsidRDefault="00F67595" w:rsidP="001D4B0E">
      <w:pPr>
        <w:shd w:val="clear" w:color="auto" w:fill="FFFFFF"/>
        <w:snapToGrid w:val="0"/>
        <w:jc w:val="both"/>
        <w:rPr>
          <w:rFonts w:eastAsia="宋体"/>
          <w:sz w:val="21"/>
          <w:szCs w:val="21"/>
        </w:rPr>
        <w:sectPr w:rsidR="00F67595" w:rsidRPr="001D4B0E" w:rsidSect="001D4B0E">
          <w:pgSz w:w="11906" w:h="16838" w:code="9"/>
          <w:pgMar w:top="1134" w:right="1134" w:bottom="1134" w:left="1418" w:header="567" w:footer="567" w:gutter="0"/>
          <w:cols w:space="60"/>
          <w:noEndnote/>
          <w:docGrid w:linePitch="272"/>
        </w:sectPr>
      </w:pPr>
    </w:p>
    <w:p w:rsidR="00085D84" w:rsidRDefault="00F67595" w:rsidP="003E4FA2">
      <w:pPr>
        <w:numPr>
          <w:ilvl w:val="0"/>
          <w:numId w:val="7"/>
        </w:numPr>
        <w:shd w:val="clear" w:color="auto" w:fill="FFFFFF"/>
        <w:tabs>
          <w:tab w:val="left" w:pos="709"/>
        </w:tabs>
        <w:snapToGrid w:val="0"/>
        <w:ind w:leftChars="142" w:left="709" w:hangingChars="177" w:hanging="425"/>
        <w:jc w:val="both"/>
        <w:rPr>
          <w:rFonts w:eastAsia="宋体"/>
          <w:sz w:val="24"/>
          <w:szCs w:val="24"/>
        </w:rPr>
      </w:pPr>
      <w:r w:rsidRPr="001D4B0E">
        <w:rPr>
          <w:rFonts w:eastAsia="宋体"/>
          <w:color w:val="000000"/>
          <w:sz w:val="24"/>
          <w:szCs w:val="24"/>
        </w:rPr>
        <w:lastRenderedPageBreak/>
        <w:t>导丝材料</w:t>
      </w:r>
      <w:r w:rsidRPr="001D4B0E">
        <w:rPr>
          <w:rFonts w:eastAsia="宋体"/>
          <w:color w:val="000000"/>
          <w:sz w:val="24"/>
          <w:szCs w:val="24"/>
        </w:rPr>
        <w:t xml:space="preserve"> </w:t>
      </w:r>
      <w:r w:rsidR="00FC46DD" w:rsidRPr="001D4B0E">
        <w:rPr>
          <w:rFonts w:eastAsia="宋体"/>
          <w:color w:val="000000"/>
          <w:sz w:val="24"/>
          <w:szCs w:val="24"/>
        </w:rPr>
        <w:t>–</w:t>
      </w:r>
      <w:r w:rsidRPr="001D4B0E">
        <w:rPr>
          <w:rFonts w:eastAsia="宋体"/>
          <w:color w:val="000000"/>
          <w:sz w:val="24"/>
          <w:szCs w:val="24"/>
        </w:rPr>
        <w:t xml:space="preserve"> </w:t>
      </w:r>
      <w:r w:rsidR="00FC46DD" w:rsidRPr="001D4B0E">
        <w:rPr>
          <w:rFonts w:eastAsia="宋体" w:hint="eastAsia"/>
          <w:color w:val="000000"/>
          <w:sz w:val="24"/>
          <w:szCs w:val="24"/>
        </w:rPr>
        <w:t>芯</w:t>
      </w:r>
      <w:r w:rsidRPr="001D4B0E">
        <w:rPr>
          <w:rFonts w:eastAsia="宋体"/>
          <w:color w:val="000000"/>
          <w:sz w:val="24"/>
          <w:szCs w:val="24"/>
        </w:rPr>
        <w:t>丝材料的改变可能会通过改变生物相容性风险状况或器械性能而大大影响器械的安全性和有效性。</w:t>
      </w:r>
    </w:p>
    <w:p w:rsidR="00085D84" w:rsidRDefault="00F67595" w:rsidP="003E4FA2">
      <w:pPr>
        <w:numPr>
          <w:ilvl w:val="0"/>
          <w:numId w:val="7"/>
        </w:numPr>
        <w:shd w:val="clear" w:color="auto" w:fill="FFFFFF"/>
        <w:tabs>
          <w:tab w:val="left" w:pos="709"/>
        </w:tabs>
        <w:snapToGrid w:val="0"/>
        <w:ind w:leftChars="142" w:left="709" w:hangingChars="177" w:hanging="425"/>
        <w:jc w:val="both"/>
        <w:rPr>
          <w:rFonts w:eastAsia="宋体"/>
          <w:sz w:val="24"/>
          <w:szCs w:val="24"/>
        </w:rPr>
      </w:pPr>
      <w:r w:rsidRPr="001D4B0E">
        <w:rPr>
          <w:rFonts w:eastAsia="宋体"/>
          <w:color w:val="000000"/>
          <w:sz w:val="24"/>
          <w:szCs w:val="24"/>
        </w:rPr>
        <w:t>涂层位置、材料、数量或加工</w:t>
      </w:r>
      <w:r w:rsidRPr="001D4B0E">
        <w:rPr>
          <w:rFonts w:eastAsia="宋体"/>
          <w:color w:val="000000"/>
          <w:sz w:val="24"/>
          <w:szCs w:val="24"/>
        </w:rPr>
        <w:t xml:space="preserve"> - </w:t>
      </w:r>
      <w:r w:rsidRPr="001D4B0E">
        <w:rPr>
          <w:rFonts w:eastAsia="宋体"/>
          <w:color w:val="000000"/>
          <w:sz w:val="24"/>
          <w:szCs w:val="24"/>
        </w:rPr>
        <w:t>涂层成分、位置和用于应用涂层的工艺的改变，可能会通过改变生物相容性风险状况和</w:t>
      </w:r>
      <w:r w:rsidRPr="001D4B0E">
        <w:rPr>
          <w:rFonts w:eastAsia="宋体"/>
          <w:color w:val="000000"/>
          <w:sz w:val="24"/>
          <w:szCs w:val="24"/>
        </w:rPr>
        <w:t>/</w:t>
      </w:r>
      <w:r w:rsidRPr="001D4B0E">
        <w:rPr>
          <w:rFonts w:eastAsia="宋体"/>
          <w:color w:val="000000"/>
          <w:sz w:val="24"/>
          <w:szCs w:val="24"/>
        </w:rPr>
        <w:t>或器械性能而对器械的安全性和有效性产生重大影响。</w:t>
      </w:r>
    </w:p>
    <w:p w:rsidR="00085D84" w:rsidRDefault="00F67595" w:rsidP="003E4FA2">
      <w:pPr>
        <w:numPr>
          <w:ilvl w:val="0"/>
          <w:numId w:val="7"/>
        </w:numPr>
        <w:shd w:val="clear" w:color="auto" w:fill="FFFFFF"/>
        <w:tabs>
          <w:tab w:val="left" w:pos="709"/>
        </w:tabs>
        <w:snapToGrid w:val="0"/>
        <w:ind w:leftChars="142" w:left="709" w:hangingChars="177" w:hanging="425"/>
        <w:jc w:val="both"/>
        <w:rPr>
          <w:rFonts w:eastAsia="宋体"/>
          <w:sz w:val="24"/>
          <w:szCs w:val="24"/>
        </w:rPr>
      </w:pPr>
      <w:r w:rsidRPr="001D4B0E">
        <w:rPr>
          <w:rFonts w:eastAsia="宋体"/>
          <w:color w:val="000000"/>
          <w:sz w:val="24"/>
          <w:szCs w:val="24"/>
        </w:rPr>
        <w:t>以前未</w:t>
      </w:r>
      <w:r w:rsidR="00FC46DD" w:rsidRPr="001D4B0E">
        <w:rPr>
          <w:rFonts w:eastAsia="宋体" w:hint="eastAsia"/>
          <w:color w:val="000000"/>
          <w:sz w:val="24"/>
          <w:szCs w:val="24"/>
        </w:rPr>
        <w:t>许可</w:t>
      </w:r>
      <w:r w:rsidRPr="001D4B0E">
        <w:rPr>
          <w:rFonts w:eastAsia="宋体"/>
          <w:color w:val="000000"/>
          <w:sz w:val="24"/>
          <w:szCs w:val="24"/>
        </w:rPr>
        <w:t>的尺寸</w:t>
      </w:r>
      <w:r w:rsidRPr="001D4B0E">
        <w:rPr>
          <w:rFonts w:eastAsia="宋体"/>
          <w:color w:val="000000"/>
          <w:sz w:val="24"/>
          <w:szCs w:val="24"/>
        </w:rPr>
        <w:t xml:space="preserve"> - </w:t>
      </w:r>
      <w:r w:rsidRPr="001D4B0E">
        <w:rPr>
          <w:rFonts w:eastAsia="宋体"/>
          <w:color w:val="000000"/>
          <w:sz w:val="24"/>
          <w:szCs w:val="24"/>
        </w:rPr>
        <w:t>如果导丝的关键尺寸特征的变化超出了您的器械以前批准的范围，可能会通过显著影响性能风险状况而严重影响安全性和有效性。</w:t>
      </w:r>
    </w:p>
    <w:p w:rsidR="00085D84" w:rsidRDefault="00F67595" w:rsidP="003E4FA2">
      <w:pPr>
        <w:numPr>
          <w:ilvl w:val="0"/>
          <w:numId w:val="7"/>
        </w:numPr>
        <w:shd w:val="clear" w:color="auto" w:fill="FFFFFF"/>
        <w:tabs>
          <w:tab w:val="left" w:pos="709"/>
        </w:tabs>
        <w:snapToGrid w:val="0"/>
        <w:ind w:leftChars="142" w:left="709" w:hangingChars="177" w:hanging="425"/>
        <w:jc w:val="both"/>
        <w:rPr>
          <w:rFonts w:eastAsia="宋体"/>
          <w:sz w:val="24"/>
          <w:szCs w:val="24"/>
        </w:rPr>
      </w:pPr>
      <w:r w:rsidRPr="001D4B0E">
        <w:rPr>
          <w:rFonts w:eastAsia="宋体"/>
          <w:color w:val="000000"/>
          <w:sz w:val="24"/>
          <w:szCs w:val="24"/>
        </w:rPr>
        <w:t>头端配置</w:t>
      </w:r>
      <w:r w:rsidRPr="001D4B0E">
        <w:rPr>
          <w:rFonts w:eastAsia="宋体"/>
          <w:color w:val="000000"/>
          <w:sz w:val="24"/>
          <w:szCs w:val="24"/>
        </w:rPr>
        <w:t xml:space="preserve"> - </w:t>
      </w:r>
      <w:r w:rsidRPr="001D4B0E">
        <w:rPr>
          <w:rFonts w:eastAsia="宋体"/>
          <w:color w:val="000000"/>
          <w:sz w:val="24"/>
          <w:szCs w:val="24"/>
        </w:rPr>
        <w:t>头端形状、材料或粘附过程的改变可能会显著影响器械的安全性和有效性，因为已知的头端脱落风险</w:t>
      </w:r>
      <w:r w:rsidR="006860CE">
        <w:rPr>
          <w:rFonts w:eastAsia="宋体" w:hint="eastAsia"/>
          <w:color w:val="000000"/>
          <w:sz w:val="24"/>
          <w:szCs w:val="24"/>
        </w:rPr>
        <w:t>以及</w:t>
      </w:r>
      <w:r w:rsidRPr="00620C4E">
        <w:rPr>
          <w:rFonts w:eastAsia="宋体"/>
          <w:color w:val="000000"/>
          <w:sz w:val="24"/>
          <w:szCs w:val="24"/>
        </w:rPr>
        <w:t>导丝正确引导预定血管的能力发生了变化。</w:t>
      </w:r>
    </w:p>
    <w:p w:rsidR="00085D84" w:rsidRDefault="00F67595" w:rsidP="003E4FA2">
      <w:pPr>
        <w:numPr>
          <w:ilvl w:val="0"/>
          <w:numId w:val="7"/>
        </w:numPr>
        <w:shd w:val="clear" w:color="auto" w:fill="FFFFFF"/>
        <w:tabs>
          <w:tab w:val="left" w:pos="709"/>
        </w:tabs>
        <w:snapToGrid w:val="0"/>
        <w:ind w:leftChars="142" w:left="709" w:hangingChars="177" w:hanging="425"/>
        <w:jc w:val="both"/>
        <w:rPr>
          <w:rFonts w:eastAsia="宋体"/>
          <w:sz w:val="24"/>
          <w:szCs w:val="24"/>
        </w:rPr>
      </w:pPr>
      <w:r w:rsidRPr="001D4B0E">
        <w:rPr>
          <w:rFonts w:eastAsia="宋体"/>
          <w:color w:val="000000"/>
          <w:sz w:val="24"/>
          <w:szCs w:val="24"/>
        </w:rPr>
        <w:t>其他血管</w:t>
      </w:r>
      <w:r w:rsidRPr="001D4B0E">
        <w:rPr>
          <w:rFonts w:eastAsia="宋体"/>
          <w:color w:val="000000"/>
          <w:sz w:val="24"/>
          <w:szCs w:val="24"/>
        </w:rPr>
        <w:t>-</w:t>
      </w:r>
      <w:r w:rsidRPr="001D4B0E">
        <w:rPr>
          <w:rFonts w:eastAsia="宋体"/>
          <w:color w:val="000000"/>
          <w:sz w:val="24"/>
          <w:szCs w:val="24"/>
        </w:rPr>
        <w:t>由于与先前提交的</w:t>
      </w:r>
      <w:r w:rsidR="002C0B44" w:rsidRPr="001D4B0E">
        <w:rPr>
          <w:rFonts w:eastAsia="宋体" w:hint="eastAsia"/>
          <w:color w:val="000000"/>
          <w:sz w:val="24"/>
          <w:szCs w:val="24"/>
        </w:rPr>
        <w:t>申请</w:t>
      </w:r>
      <w:r w:rsidRPr="001D4B0E">
        <w:rPr>
          <w:rFonts w:eastAsia="宋体"/>
          <w:color w:val="000000"/>
          <w:sz w:val="24"/>
          <w:szCs w:val="24"/>
        </w:rPr>
        <w:t>材料中所涉及的不同临床情况相关的</w:t>
      </w:r>
      <w:r w:rsidR="002C0B44" w:rsidRPr="001D4B0E">
        <w:rPr>
          <w:rFonts w:eastAsia="宋体" w:hint="eastAsia"/>
          <w:color w:val="000000"/>
          <w:sz w:val="24"/>
          <w:szCs w:val="24"/>
        </w:rPr>
        <w:t>更新</w:t>
      </w:r>
      <w:r w:rsidRPr="001D4B0E">
        <w:rPr>
          <w:rFonts w:eastAsia="宋体"/>
          <w:color w:val="000000"/>
          <w:sz w:val="24"/>
          <w:szCs w:val="24"/>
        </w:rPr>
        <w:t>或改变的风险，目标血管的改变可能会对安全性和有效性产生重大影响。</w:t>
      </w:r>
    </w:p>
    <w:p w:rsidR="00F67595" w:rsidRPr="001D4B0E" w:rsidRDefault="00F67595" w:rsidP="00620C4E">
      <w:pPr>
        <w:shd w:val="clear" w:color="auto" w:fill="FFFFFF"/>
        <w:snapToGrid w:val="0"/>
        <w:jc w:val="both"/>
        <w:rPr>
          <w:rFonts w:eastAsia="宋体"/>
          <w:color w:val="000000"/>
          <w:sz w:val="24"/>
          <w:szCs w:val="24"/>
        </w:rPr>
      </w:pPr>
    </w:p>
    <w:p w:rsidR="00085D84" w:rsidRDefault="00B82568" w:rsidP="003E4FA2">
      <w:pPr>
        <w:shd w:val="clear" w:color="auto" w:fill="FFFFFF"/>
        <w:snapToGrid w:val="0"/>
        <w:ind w:firstLineChars="200" w:firstLine="480"/>
        <w:jc w:val="both"/>
        <w:rPr>
          <w:rFonts w:eastAsia="宋体"/>
          <w:sz w:val="24"/>
          <w:szCs w:val="24"/>
        </w:rPr>
      </w:pPr>
      <w:r w:rsidRPr="001D4B0E">
        <w:rPr>
          <w:rFonts w:eastAsia="宋体"/>
          <w:color w:val="000000"/>
          <w:sz w:val="24"/>
          <w:szCs w:val="24"/>
        </w:rPr>
        <w:t>FDA</w:t>
      </w:r>
      <w:r w:rsidRPr="001D4B0E">
        <w:rPr>
          <w:rFonts w:eastAsia="宋体"/>
          <w:color w:val="000000"/>
          <w:sz w:val="24"/>
          <w:szCs w:val="24"/>
        </w:rPr>
        <w:t>认为，以下变</w:t>
      </w:r>
      <w:r w:rsidR="00FC46DD" w:rsidRPr="001D4B0E">
        <w:rPr>
          <w:rFonts w:eastAsia="宋体" w:hint="eastAsia"/>
          <w:color w:val="000000"/>
          <w:sz w:val="24"/>
          <w:szCs w:val="24"/>
        </w:rPr>
        <w:t>更</w:t>
      </w:r>
      <w:r w:rsidRPr="001D4B0E">
        <w:rPr>
          <w:rFonts w:eastAsia="宋体"/>
          <w:color w:val="000000"/>
          <w:sz w:val="24"/>
          <w:szCs w:val="24"/>
        </w:rPr>
        <w:t>或修改可能不需要提交新的</w:t>
      </w:r>
      <w:r w:rsidRPr="001D4B0E">
        <w:rPr>
          <w:rFonts w:eastAsia="宋体"/>
          <w:color w:val="000000"/>
          <w:sz w:val="24"/>
          <w:szCs w:val="24"/>
        </w:rPr>
        <w:t>510</w:t>
      </w:r>
      <w:r w:rsidR="00BE0F56" w:rsidRPr="001D4B0E">
        <w:rPr>
          <w:rFonts w:eastAsia="宋体"/>
          <w:color w:val="000000"/>
          <w:sz w:val="24"/>
          <w:szCs w:val="24"/>
        </w:rPr>
        <w:t>（</w:t>
      </w:r>
      <w:r w:rsidRPr="001D4B0E">
        <w:rPr>
          <w:rFonts w:eastAsia="宋体"/>
          <w:color w:val="000000"/>
          <w:sz w:val="24"/>
          <w:szCs w:val="24"/>
        </w:rPr>
        <w:t>k</w:t>
      </w:r>
      <w:r w:rsidR="00BE0F56" w:rsidRPr="001D4B0E">
        <w:rPr>
          <w:rFonts w:eastAsia="宋体"/>
          <w:color w:val="000000"/>
          <w:sz w:val="24"/>
          <w:szCs w:val="24"/>
        </w:rPr>
        <w:t>）</w:t>
      </w:r>
      <w:r w:rsidR="002C0B44" w:rsidRPr="001D4B0E">
        <w:rPr>
          <w:rFonts w:eastAsia="宋体" w:hint="eastAsia"/>
          <w:color w:val="000000"/>
          <w:sz w:val="24"/>
          <w:szCs w:val="24"/>
        </w:rPr>
        <w:t>：</w:t>
      </w:r>
    </w:p>
    <w:p w:rsidR="00085D84" w:rsidRDefault="00F67595" w:rsidP="003E4FA2">
      <w:pPr>
        <w:numPr>
          <w:ilvl w:val="0"/>
          <w:numId w:val="7"/>
        </w:numPr>
        <w:shd w:val="clear" w:color="auto" w:fill="FFFFFF"/>
        <w:tabs>
          <w:tab w:val="left" w:pos="709"/>
        </w:tabs>
        <w:snapToGrid w:val="0"/>
        <w:ind w:left="660" w:hanging="360"/>
        <w:jc w:val="both"/>
        <w:rPr>
          <w:rFonts w:eastAsia="宋体"/>
          <w:sz w:val="24"/>
          <w:szCs w:val="24"/>
        </w:rPr>
      </w:pPr>
      <w:r w:rsidRPr="001D4B0E">
        <w:rPr>
          <w:rFonts w:eastAsia="宋体"/>
          <w:color w:val="000000"/>
          <w:sz w:val="24"/>
          <w:szCs w:val="24"/>
        </w:rPr>
        <w:t>器械包装的微小变化（例如，使用说明</w:t>
      </w:r>
      <w:r w:rsidR="00FC46DD" w:rsidRPr="001D4B0E">
        <w:rPr>
          <w:rFonts w:eastAsia="宋体"/>
          <w:color w:val="000000"/>
          <w:sz w:val="24"/>
          <w:szCs w:val="24"/>
        </w:rPr>
        <w:t>书</w:t>
      </w:r>
      <w:r w:rsidRPr="001D4B0E">
        <w:rPr>
          <w:rFonts w:eastAsia="宋体"/>
          <w:color w:val="000000"/>
          <w:sz w:val="24"/>
          <w:szCs w:val="24"/>
        </w:rPr>
        <w:t>的硬拷贝被电子版所取代）。</w:t>
      </w:r>
    </w:p>
    <w:p w:rsidR="00085D84" w:rsidRDefault="00F67595" w:rsidP="003E4FA2">
      <w:pPr>
        <w:numPr>
          <w:ilvl w:val="0"/>
          <w:numId w:val="7"/>
        </w:numPr>
        <w:shd w:val="clear" w:color="auto" w:fill="FFFFFF"/>
        <w:tabs>
          <w:tab w:val="left" w:pos="709"/>
        </w:tabs>
        <w:snapToGrid w:val="0"/>
        <w:ind w:left="660" w:hanging="360"/>
        <w:jc w:val="both"/>
        <w:rPr>
          <w:rFonts w:eastAsia="宋体"/>
          <w:sz w:val="24"/>
          <w:szCs w:val="24"/>
        </w:rPr>
      </w:pPr>
      <w:r w:rsidRPr="001D4B0E">
        <w:rPr>
          <w:rFonts w:eastAsia="宋体"/>
          <w:color w:val="000000"/>
          <w:sz w:val="24"/>
          <w:szCs w:val="24"/>
        </w:rPr>
        <w:t>根据先前在已</w:t>
      </w:r>
      <w:r w:rsidR="00FC46DD" w:rsidRPr="001D4B0E">
        <w:rPr>
          <w:rFonts w:eastAsia="宋体" w:hint="eastAsia"/>
          <w:color w:val="000000"/>
          <w:sz w:val="24"/>
          <w:szCs w:val="24"/>
        </w:rPr>
        <w:t>许可</w:t>
      </w:r>
      <w:r w:rsidRPr="001D4B0E">
        <w:rPr>
          <w:rFonts w:eastAsia="宋体"/>
          <w:color w:val="000000"/>
          <w:sz w:val="24"/>
          <w:szCs w:val="24"/>
        </w:rPr>
        <w:t>的申请中审查的测试</w:t>
      </w:r>
      <w:r w:rsidR="00FC46DD" w:rsidRPr="001D4B0E">
        <w:rPr>
          <w:rFonts w:eastAsia="宋体" w:hint="eastAsia"/>
          <w:color w:val="000000"/>
          <w:sz w:val="24"/>
          <w:szCs w:val="24"/>
        </w:rPr>
        <w:t>方案</w:t>
      </w:r>
      <w:r w:rsidRPr="001D4B0E">
        <w:rPr>
          <w:rFonts w:eastAsia="宋体"/>
          <w:color w:val="000000"/>
          <w:sz w:val="24"/>
          <w:szCs w:val="24"/>
        </w:rPr>
        <w:t>实施延长货架期；</w:t>
      </w:r>
    </w:p>
    <w:p w:rsidR="00085D84" w:rsidRDefault="00F67595" w:rsidP="003E4FA2">
      <w:pPr>
        <w:numPr>
          <w:ilvl w:val="0"/>
          <w:numId w:val="7"/>
        </w:numPr>
        <w:shd w:val="clear" w:color="auto" w:fill="FFFFFF"/>
        <w:tabs>
          <w:tab w:val="left" w:pos="709"/>
        </w:tabs>
        <w:snapToGrid w:val="0"/>
        <w:ind w:left="660" w:hanging="360"/>
        <w:jc w:val="both"/>
        <w:rPr>
          <w:rFonts w:eastAsia="宋体"/>
          <w:sz w:val="24"/>
          <w:szCs w:val="24"/>
        </w:rPr>
      </w:pPr>
      <w:r w:rsidRPr="001D4B0E">
        <w:rPr>
          <w:rFonts w:eastAsia="宋体"/>
          <w:color w:val="000000"/>
          <w:sz w:val="24"/>
          <w:szCs w:val="24"/>
        </w:rPr>
        <w:t>在现有规格公差范围内的尺寸变化，或在先前</w:t>
      </w:r>
      <w:r w:rsidR="00FC46DD" w:rsidRPr="001D4B0E">
        <w:rPr>
          <w:rFonts w:eastAsia="宋体" w:hint="eastAsia"/>
          <w:color w:val="000000"/>
          <w:sz w:val="24"/>
          <w:szCs w:val="24"/>
        </w:rPr>
        <w:t>许可</w:t>
      </w:r>
      <w:r w:rsidRPr="001D4B0E">
        <w:rPr>
          <w:rFonts w:eastAsia="宋体"/>
          <w:color w:val="000000"/>
          <w:sz w:val="24"/>
          <w:szCs w:val="24"/>
        </w:rPr>
        <w:t>的器械范围内的关键尺寸特征。</w:t>
      </w:r>
    </w:p>
    <w:sectPr w:rsidR="00085D84" w:rsidSect="003E4FA2">
      <w:pgSz w:w="11906" w:h="16838" w:code="9"/>
      <w:pgMar w:top="1134" w:right="1134" w:bottom="1134" w:left="1418" w:header="567" w:footer="56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C80" w:rsidRDefault="002F0C80" w:rsidP="00F67595">
      <w:r>
        <w:separator/>
      </w:r>
    </w:p>
  </w:endnote>
  <w:endnote w:type="continuationSeparator" w:id="0">
    <w:p w:rsidR="002F0C80" w:rsidRDefault="002F0C80" w:rsidP="00F67595">
      <w:r>
        <w:continuationSeparator/>
      </w:r>
    </w:p>
  </w:endnote>
  <w:endnote w:type="continuationNotice" w:id="1">
    <w:p w:rsidR="002F0C80" w:rsidRDefault="002F0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68" w:rsidRPr="00F67595" w:rsidRDefault="000259C6" w:rsidP="00F67595">
    <w:pPr>
      <w:pStyle w:val="a5"/>
      <w:jc w:val="right"/>
      <w:rPr>
        <w:sz w:val="21"/>
        <w:szCs w:val="21"/>
      </w:rPr>
    </w:pPr>
    <w:r>
      <w:rPr>
        <w:sz w:val="21"/>
        <w:szCs w:val="21"/>
      </w:rPr>
      <w:fldChar w:fldCharType="begin"/>
    </w:r>
    <w:r w:rsidR="00281F68">
      <w:rPr>
        <w:sz w:val="21"/>
        <w:szCs w:val="21"/>
      </w:rPr>
      <w:instrText>PAGE   \* MERGEFORMAT</w:instrText>
    </w:r>
    <w:r>
      <w:rPr>
        <w:sz w:val="21"/>
        <w:szCs w:val="21"/>
      </w:rPr>
      <w:fldChar w:fldCharType="separate"/>
    </w:r>
    <w:r w:rsidR="003E4FA2">
      <w:rPr>
        <w:noProof/>
        <w:sz w:val="21"/>
        <w:szCs w:val="21"/>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C80" w:rsidRDefault="002F0C80" w:rsidP="00F67595">
      <w:r>
        <w:separator/>
      </w:r>
    </w:p>
  </w:footnote>
  <w:footnote w:type="continuationSeparator" w:id="0">
    <w:p w:rsidR="002F0C80" w:rsidRDefault="002F0C80" w:rsidP="00F67595">
      <w:r>
        <w:continuationSeparator/>
      </w:r>
    </w:p>
  </w:footnote>
  <w:footnote w:type="continuationNotice" w:id="1">
    <w:p w:rsidR="002F0C80" w:rsidRDefault="002F0C80"/>
  </w:footnote>
  <w:footnote w:id="2">
    <w:p w:rsidR="00085D84" w:rsidRDefault="00281F68" w:rsidP="003E4FA2">
      <w:pPr>
        <w:pStyle w:val="a8"/>
        <w:wordWrap w:val="0"/>
        <w:jc w:val="both"/>
        <w:rPr>
          <w:rFonts w:eastAsia="宋体"/>
        </w:rPr>
      </w:pPr>
      <w:r w:rsidRPr="001D4B0E">
        <w:rPr>
          <w:rStyle w:val="aa"/>
          <w:rFonts w:eastAsia="宋体"/>
        </w:rPr>
        <w:footnoteRef/>
      </w:r>
      <w:r w:rsidRPr="001D4B0E">
        <w:rPr>
          <w:rFonts w:eastAsia="宋体"/>
        </w:rPr>
        <w:t xml:space="preserve"> </w:t>
      </w:r>
      <w:r w:rsidRPr="001D4B0E">
        <w:rPr>
          <w:rFonts w:eastAsia="宋体"/>
          <w:color w:val="0000FF"/>
          <w:u w:val="single"/>
        </w:rPr>
        <w:t>https://www.fda.gov/regulatory-information/search-fda-guidance-documents/appropriate-use-voluntary-consensus-standards-premarket-submissions-medical-devices</w:t>
      </w:r>
    </w:p>
  </w:footnote>
  <w:footnote w:id="3">
    <w:p w:rsidR="00085D84" w:rsidRDefault="00281F68" w:rsidP="003E4FA2">
      <w:pPr>
        <w:pStyle w:val="a8"/>
        <w:wordWrap w:val="0"/>
        <w:jc w:val="both"/>
        <w:rPr>
          <w:rFonts w:eastAsia="宋体"/>
        </w:rPr>
      </w:pPr>
      <w:r w:rsidRPr="001D4B0E">
        <w:rPr>
          <w:rStyle w:val="aa"/>
          <w:rFonts w:eastAsia="宋体"/>
        </w:rPr>
        <w:footnoteRef/>
      </w:r>
      <w:r w:rsidRPr="001D4B0E">
        <w:rPr>
          <w:rFonts w:eastAsia="宋体"/>
        </w:rPr>
        <w:t xml:space="preserve"> </w:t>
      </w:r>
      <w:r w:rsidRPr="001D4B0E">
        <w:rPr>
          <w:rFonts w:eastAsia="宋体"/>
          <w:color w:val="0000FF"/>
          <w:u w:val="single"/>
        </w:rPr>
        <w:t>https://www.fda.gov/regulatory-information/search-fda-guidance-documents/format-traditional-and-abbreviated-510ks-guidance-industry-and-fda-staff</w:t>
      </w:r>
    </w:p>
  </w:footnote>
  <w:footnote w:id="4">
    <w:p w:rsidR="00085D84" w:rsidRDefault="00281F68" w:rsidP="003E4FA2">
      <w:pPr>
        <w:pStyle w:val="a8"/>
        <w:wordWrap w:val="0"/>
        <w:jc w:val="both"/>
        <w:rPr>
          <w:rFonts w:eastAsia="宋体"/>
        </w:rPr>
      </w:pPr>
      <w:r w:rsidRPr="001D4B0E">
        <w:rPr>
          <w:rStyle w:val="aa"/>
          <w:rFonts w:eastAsia="宋体"/>
        </w:rPr>
        <w:footnoteRef/>
      </w:r>
      <w:r w:rsidRPr="001D4B0E">
        <w:rPr>
          <w:rFonts w:eastAsia="宋体"/>
        </w:rPr>
        <w:t xml:space="preserve"> </w:t>
      </w:r>
      <w:r w:rsidRPr="001D4B0E">
        <w:rPr>
          <w:rFonts w:eastAsia="宋体"/>
          <w:color w:val="0000FF"/>
          <w:u w:val="single"/>
        </w:rPr>
        <w:t>https://www.fda.gov/regulatory-information/search-fda-guidance-documents/use-international-standard-iso-10993-1-biological-evaluation-medical-devices-part-1-evaluation-and</w:t>
      </w:r>
    </w:p>
  </w:footnote>
  <w:footnote w:id="5">
    <w:p w:rsidR="00281F68" w:rsidRPr="001D4B0E" w:rsidRDefault="00281F68" w:rsidP="001D4B0E">
      <w:pPr>
        <w:shd w:val="clear" w:color="auto" w:fill="FFFFFF"/>
        <w:tabs>
          <w:tab w:val="left" w:pos="120"/>
        </w:tabs>
        <w:wordWrap w:val="0"/>
        <w:snapToGrid w:val="0"/>
        <w:jc w:val="both"/>
        <w:rPr>
          <w:rFonts w:eastAsia="宋体"/>
          <w:sz w:val="18"/>
          <w:szCs w:val="18"/>
        </w:rPr>
      </w:pPr>
      <w:r w:rsidRPr="001D4B0E">
        <w:rPr>
          <w:rStyle w:val="aa"/>
          <w:rFonts w:eastAsia="宋体"/>
          <w:sz w:val="18"/>
          <w:szCs w:val="18"/>
        </w:rPr>
        <w:footnoteRef/>
      </w:r>
      <w:r w:rsidRPr="001D4B0E">
        <w:rPr>
          <w:rFonts w:eastAsia="宋体"/>
          <w:sz w:val="18"/>
          <w:szCs w:val="18"/>
        </w:rPr>
        <w:t xml:space="preserve"> </w:t>
      </w:r>
      <w:r w:rsidRPr="001D4B0E">
        <w:rPr>
          <w:rFonts w:eastAsia="宋体"/>
          <w:color w:val="0000FF"/>
          <w:sz w:val="18"/>
          <w:szCs w:val="18"/>
          <w:u w:val="single"/>
        </w:rPr>
        <w:t>https://www.fda.gov/regulatory-information/search-fda-guidance-documents/submission-and-review-sterilityinformation-premarket-notification-510k-submissions-devices-labeled</w:t>
      </w:r>
    </w:p>
  </w:footnote>
  <w:footnote w:id="6">
    <w:p w:rsidR="00281F68" w:rsidRPr="001D4B0E" w:rsidRDefault="00281F68" w:rsidP="001D4B0E">
      <w:pPr>
        <w:pStyle w:val="a8"/>
        <w:wordWrap w:val="0"/>
        <w:jc w:val="both"/>
        <w:rPr>
          <w:rFonts w:eastAsia="宋体"/>
          <w:color w:val="000000"/>
        </w:rPr>
      </w:pPr>
      <w:r w:rsidRPr="001D4B0E">
        <w:rPr>
          <w:rStyle w:val="aa"/>
          <w:rFonts w:eastAsia="宋体"/>
          <w:color w:val="000000"/>
        </w:rPr>
        <w:footnoteRef/>
      </w:r>
      <w:r w:rsidRPr="001D4B0E">
        <w:rPr>
          <w:rFonts w:eastAsia="宋体"/>
          <w:color w:val="000000"/>
        </w:rPr>
        <w:t xml:space="preserve"> https://www.fda.gov/regulatoiy-information/search-fda-guidance-documents/submission-and-review-sterility-information</w:t>
      </w:r>
      <w:r w:rsidRPr="001D4B0E">
        <w:rPr>
          <w:rFonts w:eastAsia="宋体" w:hint="eastAsia"/>
          <w:color w:val="000000"/>
        </w:rPr>
        <w:t xml:space="preserve"> </w:t>
      </w:r>
      <w:r w:rsidRPr="001D4B0E">
        <w:rPr>
          <w:rFonts w:eastAsia="宋体"/>
          <w:color w:val="000000"/>
        </w:rPr>
        <w:t>-premarket-notification-510k-submissions-devices-labeled</w:t>
      </w:r>
    </w:p>
  </w:footnote>
  <w:footnote w:id="7">
    <w:p w:rsidR="00085D84" w:rsidRDefault="00281F68" w:rsidP="003E4FA2">
      <w:pPr>
        <w:pStyle w:val="a8"/>
        <w:wordWrap w:val="0"/>
        <w:jc w:val="both"/>
        <w:rPr>
          <w:rFonts w:eastAsia="宋体"/>
        </w:rPr>
      </w:pPr>
      <w:r w:rsidRPr="001D4B0E">
        <w:rPr>
          <w:rStyle w:val="aa"/>
          <w:rFonts w:eastAsia="宋体"/>
        </w:rPr>
        <w:footnoteRef/>
      </w:r>
      <w:r w:rsidRPr="001D4B0E">
        <w:rPr>
          <w:rFonts w:eastAsia="宋体"/>
        </w:rPr>
        <w:t xml:space="preserve"> </w:t>
      </w:r>
      <w:r w:rsidRPr="001D4B0E">
        <w:rPr>
          <w:rFonts w:eastAsia="宋体"/>
          <w:color w:val="0000FF"/>
          <w:u w:val="single"/>
        </w:rPr>
        <w:t>https://www.fda.gov/regulatory-information/search-fda-guidance-documents/guidance-industry-pyrogen-and-endotoxins</w:t>
      </w:r>
      <w:r w:rsidRPr="001D4B0E">
        <w:rPr>
          <w:rFonts w:eastAsia="宋体" w:hint="eastAsia"/>
          <w:color w:val="0000FF"/>
          <w:u w:val="single"/>
        </w:rPr>
        <w:t xml:space="preserve"> </w:t>
      </w:r>
      <w:r w:rsidRPr="001D4B0E">
        <w:rPr>
          <w:rFonts w:eastAsia="宋体"/>
          <w:color w:val="0000FF"/>
          <w:u w:val="single"/>
        </w:rPr>
        <w:t>-testing-questions-and-answers</w:t>
      </w:r>
    </w:p>
  </w:footnote>
  <w:footnote w:id="8">
    <w:p w:rsidR="00085D84" w:rsidRDefault="00281F68" w:rsidP="003E4FA2">
      <w:pPr>
        <w:pStyle w:val="a8"/>
        <w:wordWrap w:val="0"/>
        <w:jc w:val="both"/>
        <w:rPr>
          <w:rFonts w:eastAsia="宋体"/>
        </w:rPr>
      </w:pPr>
      <w:r w:rsidRPr="001D4B0E">
        <w:rPr>
          <w:rStyle w:val="aa"/>
          <w:rFonts w:eastAsia="宋体"/>
        </w:rPr>
        <w:footnoteRef/>
      </w:r>
      <w:r w:rsidRPr="001D4B0E">
        <w:rPr>
          <w:rFonts w:eastAsia="宋体"/>
        </w:rPr>
        <w:t xml:space="preserve"> </w:t>
      </w:r>
      <w:r w:rsidRPr="001D4B0E">
        <w:rPr>
          <w:rFonts w:eastAsia="宋体"/>
          <w:color w:val="0000FF"/>
          <w:u w:val="single"/>
        </w:rPr>
        <w:t>https://www.fda.gov/regulatorv-information/search-fda-guidance-documents/use-international-standard-iso-10993-1-</w:t>
      </w:r>
      <w:r w:rsidRPr="001D4B0E">
        <w:rPr>
          <w:rFonts w:eastAsia="宋体" w:hint="eastAsia"/>
          <w:color w:val="0000FF"/>
          <w:u w:val="single"/>
        </w:rPr>
        <w:t xml:space="preserve"> </w:t>
      </w:r>
      <w:r w:rsidRPr="001D4B0E">
        <w:rPr>
          <w:rFonts w:eastAsia="宋体"/>
          <w:color w:val="0000FF"/>
          <w:u w:val="single"/>
        </w:rPr>
        <w:t>biological-evaluation-medical-devices-part-l-evaluation-and</w:t>
      </w:r>
    </w:p>
  </w:footnote>
  <w:footnote w:id="9">
    <w:p w:rsidR="00085D84" w:rsidRDefault="00281F68" w:rsidP="003E4FA2">
      <w:pPr>
        <w:pStyle w:val="a8"/>
        <w:wordWrap w:val="0"/>
        <w:jc w:val="both"/>
        <w:rPr>
          <w:rFonts w:eastAsia="宋体"/>
        </w:rPr>
      </w:pPr>
      <w:r w:rsidRPr="00620C4E">
        <w:rPr>
          <w:rStyle w:val="aa"/>
          <w:rFonts w:eastAsia="宋体"/>
        </w:rPr>
        <w:footnoteRef/>
      </w:r>
      <w:r w:rsidRPr="00620C4E">
        <w:rPr>
          <w:rFonts w:eastAsia="宋体"/>
        </w:rPr>
        <w:t xml:space="preserve"> </w:t>
      </w:r>
      <w:r w:rsidRPr="001D4B0E">
        <w:rPr>
          <w:rFonts w:eastAsia="宋体"/>
        </w:rPr>
        <w:t>参</w:t>
      </w:r>
      <w:r w:rsidRPr="001D4B0E">
        <w:rPr>
          <w:rFonts w:eastAsia="宋体"/>
          <w:color w:val="000000"/>
        </w:rPr>
        <w:t>见</w:t>
      </w:r>
      <w:r w:rsidRPr="001D4B0E">
        <w:rPr>
          <w:rFonts w:eastAsia="宋体"/>
          <w:color w:val="000000"/>
        </w:rPr>
        <w:t>FDA</w:t>
      </w:r>
      <w:r w:rsidRPr="001D4B0E">
        <w:rPr>
          <w:rFonts w:eastAsia="宋体"/>
          <w:color w:val="000000"/>
        </w:rPr>
        <w:t>指南，</w:t>
      </w:r>
      <w:r w:rsidRPr="001D4B0E">
        <w:rPr>
          <w:rFonts w:eastAsia="宋体" w:hint="eastAsia"/>
          <w:color w:val="000000"/>
        </w:rPr>
        <w:t>“</w:t>
      </w:r>
      <w:r w:rsidRPr="001D4B0E">
        <w:rPr>
          <w:rFonts w:eastAsia="宋体"/>
          <w:color w:val="000000"/>
        </w:rPr>
        <w:t>510</w:t>
      </w:r>
      <w:r w:rsidRPr="001D4B0E">
        <w:rPr>
          <w:rFonts w:eastAsia="宋体"/>
          <w:color w:val="000000"/>
        </w:rPr>
        <w:t>（</w:t>
      </w:r>
      <w:r w:rsidRPr="001D4B0E">
        <w:rPr>
          <w:rFonts w:eastAsia="宋体"/>
          <w:color w:val="000000"/>
        </w:rPr>
        <w:t>k</w:t>
      </w:r>
      <w:r w:rsidRPr="001D4B0E">
        <w:rPr>
          <w:rFonts w:eastAsia="宋体"/>
          <w:color w:val="000000"/>
        </w:rPr>
        <w:t>）计划：评价上市前通知</w:t>
      </w:r>
      <w:r w:rsidRPr="001D4B0E">
        <w:rPr>
          <w:rFonts w:eastAsia="宋体"/>
          <w:color w:val="000000"/>
        </w:rPr>
        <w:t>[510</w:t>
      </w:r>
      <w:r w:rsidRPr="001D4B0E">
        <w:rPr>
          <w:rFonts w:eastAsia="宋体"/>
          <w:color w:val="000000"/>
        </w:rPr>
        <w:t>（</w:t>
      </w:r>
      <w:r w:rsidRPr="001D4B0E">
        <w:rPr>
          <w:rFonts w:eastAsia="宋体"/>
          <w:color w:val="000000"/>
        </w:rPr>
        <w:t>k</w:t>
      </w:r>
      <w:r w:rsidRPr="001D4B0E">
        <w:rPr>
          <w:rFonts w:eastAsia="宋体"/>
          <w:color w:val="000000"/>
        </w:rPr>
        <w:t>）</w:t>
      </w:r>
      <w:r w:rsidRPr="001D4B0E">
        <w:rPr>
          <w:rFonts w:eastAsia="宋体"/>
          <w:color w:val="000000"/>
        </w:rPr>
        <w:t>]</w:t>
      </w:r>
      <w:r w:rsidRPr="001D4B0E">
        <w:rPr>
          <w:rFonts w:eastAsia="宋体"/>
          <w:color w:val="000000"/>
        </w:rPr>
        <w:t>中的实质等</w:t>
      </w:r>
      <w:r w:rsidRPr="001D4B0E">
        <w:rPr>
          <w:rFonts w:eastAsia="宋体" w:hint="eastAsia"/>
          <w:color w:val="000000"/>
        </w:rPr>
        <w:t>同</w:t>
      </w:r>
      <w:r w:rsidRPr="001D4B0E">
        <w:rPr>
          <w:rFonts w:eastAsia="宋体"/>
          <w:color w:val="000000"/>
        </w:rPr>
        <w:t>性</w:t>
      </w:r>
      <w:r w:rsidRPr="001D4B0E">
        <w:rPr>
          <w:rFonts w:eastAsia="宋体"/>
          <w:color w:val="000000"/>
        </w:rPr>
        <w:t>-</w:t>
      </w:r>
      <w:r w:rsidRPr="001D4B0E">
        <w:rPr>
          <w:rFonts w:eastAsia="宋体"/>
          <w:color w:val="000000"/>
        </w:rPr>
        <w:t>行业和美国食品药品监督管理局工作人员指南</w:t>
      </w:r>
      <w:r w:rsidRPr="001D4B0E">
        <w:rPr>
          <w:rFonts w:eastAsia="宋体"/>
          <w:color w:val="000000"/>
        </w:rPr>
        <w:t>”</w:t>
      </w:r>
      <w:r w:rsidRPr="001D4B0E">
        <w:rPr>
          <w:rFonts w:eastAsia="宋体"/>
          <w:color w:val="000000"/>
        </w:rPr>
        <w:t>（</w:t>
      </w:r>
      <w:r w:rsidRPr="001D4B0E">
        <w:rPr>
          <w:rFonts w:eastAsia="宋体"/>
          <w:color w:val="0000FF"/>
          <w:u w:val="single"/>
        </w:rPr>
        <w:t>https://www.fda.gov/regulatory-information/search-fda-guidance-documents/510k-program-evaluating-substantial-equivalence-premarket-notifications-510k</w:t>
      </w:r>
      <w:r w:rsidRPr="001D4B0E">
        <w:rPr>
          <w:rFonts w:eastAsia="宋体"/>
          <w:color w:val="000000"/>
        </w:rPr>
        <w:t>），以了解更多关于与主要</w:t>
      </w:r>
      <w:r w:rsidRPr="001D4B0E">
        <w:rPr>
          <w:rFonts w:eastAsia="宋体" w:hint="eastAsia"/>
          <w:color w:val="000000"/>
        </w:rPr>
        <w:t>同品种</w:t>
      </w:r>
      <w:r w:rsidRPr="001D4B0E">
        <w:rPr>
          <w:rFonts w:eastAsia="宋体"/>
          <w:color w:val="000000"/>
        </w:rPr>
        <w:t>器械或参考器械进行比较的信息。</w:t>
      </w:r>
    </w:p>
  </w:footnote>
  <w:footnote w:id="10">
    <w:p w:rsidR="00085D84" w:rsidRDefault="00281F68" w:rsidP="003E4FA2">
      <w:pPr>
        <w:pStyle w:val="a8"/>
        <w:wordWrap w:val="0"/>
        <w:jc w:val="both"/>
        <w:rPr>
          <w:rFonts w:eastAsia="宋体"/>
        </w:rPr>
      </w:pPr>
      <w:r w:rsidRPr="00620C4E">
        <w:rPr>
          <w:rStyle w:val="aa"/>
          <w:rFonts w:eastAsia="宋体"/>
        </w:rPr>
        <w:footnoteRef/>
      </w:r>
      <w:r w:rsidRPr="00620C4E">
        <w:rPr>
          <w:rFonts w:eastAsia="宋体"/>
        </w:rPr>
        <w:t xml:space="preserve"> </w:t>
      </w:r>
      <w:r w:rsidRPr="001D4B0E">
        <w:rPr>
          <w:rFonts w:eastAsia="宋体"/>
          <w:color w:val="0000FF"/>
          <w:u w:val="single"/>
        </w:rPr>
        <w:t>https://www.fda.gov/regulatory-information/search-fda-guidance-documents/recommended-content-and-format-</w:t>
      </w:r>
      <w:r w:rsidRPr="001D4B0E">
        <w:rPr>
          <w:rFonts w:eastAsia="宋体" w:hint="eastAsia"/>
          <w:color w:val="0000FF"/>
          <w:u w:val="single"/>
        </w:rPr>
        <w:t xml:space="preserve"> </w:t>
      </w:r>
      <w:r w:rsidRPr="001D4B0E">
        <w:rPr>
          <w:rFonts w:eastAsia="宋体"/>
          <w:color w:val="0000FF"/>
          <w:u w:val="single"/>
        </w:rPr>
        <w:t>non-clinical-bench-performance-testing-information-premarket</w:t>
      </w:r>
    </w:p>
  </w:footnote>
  <w:footnote w:id="11">
    <w:p w:rsidR="00085D84" w:rsidRDefault="00281F68" w:rsidP="003E4FA2">
      <w:pPr>
        <w:pStyle w:val="a8"/>
        <w:wordWrap w:val="0"/>
        <w:jc w:val="both"/>
        <w:rPr>
          <w:rFonts w:eastAsia="宋体"/>
        </w:rPr>
      </w:pPr>
      <w:r w:rsidRPr="00620C4E">
        <w:rPr>
          <w:rStyle w:val="aa"/>
          <w:rFonts w:eastAsia="宋体"/>
        </w:rPr>
        <w:footnoteRef/>
      </w:r>
      <w:r w:rsidRPr="00620C4E">
        <w:rPr>
          <w:rFonts w:eastAsia="宋体"/>
        </w:rPr>
        <w:t xml:space="preserve"> </w:t>
      </w:r>
      <w:r w:rsidRPr="001D4B0E">
        <w:rPr>
          <w:rFonts w:eastAsia="宋体"/>
        </w:rPr>
        <w:t>参</w:t>
      </w:r>
      <w:r w:rsidRPr="001D4B0E">
        <w:rPr>
          <w:rFonts w:eastAsia="宋体"/>
          <w:color w:val="000000"/>
        </w:rPr>
        <w:t>见</w:t>
      </w:r>
      <w:r w:rsidRPr="001D4B0E">
        <w:rPr>
          <w:rFonts w:eastAsia="宋体"/>
          <w:color w:val="000000"/>
        </w:rPr>
        <w:t>FDA</w:t>
      </w:r>
      <w:r w:rsidRPr="001D4B0E">
        <w:rPr>
          <w:rFonts w:eastAsia="宋体"/>
          <w:color w:val="000000"/>
        </w:rPr>
        <w:t>关于</w:t>
      </w:r>
      <w:r w:rsidRPr="001D4B0E">
        <w:rPr>
          <w:rFonts w:eastAsia="宋体" w:hint="eastAsia"/>
          <w:color w:val="000000"/>
        </w:rPr>
        <w:t>“</w:t>
      </w:r>
      <w:r w:rsidRPr="001D4B0E">
        <w:rPr>
          <w:rFonts w:eastAsia="宋体"/>
          <w:color w:val="000000"/>
        </w:rPr>
        <w:t>血管内医疗器械的润滑涂层分离</w:t>
      </w:r>
      <w:r w:rsidRPr="001D4B0E">
        <w:rPr>
          <w:rFonts w:eastAsia="宋体" w:hint="eastAsia"/>
          <w:color w:val="000000"/>
        </w:rPr>
        <w:t>”</w:t>
      </w:r>
      <w:r w:rsidRPr="001D4B0E">
        <w:rPr>
          <w:rFonts w:eastAsia="宋体"/>
          <w:color w:val="000000"/>
        </w:rPr>
        <w:t>的安全通报，可访问</w:t>
      </w:r>
      <w:r w:rsidRPr="001D4B0E">
        <w:rPr>
          <w:rFonts w:eastAsia="宋体"/>
          <w:color w:val="0000FF"/>
          <w:u w:val="single"/>
        </w:rPr>
        <w:t>http://wayback.archive-it.org/7993/20170722215712/https://www.fda.gov/MedicalDevices/Safety/AlertsandNotices/ucm473794.htm</w:t>
      </w:r>
      <w:r w:rsidRPr="001D4B0E">
        <w:rPr>
          <w:rFonts w:eastAsia="宋体"/>
          <w:color w:val="0000FF"/>
          <w:u w:val="single"/>
        </w:rPr>
        <w:t>。</w:t>
      </w:r>
    </w:p>
  </w:footnote>
  <w:footnote w:id="12">
    <w:p w:rsidR="00085D84" w:rsidRDefault="00281F68" w:rsidP="003E4FA2">
      <w:pPr>
        <w:pStyle w:val="a8"/>
        <w:wordWrap w:val="0"/>
        <w:jc w:val="both"/>
        <w:rPr>
          <w:rFonts w:eastAsia="宋体"/>
        </w:rPr>
      </w:pPr>
      <w:r w:rsidRPr="00620C4E">
        <w:rPr>
          <w:rStyle w:val="aa"/>
          <w:rFonts w:eastAsia="宋体"/>
        </w:rPr>
        <w:footnoteRef/>
      </w:r>
      <w:r w:rsidRPr="00620C4E">
        <w:rPr>
          <w:rFonts w:eastAsia="宋体"/>
          <w:color w:val="000000"/>
        </w:rPr>
        <w:t xml:space="preserve"> FDA</w:t>
      </w:r>
      <w:r w:rsidRPr="001D4B0E">
        <w:rPr>
          <w:rFonts w:eastAsia="宋体"/>
          <w:color w:val="000000"/>
        </w:rPr>
        <w:t>支持</w:t>
      </w:r>
      <w:r w:rsidRPr="001D4B0E">
        <w:rPr>
          <w:rFonts w:eastAsia="宋体" w:hint="eastAsia"/>
          <w:color w:val="000000"/>
        </w:rPr>
        <w:t>“</w:t>
      </w:r>
      <w:r w:rsidRPr="001D4B0E">
        <w:rPr>
          <w:rFonts w:eastAsia="宋体"/>
          <w:color w:val="000000"/>
        </w:rPr>
        <w:t>3R</w:t>
      </w:r>
      <w:r w:rsidRPr="001D4B0E">
        <w:rPr>
          <w:rFonts w:eastAsia="宋体" w:hint="eastAsia"/>
          <w:color w:val="000000"/>
        </w:rPr>
        <w:t>”</w:t>
      </w:r>
      <w:r w:rsidRPr="001D4B0E">
        <w:rPr>
          <w:rFonts w:eastAsia="宋体"/>
          <w:color w:val="000000"/>
        </w:rPr>
        <w:t>原则，以在可行时减少、改善并替代使用动物进行试验。如果申办者希望使用他们认为合适、充分、经过验证和可行的非动物试验方法，我们鼓励他们与我们协商。我局将考虑是否可评估这种替代方法与动物试验方法的实质等</w:t>
      </w:r>
      <w:r w:rsidRPr="001D4B0E">
        <w:rPr>
          <w:rFonts w:eastAsia="宋体" w:hint="eastAsia"/>
          <w:color w:val="000000"/>
        </w:rPr>
        <w:t>同</w:t>
      </w:r>
      <w:r w:rsidRPr="001D4B0E">
        <w:rPr>
          <w:rFonts w:eastAsia="宋体"/>
          <w:color w:val="000000"/>
        </w:rPr>
        <w:t>性。</w:t>
      </w:r>
    </w:p>
  </w:footnote>
  <w:footnote w:id="13">
    <w:p w:rsidR="00085D84" w:rsidRDefault="00281F68" w:rsidP="003E4FA2">
      <w:pPr>
        <w:pStyle w:val="a8"/>
        <w:wordWrap w:val="0"/>
        <w:jc w:val="both"/>
        <w:rPr>
          <w:rFonts w:eastAsia="宋体"/>
        </w:rPr>
      </w:pPr>
      <w:r w:rsidRPr="001D4B0E">
        <w:rPr>
          <w:rStyle w:val="aa"/>
          <w:rFonts w:eastAsia="宋体"/>
        </w:rPr>
        <w:footnoteRef/>
      </w:r>
      <w:r w:rsidRPr="001D4B0E">
        <w:rPr>
          <w:rFonts w:eastAsia="宋体"/>
        </w:rPr>
        <w:t xml:space="preserve"> </w:t>
      </w:r>
      <w:r w:rsidRPr="001D4B0E">
        <w:rPr>
          <w:rFonts w:eastAsia="宋体"/>
          <w:color w:val="0000FF"/>
          <w:u w:val="single"/>
        </w:rPr>
        <w:t>https://www.fda.gov/regulatory-information/search-fda-guidance-documents/significant-risk-and-nonsignificant-risk-medical-device-studies</w:t>
      </w:r>
    </w:p>
  </w:footnote>
  <w:footnote w:id="14">
    <w:p w:rsidR="00085D84" w:rsidRDefault="00281F68" w:rsidP="003E4FA2">
      <w:pPr>
        <w:pStyle w:val="a8"/>
        <w:wordWrap w:val="0"/>
        <w:jc w:val="both"/>
        <w:rPr>
          <w:rFonts w:eastAsia="宋体"/>
        </w:rPr>
      </w:pPr>
      <w:r w:rsidRPr="001D4B0E">
        <w:rPr>
          <w:rStyle w:val="aa"/>
          <w:rFonts w:eastAsia="宋体"/>
        </w:rPr>
        <w:footnoteRef/>
      </w:r>
      <w:r w:rsidRPr="001D4B0E">
        <w:rPr>
          <w:rFonts w:eastAsia="宋体"/>
        </w:rPr>
        <w:t xml:space="preserve"> </w:t>
      </w:r>
      <w:r w:rsidRPr="001D4B0E">
        <w:rPr>
          <w:rFonts w:eastAsia="宋体"/>
          <w:color w:val="0000FF"/>
          <w:u w:val="single"/>
        </w:rPr>
        <w:t>https://www.fda.gov/regulatory-information/search-fda-guidance-documents/use-real-world-evidence-support-regulatory-decision-making-medical-devices</w:t>
      </w:r>
    </w:p>
  </w:footnote>
  <w:footnote w:id="15">
    <w:p w:rsidR="00085D84" w:rsidRDefault="00281F68" w:rsidP="003E4FA2">
      <w:pPr>
        <w:pStyle w:val="a8"/>
        <w:wordWrap w:val="0"/>
        <w:jc w:val="both"/>
        <w:rPr>
          <w:rFonts w:eastAsia="宋体"/>
        </w:rPr>
      </w:pPr>
      <w:r w:rsidRPr="001D4B0E">
        <w:rPr>
          <w:rStyle w:val="aa"/>
          <w:rFonts w:eastAsia="宋体"/>
        </w:rPr>
        <w:footnoteRef/>
      </w:r>
      <w:r w:rsidRPr="001D4B0E">
        <w:rPr>
          <w:rFonts w:eastAsia="宋体"/>
        </w:rPr>
        <w:t xml:space="preserve"> </w:t>
      </w:r>
      <w:r w:rsidRPr="001D4B0E">
        <w:rPr>
          <w:rFonts w:eastAsia="宋体"/>
          <w:color w:val="0000FF"/>
          <w:u w:val="single"/>
        </w:rPr>
        <w:t>https://wwwfda.gov/regulatory-information/search-fda-guidance-documents/intravascular-catheters-wires-and-delivery-systems-lubricious-coatings-labeling-considerations</w:t>
      </w:r>
    </w:p>
  </w:footnote>
  <w:footnote w:id="16">
    <w:p w:rsidR="00085D84" w:rsidRDefault="00281F68" w:rsidP="003E4FA2">
      <w:pPr>
        <w:pStyle w:val="a8"/>
        <w:wordWrap w:val="0"/>
        <w:jc w:val="both"/>
      </w:pPr>
      <w:r w:rsidRPr="001D4B0E">
        <w:rPr>
          <w:rStyle w:val="aa"/>
          <w:rFonts w:eastAsia="宋体"/>
        </w:rPr>
        <w:footnoteRef/>
      </w:r>
      <w:r w:rsidRPr="00620C4E">
        <w:t xml:space="preserve"> </w:t>
      </w:r>
      <w:r w:rsidRPr="001D4B0E">
        <w:rPr>
          <w:color w:val="0000FF"/>
          <w:u w:val="single"/>
        </w:rPr>
        <w:t>https://wwwfda.gov/regulatory-information/search-fda-guidance-documents/deciding-when-submit-510k-change-existing-device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68" w:rsidRPr="00BE2EEA" w:rsidRDefault="00281F68" w:rsidP="00F67595">
    <w:pPr>
      <w:shd w:val="clear" w:color="auto" w:fill="FFFFFF"/>
      <w:snapToGrid w:val="0"/>
      <w:jc w:val="center"/>
      <w:rPr>
        <w:rFonts w:eastAsia="宋体"/>
        <w:sz w:val="21"/>
        <w:szCs w:val="21"/>
      </w:rPr>
    </w:pPr>
    <w:r w:rsidRPr="0004713A">
      <w:rPr>
        <w:rFonts w:eastAsia="宋体" w:hint="eastAsia"/>
        <w:b/>
        <w:bCs/>
        <w:i/>
        <w:iCs/>
        <w:color w:val="000000"/>
        <w:sz w:val="21"/>
        <w:szCs w:val="21"/>
      </w:rPr>
      <w:t>所含建议不具约束力</w:t>
    </w:r>
  </w:p>
  <w:p w:rsidR="00281F68" w:rsidRDefault="00281F68" w:rsidP="00F67595">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164"/>
    <w:multiLevelType w:val="hybridMultilevel"/>
    <w:tmpl w:val="D5ACBC98"/>
    <w:lvl w:ilvl="0" w:tplc="9A66CA7A">
      <w:start w:val="1"/>
      <w:numFmt w:val="bullet"/>
      <w:lvlText w:val="●"/>
      <w:lvlJc w:val="left"/>
      <w:pPr>
        <w:ind w:left="420" w:hanging="420"/>
      </w:pPr>
      <w:rPr>
        <w:rFonts w:ascii="Times New Roman" w:eastAsia="宋体" w:hAnsi="Times New Roman" w:cs="Times New Roman" w:hint="default"/>
        <w:b w:val="0"/>
        <w:i w:val="0"/>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9A6568"/>
    <w:multiLevelType w:val="hybridMultilevel"/>
    <w:tmpl w:val="7B828CB8"/>
    <w:lvl w:ilvl="0" w:tplc="3CC83A36">
      <w:numFmt w:val="bullet"/>
      <w:lvlText w:val="•"/>
      <w:lvlJc w:val="left"/>
      <w:pPr>
        <w:ind w:left="660" w:hanging="360"/>
      </w:pPr>
      <w:rPr>
        <w:rFonts w:ascii="Times New Roman" w:eastAsia="宋体" w:hAnsi="Times New Roman" w:cs="Times New Roman" w:hint="default"/>
        <w:color w:val="000000"/>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 w15:restartNumberingAfterBreak="0">
    <w:nsid w:val="1F194317"/>
    <w:multiLevelType w:val="hybridMultilevel"/>
    <w:tmpl w:val="E540614E"/>
    <w:lvl w:ilvl="0" w:tplc="F64089E6">
      <w:numFmt w:val="bullet"/>
      <w:lvlText w:val="•"/>
      <w:lvlJc w:val="left"/>
      <w:pPr>
        <w:ind w:left="660" w:hanging="360"/>
      </w:pPr>
      <w:rPr>
        <w:rFonts w:ascii="Times New Roman" w:eastAsia="宋体" w:hAnsi="Times New Roman" w:cs="Times New Roman" w:hint="default"/>
        <w:color w:val="000000"/>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3" w15:restartNumberingAfterBreak="0">
    <w:nsid w:val="206A330A"/>
    <w:multiLevelType w:val="hybridMultilevel"/>
    <w:tmpl w:val="777E87F6"/>
    <w:lvl w:ilvl="0" w:tplc="9A66CA7A">
      <w:start w:val="1"/>
      <w:numFmt w:val="bullet"/>
      <w:lvlText w:val="●"/>
      <w:lvlJc w:val="left"/>
      <w:pPr>
        <w:ind w:left="720" w:hanging="420"/>
      </w:pPr>
      <w:rPr>
        <w:rFonts w:ascii="Times New Roman" w:eastAsia="宋体" w:hAnsi="Times New Roman" w:cs="Times New Roman" w:hint="default"/>
        <w:b w:val="0"/>
        <w:i w:val="0"/>
        <w:sz w:val="21"/>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4" w15:restartNumberingAfterBreak="0">
    <w:nsid w:val="2B533F20"/>
    <w:multiLevelType w:val="hybridMultilevel"/>
    <w:tmpl w:val="FD58A904"/>
    <w:lvl w:ilvl="0" w:tplc="9A66CA7A">
      <w:start w:val="1"/>
      <w:numFmt w:val="bullet"/>
      <w:lvlText w:val="●"/>
      <w:lvlJc w:val="left"/>
      <w:pPr>
        <w:ind w:left="420" w:hanging="420"/>
      </w:pPr>
      <w:rPr>
        <w:rFonts w:ascii="Times New Roman" w:eastAsia="宋体" w:hAnsi="Times New Roman" w:cs="Times New Roman" w:hint="default"/>
        <w:b w:val="0"/>
        <w:i w:val="0"/>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C1A176A"/>
    <w:multiLevelType w:val="hybridMultilevel"/>
    <w:tmpl w:val="CFBCD5DC"/>
    <w:lvl w:ilvl="0" w:tplc="9A66CA7A">
      <w:start w:val="1"/>
      <w:numFmt w:val="bullet"/>
      <w:lvlText w:val="●"/>
      <w:lvlJc w:val="left"/>
      <w:pPr>
        <w:ind w:left="720" w:hanging="420"/>
      </w:pPr>
      <w:rPr>
        <w:rFonts w:ascii="Times New Roman" w:eastAsia="宋体" w:hAnsi="Times New Roman" w:cs="Times New Roman" w:hint="default"/>
        <w:b w:val="0"/>
        <w:i w:val="0"/>
        <w:sz w:val="21"/>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6" w15:restartNumberingAfterBreak="0">
    <w:nsid w:val="3AAB7A5B"/>
    <w:multiLevelType w:val="hybridMultilevel"/>
    <w:tmpl w:val="908CF3E2"/>
    <w:lvl w:ilvl="0" w:tplc="9A66CA7A">
      <w:start w:val="1"/>
      <w:numFmt w:val="bullet"/>
      <w:lvlText w:val="●"/>
      <w:lvlJc w:val="left"/>
      <w:pPr>
        <w:ind w:left="720" w:hanging="420"/>
      </w:pPr>
      <w:rPr>
        <w:rFonts w:ascii="Times New Roman" w:eastAsia="宋体" w:hAnsi="Times New Roman" w:cs="Times New Roman" w:hint="default"/>
        <w:b w:val="0"/>
        <w:i w:val="0"/>
        <w:sz w:val="21"/>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7" w15:restartNumberingAfterBreak="0">
    <w:nsid w:val="416045D9"/>
    <w:multiLevelType w:val="hybridMultilevel"/>
    <w:tmpl w:val="AD5C40C0"/>
    <w:lvl w:ilvl="0" w:tplc="F7EA7610">
      <w:numFmt w:val="bullet"/>
      <w:lvlText w:val="•"/>
      <w:lvlJc w:val="left"/>
      <w:pPr>
        <w:ind w:left="660" w:hanging="360"/>
      </w:pPr>
      <w:rPr>
        <w:rFonts w:ascii="Times New Roman" w:eastAsia="宋体" w:hAnsi="Times New Roman" w:cs="Times New Roman" w:hint="default"/>
        <w:color w:val="000000"/>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8" w15:restartNumberingAfterBreak="0">
    <w:nsid w:val="6ED66746"/>
    <w:multiLevelType w:val="hybridMultilevel"/>
    <w:tmpl w:val="CC0EBD4C"/>
    <w:lvl w:ilvl="0" w:tplc="7FFC7F16">
      <w:numFmt w:val="bullet"/>
      <w:lvlText w:val="•"/>
      <w:lvlJc w:val="left"/>
      <w:pPr>
        <w:ind w:left="660" w:hanging="360"/>
      </w:pPr>
      <w:rPr>
        <w:rFonts w:ascii="Times New Roman" w:eastAsia="宋体" w:hAnsi="Times New Roman" w:cs="Times New Roman" w:hint="default"/>
        <w:color w:val="000000"/>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num w:numId="1">
    <w:abstractNumId w:val="0"/>
  </w:num>
  <w:num w:numId="2">
    <w:abstractNumId w:val="5"/>
  </w:num>
  <w:num w:numId="3">
    <w:abstractNumId w:val="4"/>
  </w:num>
  <w:num w:numId="4">
    <w:abstractNumId w:val="6"/>
  </w:num>
  <w:num w:numId="5">
    <w:abstractNumId w:val="1"/>
  </w:num>
  <w:num w:numId="6">
    <w:abstractNumId w:val="7"/>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oNotTrackMoves/>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E2EEA"/>
    <w:rsid w:val="000259C6"/>
    <w:rsid w:val="0004713A"/>
    <w:rsid w:val="00052B44"/>
    <w:rsid w:val="00071B8D"/>
    <w:rsid w:val="00085D84"/>
    <w:rsid w:val="00090536"/>
    <w:rsid w:val="000C7983"/>
    <w:rsid w:val="000F5A34"/>
    <w:rsid w:val="001073E0"/>
    <w:rsid w:val="001868F8"/>
    <w:rsid w:val="00187C50"/>
    <w:rsid w:val="001A39EE"/>
    <w:rsid w:val="001D4B0E"/>
    <w:rsid w:val="00243532"/>
    <w:rsid w:val="0026413E"/>
    <w:rsid w:val="00281F68"/>
    <w:rsid w:val="00287A24"/>
    <w:rsid w:val="002A01E4"/>
    <w:rsid w:val="002C0B44"/>
    <w:rsid w:val="002E7373"/>
    <w:rsid w:val="002F0C80"/>
    <w:rsid w:val="003415E7"/>
    <w:rsid w:val="003D1845"/>
    <w:rsid w:val="003D3F6A"/>
    <w:rsid w:val="003E4FA2"/>
    <w:rsid w:val="00414012"/>
    <w:rsid w:val="00427392"/>
    <w:rsid w:val="00447B33"/>
    <w:rsid w:val="00460275"/>
    <w:rsid w:val="004605D5"/>
    <w:rsid w:val="00460A99"/>
    <w:rsid w:val="0046290D"/>
    <w:rsid w:val="00470F2A"/>
    <w:rsid w:val="004B6894"/>
    <w:rsid w:val="004D70AF"/>
    <w:rsid w:val="004E2681"/>
    <w:rsid w:val="00505958"/>
    <w:rsid w:val="005653B2"/>
    <w:rsid w:val="005B01E7"/>
    <w:rsid w:val="005C1126"/>
    <w:rsid w:val="005C1D31"/>
    <w:rsid w:val="005D4300"/>
    <w:rsid w:val="005E1BB5"/>
    <w:rsid w:val="00620C4E"/>
    <w:rsid w:val="006351B7"/>
    <w:rsid w:val="006526EF"/>
    <w:rsid w:val="006744CB"/>
    <w:rsid w:val="006860CE"/>
    <w:rsid w:val="00692C42"/>
    <w:rsid w:val="006C2C65"/>
    <w:rsid w:val="006D6953"/>
    <w:rsid w:val="006D761F"/>
    <w:rsid w:val="0070488A"/>
    <w:rsid w:val="00712C57"/>
    <w:rsid w:val="007621BC"/>
    <w:rsid w:val="00772B5D"/>
    <w:rsid w:val="007F2546"/>
    <w:rsid w:val="00800BCE"/>
    <w:rsid w:val="0080352C"/>
    <w:rsid w:val="00805D68"/>
    <w:rsid w:val="00807909"/>
    <w:rsid w:val="00824E9F"/>
    <w:rsid w:val="008732C3"/>
    <w:rsid w:val="00894F6B"/>
    <w:rsid w:val="008B5CE6"/>
    <w:rsid w:val="008F32A1"/>
    <w:rsid w:val="00917AE8"/>
    <w:rsid w:val="0094289F"/>
    <w:rsid w:val="009675E3"/>
    <w:rsid w:val="00994329"/>
    <w:rsid w:val="009C069B"/>
    <w:rsid w:val="00A02756"/>
    <w:rsid w:val="00A41506"/>
    <w:rsid w:val="00A71EF0"/>
    <w:rsid w:val="00A72088"/>
    <w:rsid w:val="00AA1A8A"/>
    <w:rsid w:val="00AF5364"/>
    <w:rsid w:val="00B72615"/>
    <w:rsid w:val="00B74D6D"/>
    <w:rsid w:val="00B82568"/>
    <w:rsid w:val="00B958CE"/>
    <w:rsid w:val="00BB7494"/>
    <w:rsid w:val="00BE0F56"/>
    <w:rsid w:val="00BE2EEA"/>
    <w:rsid w:val="00C05929"/>
    <w:rsid w:val="00C3513E"/>
    <w:rsid w:val="00C4671E"/>
    <w:rsid w:val="00C737BB"/>
    <w:rsid w:val="00CC5571"/>
    <w:rsid w:val="00CF1AE3"/>
    <w:rsid w:val="00D31291"/>
    <w:rsid w:val="00D43987"/>
    <w:rsid w:val="00D60E2C"/>
    <w:rsid w:val="00D64AFE"/>
    <w:rsid w:val="00DA1631"/>
    <w:rsid w:val="00E1552D"/>
    <w:rsid w:val="00E176A6"/>
    <w:rsid w:val="00E24B95"/>
    <w:rsid w:val="00E3740D"/>
    <w:rsid w:val="00E8768D"/>
    <w:rsid w:val="00EB289A"/>
    <w:rsid w:val="00EC7918"/>
    <w:rsid w:val="00F30970"/>
    <w:rsid w:val="00F37567"/>
    <w:rsid w:val="00F542AC"/>
    <w:rsid w:val="00F569E7"/>
    <w:rsid w:val="00F67595"/>
    <w:rsid w:val="00F7669E"/>
    <w:rsid w:val="00F76E86"/>
    <w:rsid w:val="00F961D9"/>
    <w:rsid w:val="00FC0DF1"/>
    <w:rsid w:val="00FC46DD"/>
    <w:rsid w:val="00FF69F4"/>
    <w:rsid w:val="00FF6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63C6AD7-E3FA-4DA8-8398-78E10F30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A99"/>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F67595"/>
    <w:pPr>
      <w:tabs>
        <w:tab w:val="left" w:pos="630"/>
        <w:tab w:val="left" w:pos="1274"/>
      </w:tabs>
      <w:snapToGrid w:val="0"/>
      <w:spacing w:beforeLines="100" w:afterLines="50"/>
      <w:jc w:val="both"/>
      <w:outlineLvl w:val="0"/>
    </w:pPr>
    <w:rPr>
      <w:b/>
      <w:bCs/>
      <w:sz w:val="36"/>
      <w:szCs w:val="36"/>
    </w:rPr>
  </w:style>
  <w:style w:type="paragraph" w:styleId="2">
    <w:name w:val="heading 2"/>
    <w:basedOn w:val="a"/>
    <w:next w:val="a"/>
    <w:link w:val="20"/>
    <w:uiPriority w:val="9"/>
    <w:unhideWhenUsed/>
    <w:qFormat/>
    <w:rsid w:val="00F67595"/>
    <w:pPr>
      <w:tabs>
        <w:tab w:val="left" w:pos="851"/>
      </w:tabs>
      <w:snapToGrid w:val="0"/>
      <w:spacing w:beforeLines="100" w:afterLines="50"/>
      <w:ind w:leftChars="213" w:left="426"/>
      <w:jc w:val="both"/>
      <w:outlineLvl w:val="1"/>
    </w:pPr>
    <w:rPr>
      <w:b/>
      <w:bCs/>
      <w:sz w:val="32"/>
      <w:szCs w:val="32"/>
    </w:rPr>
  </w:style>
  <w:style w:type="paragraph" w:styleId="3">
    <w:name w:val="heading 3"/>
    <w:basedOn w:val="Default"/>
    <w:next w:val="a"/>
    <w:link w:val="30"/>
    <w:uiPriority w:val="9"/>
    <w:unhideWhenUsed/>
    <w:qFormat/>
    <w:rsid w:val="00F67595"/>
    <w:pPr>
      <w:tabs>
        <w:tab w:val="left" w:pos="993"/>
      </w:tabs>
      <w:spacing w:beforeLines="100" w:afterLines="50"/>
      <w:ind w:leftChars="283" w:left="566"/>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59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F67595"/>
    <w:rPr>
      <w:rFonts w:ascii="Times New Roman" w:hAnsi="Times New Roman" w:cs="Times New Roman"/>
      <w:kern w:val="0"/>
      <w:sz w:val="18"/>
      <w:szCs w:val="18"/>
    </w:rPr>
  </w:style>
  <w:style w:type="paragraph" w:styleId="a5">
    <w:name w:val="footer"/>
    <w:basedOn w:val="a"/>
    <w:link w:val="a6"/>
    <w:uiPriority w:val="99"/>
    <w:unhideWhenUsed/>
    <w:rsid w:val="00F67595"/>
    <w:pPr>
      <w:tabs>
        <w:tab w:val="center" w:pos="4153"/>
        <w:tab w:val="right" w:pos="8306"/>
      </w:tabs>
      <w:snapToGrid w:val="0"/>
    </w:pPr>
    <w:rPr>
      <w:sz w:val="18"/>
      <w:szCs w:val="18"/>
    </w:rPr>
  </w:style>
  <w:style w:type="character" w:customStyle="1" w:styleId="a6">
    <w:name w:val="页脚 字符"/>
    <w:link w:val="a5"/>
    <w:uiPriority w:val="99"/>
    <w:rsid w:val="00F67595"/>
    <w:rPr>
      <w:rFonts w:ascii="Times New Roman" w:hAnsi="Times New Roman" w:cs="Times New Roman"/>
      <w:kern w:val="0"/>
      <w:sz w:val="18"/>
      <w:szCs w:val="18"/>
    </w:rPr>
  </w:style>
  <w:style w:type="paragraph" w:customStyle="1" w:styleId="Default">
    <w:name w:val="Default"/>
    <w:rsid w:val="00F67595"/>
    <w:pPr>
      <w:widowControl w:val="0"/>
      <w:autoSpaceDE w:val="0"/>
      <w:autoSpaceDN w:val="0"/>
      <w:adjustRightInd w:val="0"/>
    </w:pPr>
    <w:rPr>
      <w:rFonts w:ascii="Times New Roman" w:hAnsi="Times New Roman"/>
      <w:color w:val="000000"/>
      <w:sz w:val="24"/>
      <w:szCs w:val="24"/>
    </w:rPr>
  </w:style>
  <w:style w:type="character" w:styleId="a7">
    <w:name w:val="Hyperlink"/>
    <w:uiPriority w:val="99"/>
    <w:unhideWhenUsed/>
    <w:rsid w:val="00BB7494"/>
    <w:rPr>
      <w:color w:val="0563C1"/>
      <w:u w:val="single"/>
    </w:rPr>
  </w:style>
  <w:style w:type="paragraph" w:styleId="11">
    <w:name w:val="toc 1"/>
    <w:basedOn w:val="a"/>
    <w:next w:val="a"/>
    <w:autoRedefine/>
    <w:uiPriority w:val="39"/>
    <w:unhideWhenUsed/>
    <w:rsid w:val="00F67595"/>
    <w:pPr>
      <w:tabs>
        <w:tab w:val="left" w:pos="426"/>
        <w:tab w:val="right" w:leader="dot" w:pos="9062"/>
      </w:tabs>
      <w:spacing w:beforeLines="50" w:afterLines="50"/>
    </w:pPr>
    <w:rPr>
      <w:rFonts w:eastAsia="宋体"/>
      <w:sz w:val="24"/>
    </w:rPr>
  </w:style>
  <w:style w:type="paragraph" w:styleId="21">
    <w:name w:val="toc 2"/>
    <w:basedOn w:val="a"/>
    <w:next w:val="a"/>
    <w:autoRedefine/>
    <w:uiPriority w:val="39"/>
    <w:unhideWhenUsed/>
    <w:rsid w:val="00F67595"/>
    <w:pPr>
      <w:tabs>
        <w:tab w:val="left" w:pos="1134"/>
        <w:tab w:val="right" w:leader="dot" w:pos="9062"/>
      </w:tabs>
      <w:ind w:leftChars="283" w:left="566"/>
    </w:pPr>
    <w:rPr>
      <w:rFonts w:eastAsia="宋体"/>
      <w:sz w:val="21"/>
    </w:rPr>
  </w:style>
  <w:style w:type="paragraph" w:styleId="31">
    <w:name w:val="toc 3"/>
    <w:basedOn w:val="a"/>
    <w:next w:val="a"/>
    <w:autoRedefine/>
    <w:uiPriority w:val="39"/>
    <w:unhideWhenUsed/>
    <w:rsid w:val="00F67595"/>
    <w:pPr>
      <w:tabs>
        <w:tab w:val="left" w:pos="1134"/>
        <w:tab w:val="right" w:leader="dot" w:pos="9062"/>
      </w:tabs>
      <w:ind w:leftChars="354" w:left="708"/>
    </w:pPr>
    <w:rPr>
      <w:rFonts w:eastAsia="宋体"/>
      <w:sz w:val="21"/>
    </w:rPr>
  </w:style>
  <w:style w:type="character" w:customStyle="1" w:styleId="10">
    <w:name w:val="标题 1 字符"/>
    <w:link w:val="1"/>
    <w:uiPriority w:val="9"/>
    <w:rsid w:val="00F67595"/>
    <w:rPr>
      <w:rFonts w:ascii="Times New Roman" w:hAnsi="Times New Roman" w:cs="Times New Roman"/>
      <w:b/>
      <w:bCs/>
      <w:kern w:val="0"/>
      <w:sz w:val="36"/>
      <w:szCs w:val="36"/>
    </w:rPr>
  </w:style>
  <w:style w:type="paragraph" w:styleId="a8">
    <w:name w:val="footnote text"/>
    <w:basedOn w:val="a"/>
    <w:link w:val="a9"/>
    <w:uiPriority w:val="99"/>
    <w:semiHidden/>
    <w:unhideWhenUsed/>
    <w:rsid w:val="00F67595"/>
    <w:pPr>
      <w:snapToGrid w:val="0"/>
    </w:pPr>
    <w:rPr>
      <w:sz w:val="18"/>
      <w:szCs w:val="18"/>
    </w:rPr>
  </w:style>
  <w:style w:type="character" w:customStyle="1" w:styleId="a9">
    <w:name w:val="脚注文本 字符"/>
    <w:link w:val="a8"/>
    <w:uiPriority w:val="99"/>
    <w:semiHidden/>
    <w:rsid w:val="00F67595"/>
    <w:rPr>
      <w:rFonts w:ascii="Times New Roman" w:hAnsi="Times New Roman" w:cs="Times New Roman"/>
      <w:kern w:val="0"/>
      <w:sz w:val="18"/>
      <w:szCs w:val="18"/>
    </w:rPr>
  </w:style>
  <w:style w:type="character" w:styleId="aa">
    <w:name w:val="footnote reference"/>
    <w:uiPriority w:val="99"/>
    <w:semiHidden/>
    <w:unhideWhenUsed/>
    <w:rsid w:val="00F67595"/>
    <w:rPr>
      <w:vertAlign w:val="superscript"/>
    </w:rPr>
  </w:style>
  <w:style w:type="character" w:customStyle="1" w:styleId="20">
    <w:name w:val="标题 2 字符"/>
    <w:link w:val="2"/>
    <w:uiPriority w:val="9"/>
    <w:rsid w:val="00F67595"/>
    <w:rPr>
      <w:rFonts w:ascii="Times New Roman" w:hAnsi="Times New Roman" w:cs="Times New Roman"/>
      <w:b/>
      <w:bCs/>
      <w:kern w:val="0"/>
      <w:sz w:val="32"/>
      <w:szCs w:val="32"/>
    </w:rPr>
  </w:style>
  <w:style w:type="character" w:customStyle="1" w:styleId="30">
    <w:name w:val="标题 3 字符"/>
    <w:link w:val="3"/>
    <w:uiPriority w:val="9"/>
    <w:rsid w:val="00F67595"/>
    <w:rPr>
      <w:rFonts w:ascii="Times New Roman" w:hAnsi="Times New Roman" w:cs="Times New Roman"/>
      <w:b/>
      <w:bCs/>
      <w:color w:val="000000"/>
      <w:kern w:val="0"/>
      <w:sz w:val="28"/>
      <w:szCs w:val="28"/>
    </w:rPr>
  </w:style>
  <w:style w:type="paragraph" w:styleId="ab">
    <w:name w:val="annotation text"/>
    <w:basedOn w:val="a"/>
    <w:link w:val="ac"/>
    <w:uiPriority w:val="99"/>
    <w:semiHidden/>
    <w:unhideWhenUsed/>
    <w:rsid w:val="00460A99"/>
  </w:style>
  <w:style w:type="character" w:customStyle="1" w:styleId="ac">
    <w:name w:val="批注文字 字符"/>
    <w:link w:val="ab"/>
    <w:uiPriority w:val="99"/>
    <w:semiHidden/>
    <w:rsid w:val="00460A99"/>
    <w:rPr>
      <w:rFonts w:ascii="Times New Roman" w:hAnsi="Times New Roman" w:cs="Times New Roman"/>
      <w:kern w:val="0"/>
      <w:sz w:val="20"/>
      <w:szCs w:val="20"/>
    </w:rPr>
  </w:style>
  <w:style w:type="character" w:styleId="ad">
    <w:name w:val="annotation reference"/>
    <w:uiPriority w:val="99"/>
    <w:semiHidden/>
    <w:unhideWhenUsed/>
    <w:rsid w:val="00460A99"/>
    <w:rPr>
      <w:sz w:val="21"/>
      <w:szCs w:val="21"/>
    </w:rPr>
  </w:style>
  <w:style w:type="paragraph" w:styleId="ae">
    <w:name w:val="Balloon Text"/>
    <w:basedOn w:val="a"/>
    <w:link w:val="af"/>
    <w:uiPriority w:val="99"/>
    <w:semiHidden/>
    <w:unhideWhenUsed/>
    <w:rsid w:val="0070488A"/>
    <w:rPr>
      <w:sz w:val="18"/>
      <w:szCs w:val="18"/>
    </w:rPr>
  </w:style>
  <w:style w:type="character" w:customStyle="1" w:styleId="af">
    <w:name w:val="批注框文本 字符"/>
    <w:link w:val="ae"/>
    <w:uiPriority w:val="99"/>
    <w:semiHidden/>
    <w:rsid w:val="0070488A"/>
    <w:rPr>
      <w:rFonts w:ascii="Times New Roman" w:hAnsi="Times New Roman" w:cs="Times New Roman"/>
      <w:kern w:val="0"/>
      <w:sz w:val="18"/>
      <w:szCs w:val="18"/>
    </w:rPr>
  </w:style>
  <w:style w:type="paragraph" w:styleId="af0">
    <w:name w:val="Revision"/>
    <w:hidden/>
    <w:uiPriority w:val="99"/>
    <w:semiHidden/>
    <w:rsid w:val="001D4B0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7909">
      <w:bodyDiv w:val="1"/>
      <w:marLeft w:val="0"/>
      <w:marRight w:val="0"/>
      <w:marTop w:val="0"/>
      <w:marBottom w:val="0"/>
      <w:divBdr>
        <w:top w:val="none" w:sz="0" w:space="0" w:color="auto"/>
        <w:left w:val="none" w:sz="0" w:space="0" w:color="auto"/>
        <w:bottom w:val="none" w:sz="0" w:space="0" w:color="auto"/>
        <w:right w:val="none" w:sz="0" w:space="0" w:color="auto"/>
      </w:divBdr>
    </w:div>
    <w:div w:id="112214123">
      <w:bodyDiv w:val="1"/>
      <w:marLeft w:val="0"/>
      <w:marRight w:val="0"/>
      <w:marTop w:val="0"/>
      <w:marBottom w:val="0"/>
      <w:divBdr>
        <w:top w:val="none" w:sz="0" w:space="0" w:color="auto"/>
        <w:left w:val="none" w:sz="0" w:space="0" w:color="auto"/>
        <w:bottom w:val="none" w:sz="0" w:space="0" w:color="auto"/>
        <w:right w:val="none" w:sz="0" w:space="0" w:color="auto"/>
      </w:divBdr>
    </w:div>
    <w:div w:id="132068638">
      <w:bodyDiv w:val="1"/>
      <w:marLeft w:val="0"/>
      <w:marRight w:val="0"/>
      <w:marTop w:val="0"/>
      <w:marBottom w:val="0"/>
      <w:divBdr>
        <w:top w:val="none" w:sz="0" w:space="0" w:color="auto"/>
        <w:left w:val="none" w:sz="0" w:space="0" w:color="auto"/>
        <w:bottom w:val="none" w:sz="0" w:space="0" w:color="auto"/>
        <w:right w:val="none" w:sz="0" w:space="0" w:color="auto"/>
      </w:divBdr>
    </w:div>
    <w:div w:id="157312378">
      <w:bodyDiv w:val="1"/>
      <w:marLeft w:val="0"/>
      <w:marRight w:val="0"/>
      <w:marTop w:val="0"/>
      <w:marBottom w:val="0"/>
      <w:divBdr>
        <w:top w:val="none" w:sz="0" w:space="0" w:color="auto"/>
        <w:left w:val="none" w:sz="0" w:space="0" w:color="auto"/>
        <w:bottom w:val="none" w:sz="0" w:space="0" w:color="auto"/>
        <w:right w:val="none" w:sz="0" w:space="0" w:color="auto"/>
      </w:divBdr>
    </w:div>
    <w:div w:id="183594434">
      <w:bodyDiv w:val="1"/>
      <w:marLeft w:val="0"/>
      <w:marRight w:val="0"/>
      <w:marTop w:val="0"/>
      <w:marBottom w:val="0"/>
      <w:divBdr>
        <w:top w:val="none" w:sz="0" w:space="0" w:color="auto"/>
        <w:left w:val="none" w:sz="0" w:space="0" w:color="auto"/>
        <w:bottom w:val="none" w:sz="0" w:space="0" w:color="auto"/>
        <w:right w:val="none" w:sz="0" w:space="0" w:color="auto"/>
      </w:divBdr>
    </w:div>
    <w:div w:id="221527501">
      <w:bodyDiv w:val="1"/>
      <w:marLeft w:val="0"/>
      <w:marRight w:val="0"/>
      <w:marTop w:val="0"/>
      <w:marBottom w:val="0"/>
      <w:divBdr>
        <w:top w:val="none" w:sz="0" w:space="0" w:color="auto"/>
        <w:left w:val="none" w:sz="0" w:space="0" w:color="auto"/>
        <w:bottom w:val="none" w:sz="0" w:space="0" w:color="auto"/>
        <w:right w:val="none" w:sz="0" w:space="0" w:color="auto"/>
      </w:divBdr>
    </w:div>
    <w:div w:id="367029260">
      <w:bodyDiv w:val="1"/>
      <w:marLeft w:val="0"/>
      <w:marRight w:val="0"/>
      <w:marTop w:val="0"/>
      <w:marBottom w:val="0"/>
      <w:divBdr>
        <w:top w:val="none" w:sz="0" w:space="0" w:color="auto"/>
        <w:left w:val="none" w:sz="0" w:space="0" w:color="auto"/>
        <w:bottom w:val="none" w:sz="0" w:space="0" w:color="auto"/>
        <w:right w:val="none" w:sz="0" w:space="0" w:color="auto"/>
      </w:divBdr>
    </w:div>
    <w:div w:id="443306543">
      <w:bodyDiv w:val="1"/>
      <w:marLeft w:val="0"/>
      <w:marRight w:val="0"/>
      <w:marTop w:val="0"/>
      <w:marBottom w:val="0"/>
      <w:divBdr>
        <w:top w:val="none" w:sz="0" w:space="0" w:color="auto"/>
        <w:left w:val="none" w:sz="0" w:space="0" w:color="auto"/>
        <w:bottom w:val="none" w:sz="0" w:space="0" w:color="auto"/>
        <w:right w:val="none" w:sz="0" w:space="0" w:color="auto"/>
      </w:divBdr>
    </w:div>
    <w:div w:id="547766488">
      <w:bodyDiv w:val="1"/>
      <w:marLeft w:val="0"/>
      <w:marRight w:val="0"/>
      <w:marTop w:val="0"/>
      <w:marBottom w:val="0"/>
      <w:divBdr>
        <w:top w:val="none" w:sz="0" w:space="0" w:color="auto"/>
        <w:left w:val="none" w:sz="0" w:space="0" w:color="auto"/>
        <w:bottom w:val="none" w:sz="0" w:space="0" w:color="auto"/>
        <w:right w:val="none" w:sz="0" w:space="0" w:color="auto"/>
      </w:divBdr>
    </w:div>
    <w:div w:id="626471080">
      <w:bodyDiv w:val="1"/>
      <w:marLeft w:val="0"/>
      <w:marRight w:val="0"/>
      <w:marTop w:val="0"/>
      <w:marBottom w:val="0"/>
      <w:divBdr>
        <w:top w:val="none" w:sz="0" w:space="0" w:color="auto"/>
        <w:left w:val="none" w:sz="0" w:space="0" w:color="auto"/>
        <w:bottom w:val="none" w:sz="0" w:space="0" w:color="auto"/>
        <w:right w:val="none" w:sz="0" w:space="0" w:color="auto"/>
      </w:divBdr>
    </w:div>
    <w:div w:id="632174514">
      <w:bodyDiv w:val="1"/>
      <w:marLeft w:val="0"/>
      <w:marRight w:val="0"/>
      <w:marTop w:val="0"/>
      <w:marBottom w:val="0"/>
      <w:divBdr>
        <w:top w:val="none" w:sz="0" w:space="0" w:color="auto"/>
        <w:left w:val="none" w:sz="0" w:space="0" w:color="auto"/>
        <w:bottom w:val="none" w:sz="0" w:space="0" w:color="auto"/>
        <w:right w:val="none" w:sz="0" w:space="0" w:color="auto"/>
      </w:divBdr>
    </w:div>
    <w:div w:id="653027119">
      <w:bodyDiv w:val="1"/>
      <w:marLeft w:val="0"/>
      <w:marRight w:val="0"/>
      <w:marTop w:val="0"/>
      <w:marBottom w:val="0"/>
      <w:divBdr>
        <w:top w:val="none" w:sz="0" w:space="0" w:color="auto"/>
        <w:left w:val="none" w:sz="0" w:space="0" w:color="auto"/>
        <w:bottom w:val="none" w:sz="0" w:space="0" w:color="auto"/>
        <w:right w:val="none" w:sz="0" w:space="0" w:color="auto"/>
      </w:divBdr>
    </w:div>
    <w:div w:id="805853583">
      <w:bodyDiv w:val="1"/>
      <w:marLeft w:val="0"/>
      <w:marRight w:val="0"/>
      <w:marTop w:val="0"/>
      <w:marBottom w:val="0"/>
      <w:divBdr>
        <w:top w:val="none" w:sz="0" w:space="0" w:color="auto"/>
        <w:left w:val="none" w:sz="0" w:space="0" w:color="auto"/>
        <w:bottom w:val="none" w:sz="0" w:space="0" w:color="auto"/>
        <w:right w:val="none" w:sz="0" w:space="0" w:color="auto"/>
      </w:divBdr>
    </w:div>
    <w:div w:id="827131128">
      <w:bodyDiv w:val="1"/>
      <w:marLeft w:val="0"/>
      <w:marRight w:val="0"/>
      <w:marTop w:val="0"/>
      <w:marBottom w:val="0"/>
      <w:divBdr>
        <w:top w:val="none" w:sz="0" w:space="0" w:color="auto"/>
        <w:left w:val="none" w:sz="0" w:space="0" w:color="auto"/>
        <w:bottom w:val="none" w:sz="0" w:space="0" w:color="auto"/>
        <w:right w:val="none" w:sz="0" w:space="0" w:color="auto"/>
      </w:divBdr>
    </w:div>
    <w:div w:id="897517738">
      <w:bodyDiv w:val="1"/>
      <w:marLeft w:val="0"/>
      <w:marRight w:val="0"/>
      <w:marTop w:val="0"/>
      <w:marBottom w:val="0"/>
      <w:divBdr>
        <w:top w:val="none" w:sz="0" w:space="0" w:color="auto"/>
        <w:left w:val="none" w:sz="0" w:space="0" w:color="auto"/>
        <w:bottom w:val="none" w:sz="0" w:space="0" w:color="auto"/>
        <w:right w:val="none" w:sz="0" w:space="0" w:color="auto"/>
      </w:divBdr>
    </w:div>
    <w:div w:id="920870596">
      <w:bodyDiv w:val="1"/>
      <w:marLeft w:val="0"/>
      <w:marRight w:val="0"/>
      <w:marTop w:val="0"/>
      <w:marBottom w:val="0"/>
      <w:divBdr>
        <w:top w:val="none" w:sz="0" w:space="0" w:color="auto"/>
        <w:left w:val="none" w:sz="0" w:space="0" w:color="auto"/>
        <w:bottom w:val="none" w:sz="0" w:space="0" w:color="auto"/>
        <w:right w:val="none" w:sz="0" w:space="0" w:color="auto"/>
      </w:divBdr>
    </w:div>
    <w:div w:id="948899738">
      <w:bodyDiv w:val="1"/>
      <w:marLeft w:val="0"/>
      <w:marRight w:val="0"/>
      <w:marTop w:val="0"/>
      <w:marBottom w:val="0"/>
      <w:divBdr>
        <w:top w:val="none" w:sz="0" w:space="0" w:color="auto"/>
        <w:left w:val="none" w:sz="0" w:space="0" w:color="auto"/>
        <w:bottom w:val="none" w:sz="0" w:space="0" w:color="auto"/>
        <w:right w:val="none" w:sz="0" w:space="0" w:color="auto"/>
      </w:divBdr>
    </w:div>
    <w:div w:id="988747837">
      <w:bodyDiv w:val="1"/>
      <w:marLeft w:val="0"/>
      <w:marRight w:val="0"/>
      <w:marTop w:val="0"/>
      <w:marBottom w:val="0"/>
      <w:divBdr>
        <w:top w:val="none" w:sz="0" w:space="0" w:color="auto"/>
        <w:left w:val="none" w:sz="0" w:space="0" w:color="auto"/>
        <w:bottom w:val="none" w:sz="0" w:space="0" w:color="auto"/>
        <w:right w:val="none" w:sz="0" w:space="0" w:color="auto"/>
      </w:divBdr>
      <w:divsChild>
        <w:div w:id="814026911">
          <w:marLeft w:val="0"/>
          <w:marRight w:val="0"/>
          <w:marTop w:val="0"/>
          <w:marBottom w:val="0"/>
          <w:divBdr>
            <w:top w:val="none" w:sz="0" w:space="0" w:color="auto"/>
            <w:left w:val="none" w:sz="0" w:space="0" w:color="auto"/>
            <w:bottom w:val="none" w:sz="0" w:space="0" w:color="auto"/>
            <w:right w:val="none" w:sz="0" w:space="0" w:color="auto"/>
          </w:divBdr>
          <w:divsChild>
            <w:div w:id="14179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87329">
      <w:bodyDiv w:val="1"/>
      <w:marLeft w:val="0"/>
      <w:marRight w:val="0"/>
      <w:marTop w:val="0"/>
      <w:marBottom w:val="0"/>
      <w:divBdr>
        <w:top w:val="none" w:sz="0" w:space="0" w:color="auto"/>
        <w:left w:val="none" w:sz="0" w:space="0" w:color="auto"/>
        <w:bottom w:val="none" w:sz="0" w:space="0" w:color="auto"/>
        <w:right w:val="none" w:sz="0" w:space="0" w:color="auto"/>
      </w:divBdr>
    </w:div>
    <w:div w:id="1154251710">
      <w:bodyDiv w:val="1"/>
      <w:marLeft w:val="0"/>
      <w:marRight w:val="0"/>
      <w:marTop w:val="0"/>
      <w:marBottom w:val="0"/>
      <w:divBdr>
        <w:top w:val="none" w:sz="0" w:space="0" w:color="auto"/>
        <w:left w:val="none" w:sz="0" w:space="0" w:color="auto"/>
        <w:bottom w:val="none" w:sz="0" w:space="0" w:color="auto"/>
        <w:right w:val="none" w:sz="0" w:space="0" w:color="auto"/>
      </w:divBdr>
    </w:div>
    <w:div w:id="1172527777">
      <w:bodyDiv w:val="1"/>
      <w:marLeft w:val="0"/>
      <w:marRight w:val="0"/>
      <w:marTop w:val="0"/>
      <w:marBottom w:val="0"/>
      <w:divBdr>
        <w:top w:val="none" w:sz="0" w:space="0" w:color="auto"/>
        <w:left w:val="none" w:sz="0" w:space="0" w:color="auto"/>
        <w:bottom w:val="none" w:sz="0" w:space="0" w:color="auto"/>
        <w:right w:val="none" w:sz="0" w:space="0" w:color="auto"/>
      </w:divBdr>
    </w:div>
    <w:div w:id="1187594618">
      <w:bodyDiv w:val="1"/>
      <w:marLeft w:val="0"/>
      <w:marRight w:val="0"/>
      <w:marTop w:val="0"/>
      <w:marBottom w:val="0"/>
      <w:divBdr>
        <w:top w:val="none" w:sz="0" w:space="0" w:color="auto"/>
        <w:left w:val="none" w:sz="0" w:space="0" w:color="auto"/>
        <w:bottom w:val="none" w:sz="0" w:space="0" w:color="auto"/>
        <w:right w:val="none" w:sz="0" w:space="0" w:color="auto"/>
      </w:divBdr>
    </w:div>
    <w:div w:id="1190879183">
      <w:bodyDiv w:val="1"/>
      <w:marLeft w:val="0"/>
      <w:marRight w:val="0"/>
      <w:marTop w:val="0"/>
      <w:marBottom w:val="0"/>
      <w:divBdr>
        <w:top w:val="none" w:sz="0" w:space="0" w:color="auto"/>
        <w:left w:val="none" w:sz="0" w:space="0" w:color="auto"/>
        <w:bottom w:val="none" w:sz="0" w:space="0" w:color="auto"/>
        <w:right w:val="none" w:sz="0" w:space="0" w:color="auto"/>
      </w:divBdr>
    </w:div>
    <w:div w:id="1227062590">
      <w:bodyDiv w:val="1"/>
      <w:marLeft w:val="0"/>
      <w:marRight w:val="0"/>
      <w:marTop w:val="0"/>
      <w:marBottom w:val="0"/>
      <w:divBdr>
        <w:top w:val="none" w:sz="0" w:space="0" w:color="auto"/>
        <w:left w:val="none" w:sz="0" w:space="0" w:color="auto"/>
        <w:bottom w:val="none" w:sz="0" w:space="0" w:color="auto"/>
        <w:right w:val="none" w:sz="0" w:space="0" w:color="auto"/>
      </w:divBdr>
    </w:div>
    <w:div w:id="1431700216">
      <w:bodyDiv w:val="1"/>
      <w:marLeft w:val="0"/>
      <w:marRight w:val="0"/>
      <w:marTop w:val="0"/>
      <w:marBottom w:val="0"/>
      <w:divBdr>
        <w:top w:val="none" w:sz="0" w:space="0" w:color="auto"/>
        <w:left w:val="none" w:sz="0" w:space="0" w:color="auto"/>
        <w:bottom w:val="none" w:sz="0" w:space="0" w:color="auto"/>
        <w:right w:val="none" w:sz="0" w:space="0" w:color="auto"/>
      </w:divBdr>
    </w:div>
    <w:div w:id="1437018793">
      <w:bodyDiv w:val="1"/>
      <w:marLeft w:val="0"/>
      <w:marRight w:val="0"/>
      <w:marTop w:val="0"/>
      <w:marBottom w:val="0"/>
      <w:divBdr>
        <w:top w:val="none" w:sz="0" w:space="0" w:color="auto"/>
        <w:left w:val="none" w:sz="0" w:space="0" w:color="auto"/>
        <w:bottom w:val="none" w:sz="0" w:space="0" w:color="auto"/>
        <w:right w:val="none" w:sz="0" w:space="0" w:color="auto"/>
      </w:divBdr>
    </w:div>
    <w:div w:id="1523739742">
      <w:bodyDiv w:val="1"/>
      <w:marLeft w:val="0"/>
      <w:marRight w:val="0"/>
      <w:marTop w:val="0"/>
      <w:marBottom w:val="0"/>
      <w:divBdr>
        <w:top w:val="none" w:sz="0" w:space="0" w:color="auto"/>
        <w:left w:val="none" w:sz="0" w:space="0" w:color="auto"/>
        <w:bottom w:val="none" w:sz="0" w:space="0" w:color="auto"/>
        <w:right w:val="none" w:sz="0" w:space="0" w:color="auto"/>
      </w:divBdr>
    </w:div>
    <w:div w:id="1585186350">
      <w:bodyDiv w:val="1"/>
      <w:marLeft w:val="0"/>
      <w:marRight w:val="0"/>
      <w:marTop w:val="0"/>
      <w:marBottom w:val="0"/>
      <w:divBdr>
        <w:top w:val="none" w:sz="0" w:space="0" w:color="auto"/>
        <w:left w:val="none" w:sz="0" w:space="0" w:color="auto"/>
        <w:bottom w:val="none" w:sz="0" w:space="0" w:color="auto"/>
        <w:right w:val="none" w:sz="0" w:space="0" w:color="auto"/>
      </w:divBdr>
    </w:div>
    <w:div w:id="1597976557">
      <w:bodyDiv w:val="1"/>
      <w:marLeft w:val="0"/>
      <w:marRight w:val="0"/>
      <w:marTop w:val="0"/>
      <w:marBottom w:val="0"/>
      <w:divBdr>
        <w:top w:val="none" w:sz="0" w:space="0" w:color="auto"/>
        <w:left w:val="none" w:sz="0" w:space="0" w:color="auto"/>
        <w:bottom w:val="none" w:sz="0" w:space="0" w:color="auto"/>
        <w:right w:val="none" w:sz="0" w:space="0" w:color="auto"/>
      </w:divBdr>
    </w:div>
    <w:div w:id="1726295407">
      <w:bodyDiv w:val="1"/>
      <w:marLeft w:val="0"/>
      <w:marRight w:val="0"/>
      <w:marTop w:val="0"/>
      <w:marBottom w:val="0"/>
      <w:divBdr>
        <w:top w:val="none" w:sz="0" w:space="0" w:color="auto"/>
        <w:left w:val="none" w:sz="0" w:space="0" w:color="auto"/>
        <w:bottom w:val="none" w:sz="0" w:space="0" w:color="auto"/>
        <w:right w:val="none" w:sz="0" w:space="0" w:color="auto"/>
      </w:divBdr>
    </w:div>
    <w:div w:id="1931429045">
      <w:bodyDiv w:val="1"/>
      <w:marLeft w:val="0"/>
      <w:marRight w:val="0"/>
      <w:marTop w:val="0"/>
      <w:marBottom w:val="0"/>
      <w:divBdr>
        <w:top w:val="none" w:sz="0" w:space="0" w:color="auto"/>
        <w:left w:val="none" w:sz="0" w:space="0" w:color="auto"/>
        <w:bottom w:val="none" w:sz="0" w:space="0" w:color="auto"/>
        <w:right w:val="none" w:sz="0" w:space="0" w:color="auto"/>
      </w:divBdr>
    </w:div>
    <w:div w:id="195829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4E5D9-9BB0-4980-91B6-D70333BBF3EB}">
  <ds:schemaRefs>
    <ds:schemaRef ds:uri="http://schemas.openxmlformats.org/officeDocument/2006/bibliography"/>
  </ds:schemaRefs>
</ds:datastoreItem>
</file>

<file path=customXml/itemProps2.xml><?xml version="1.0" encoding="utf-8"?>
<ds:datastoreItem xmlns:ds="http://schemas.openxmlformats.org/officeDocument/2006/customXml" ds:itemID="{A4FA7A57-0A90-4378-A778-69FECA51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2064</Words>
  <Characters>11769</Characters>
  <Application>Microsoft Office Word</Application>
  <DocSecurity>0</DocSecurity>
  <Lines>98</Lines>
  <Paragraphs>27</Paragraphs>
  <ScaleCrop>false</ScaleCrop>
  <Company>微软中国</Company>
  <LinksUpToDate>false</LinksUpToDate>
  <CharactersWithSpaces>13806</CharactersWithSpaces>
  <SharedDoc>false</SharedDoc>
  <HLinks>
    <vt:vector size="84" baseType="variant">
      <vt:variant>
        <vt:i4>1572923</vt:i4>
      </vt:variant>
      <vt:variant>
        <vt:i4>80</vt:i4>
      </vt:variant>
      <vt:variant>
        <vt:i4>0</vt:i4>
      </vt:variant>
      <vt:variant>
        <vt:i4>5</vt:i4>
      </vt:variant>
      <vt:variant>
        <vt:lpwstr/>
      </vt:variant>
      <vt:variant>
        <vt:lpwstr>_Toc98746536</vt:lpwstr>
      </vt:variant>
      <vt:variant>
        <vt:i4>1769531</vt:i4>
      </vt:variant>
      <vt:variant>
        <vt:i4>74</vt:i4>
      </vt:variant>
      <vt:variant>
        <vt:i4>0</vt:i4>
      </vt:variant>
      <vt:variant>
        <vt:i4>5</vt:i4>
      </vt:variant>
      <vt:variant>
        <vt:lpwstr/>
      </vt:variant>
      <vt:variant>
        <vt:lpwstr>_Toc98746535</vt:lpwstr>
      </vt:variant>
      <vt:variant>
        <vt:i4>1703995</vt:i4>
      </vt:variant>
      <vt:variant>
        <vt:i4>68</vt:i4>
      </vt:variant>
      <vt:variant>
        <vt:i4>0</vt:i4>
      </vt:variant>
      <vt:variant>
        <vt:i4>5</vt:i4>
      </vt:variant>
      <vt:variant>
        <vt:lpwstr/>
      </vt:variant>
      <vt:variant>
        <vt:lpwstr>_Toc98746534</vt:lpwstr>
      </vt:variant>
      <vt:variant>
        <vt:i4>1900603</vt:i4>
      </vt:variant>
      <vt:variant>
        <vt:i4>62</vt:i4>
      </vt:variant>
      <vt:variant>
        <vt:i4>0</vt:i4>
      </vt:variant>
      <vt:variant>
        <vt:i4>5</vt:i4>
      </vt:variant>
      <vt:variant>
        <vt:lpwstr/>
      </vt:variant>
      <vt:variant>
        <vt:lpwstr>_Toc98746533</vt:lpwstr>
      </vt:variant>
      <vt:variant>
        <vt:i4>1835067</vt:i4>
      </vt:variant>
      <vt:variant>
        <vt:i4>56</vt:i4>
      </vt:variant>
      <vt:variant>
        <vt:i4>0</vt:i4>
      </vt:variant>
      <vt:variant>
        <vt:i4>5</vt:i4>
      </vt:variant>
      <vt:variant>
        <vt:lpwstr/>
      </vt:variant>
      <vt:variant>
        <vt:lpwstr>_Toc98746532</vt:lpwstr>
      </vt:variant>
      <vt:variant>
        <vt:i4>2031675</vt:i4>
      </vt:variant>
      <vt:variant>
        <vt:i4>50</vt:i4>
      </vt:variant>
      <vt:variant>
        <vt:i4>0</vt:i4>
      </vt:variant>
      <vt:variant>
        <vt:i4>5</vt:i4>
      </vt:variant>
      <vt:variant>
        <vt:lpwstr/>
      </vt:variant>
      <vt:variant>
        <vt:lpwstr>_Toc98746531</vt:lpwstr>
      </vt:variant>
      <vt:variant>
        <vt:i4>1966139</vt:i4>
      </vt:variant>
      <vt:variant>
        <vt:i4>44</vt:i4>
      </vt:variant>
      <vt:variant>
        <vt:i4>0</vt:i4>
      </vt:variant>
      <vt:variant>
        <vt:i4>5</vt:i4>
      </vt:variant>
      <vt:variant>
        <vt:lpwstr/>
      </vt:variant>
      <vt:variant>
        <vt:lpwstr>_Toc98746530</vt:lpwstr>
      </vt:variant>
      <vt:variant>
        <vt:i4>1507386</vt:i4>
      </vt:variant>
      <vt:variant>
        <vt:i4>38</vt:i4>
      </vt:variant>
      <vt:variant>
        <vt:i4>0</vt:i4>
      </vt:variant>
      <vt:variant>
        <vt:i4>5</vt:i4>
      </vt:variant>
      <vt:variant>
        <vt:lpwstr/>
      </vt:variant>
      <vt:variant>
        <vt:lpwstr>_Toc98746529</vt:lpwstr>
      </vt:variant>
      <vt:variant>
        <vt:i4>1441850</vt:i4>
      </vt:variant>
      <vt:variant>
        <vt:i4>32</vt:i4>
      </vt:variant>
      <vt:variant>
        <vt:i4>0</vt:i4>
      </vt:variant>
      <vt:variant>
        <vt:i4>5</vt:i4>
      </vt:variant>
      <vt:variant>
        <vt:lpwstr/>
      </vt:variant>
      <vt:variant>
        <vt:lpwstr>_Toc98746528</vt:lpwstr>
      </vt:variant>
      <vt:variant>
        <vt:i4>1638458</vt:i4>
      </vt:variant>
      <vt:variant>
        <vt:i4>26</vt:i4>
      </vt:variant>
      <vt:variant>
        <vt:i4>0</vt:i4>
      </vt:variant>
      <vt:variant>
        <vt:i4>5</vt:i4>
      </vt:variant>
      <vt:variant>
        <vt:lpwstr/>
      </vt:variant>
      <vt:variant>
        <vt:lpwstr>_Toc98746527</vt:lpwstr>
      </vt:variant>
      <vt:variant>
        <vt:i4>1572922</vt:i4>
      </vt:variant>
      <vt:variant>
        <vt:i4>20</vt:i4>
      </vt:variant>
      <vt:variant>
        <vt:i4>0</vt:i4>
      </vt:variant>
      <vt:variant>
        <vt:i4>5</vt:i4>
      </vt:variant>
      <vt:variant>
        <vt:lpwstr/>
      </vt:variant>
      <vt:variant>
        <vt:lpwstr>_Toc98746526</vt:lpwstr>
      </vt:variant>
      <vt:variant>
        <vt:i4>1769530</vt:i4>
      </vt:variant>
      <vt:variant>
        <vt:i4>14</vt:i4>
      </vt:variant>
      <vt:variant>
        <vt:i4>0</vt:i4>
      </vt:variant>
      <vt:variant>
        <vt:i4>5</vt:i4>
      </vt:variant>
      <vt:variant>
        <vt:lpwstr/>
      </vt:variant>
      <vt:variant>
        <vt:lpwstr>_Toc98746525</vt:lpwstr>
      </vt:variant>
      <vt:variant>
        <vt:i4>1703994</vt:i4>
      </vt:variant>
      <vt:variant>
        <vt:i4>8</vt:i4>
      </vt:variant>
      <vt:variant>
        <vt:i4>0</vt:i4>
      </vt:variant>
      <vt:variant>
        <vt:i4>5</vt:i4>
      </vt:variant>
      <vt:variant>
        <vt:lpwstr/>
      </vt:variant>
      <vt:variant>
        <vt:lpwstr>_Toc98746524</vt:lpwstr>
      </vt:variant>
      <vt:variant>
        <vt:i4>1900602</vt:i4>
      </vt:variant>
      <vt:variant>
        <vt:i4>2</vt:i4>
      </vt:variant>
      <vt:variant>
        <vt:i4>0</vt:i4>
      </vt:variant>
      <vt:variant>
        <vt:i4>5</vt:i4>
      </vt:variant>
      <vt:variant>
        <vt:lpwstr/>
      </vt:variant>
      <vt:variant>
        <vt:lpwstr>_Toc98746523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Coronary, Peripheral, and Neurovascular Guidewires - Performance Tests and Recommended Labeling - Guidance for Industry and Food and Drug Administration Staff</dc:title>
  <dc:creator>CDRH</dc:creator>
  <cp:lastModifiedBy>黄亚兰</cp:lastModifiedBy>
  <cp:revision>5</cp:revision>
  <dcterms:created xsi:type="dcterms:W3CDTF">2022-03-21T02:42:00Z</dcterms:created>
  <dcterms:modified xsi:type="dcterms:W3CDTF">2022-10-10T03:15:00Z</dcterms:modified>
</cp:coreProperties>
</file>