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rPr>
          <w:rFonts w:ascii="微软雅黑" w:hAnsi="微软雅黑" w:eastAsia="微软雅黑" w:cs="微软雅黑"/>
          <w:b w:val="0"/>
          <w:bCs w:val="0"/>
          <w:i w:val="0"/>
          <w:iCs w:val="0"/>
          <w:caps w:val="0"/>
          <w:color w:val="333333"/>
          <w:spacing w:val="0"/>
          <w:sz w:val="39"/>
          <w:szCs w:val="39"/>
        </w:rPr>
      </w:pPr>
      <w:bookmarkStart w:id="0" w:name="_GoBack"/>
      <w:r>
        <w:rPr>
          <w:rFonts w:hint="eastAsia" w:ascii="微软雅黑" w:hAnsi="微软雅黑" w:eastAsia="微软雅黑" w:cs="微软雅黑"/>
          <w:b w:val="0"/>
          <w:bCs w:val="0"/>
          <w:i w:val="0"/>
          <w:iCs w:val="0"/>
          <w:caps w:val="0"/>
          <w:color w:val="333333"/>
          <w:spacing w:val="0"/>
          <w:sz w:val="39"/>
          <w:szCs w:val="39"/>
          <w:bdr w:val="none" w:color="auto" w:sz="0" w:space="0"/>
        </w:rPr>
        <w:t>国家药监局关于调整《6840体外诊断试剂分类子目录（2013版）》部分内容的公告（2020年第112号）</w:t>
      </w:r>
      <w:bookmarkEnd w:id="0"/>
    </w:p>
    <w:p>
      <w:pPr>
        <w:keepNext w:val="0"/>
        <w:keepLines w:val="0"/>
        <w:widowControl/>
        <w:suppressLineNumbers w:val="0"/>
        <w:pBdr>
          <w:top w:val="single" w:color="989898" w:sz="6" w:space="6"/>
          <w:left w:val="none" w:color="auto" w:sz="0" w:space="0"/>
          <w:bottom w:val="none" w:color="auto" w:sz="0" w:space="0"/>
          <w:right w:val="none" w:color="auto" w:sz="0" w:space="0"/>
        </w:pBdr>
        <w:spacing w:before="0" w:beforeAutospacing="0" w:after="0" w:afterAutospacing="0" w:line="315" w:lineRule="atLeast"/>
        <w:ind w:left="0" w:right="0" w:firstLine="0"/>
        <w:jc w:val="right"/>
        <w:rPr>
          <w:rFonts w:ascii="微软雅黑" w:hAnsi="微软雅黑" w:eastAsia="微软雅黑" w:cs="微软雅黑"/>
          <w:i w:val="0"/>
          <w:iCs w:val="0"/>
          <w:caps w:val="0"/>
          <w:color w:val="919191"/>
          <w:spacing w:val="0"/>
          <w:sz w:val="21"/>
          <w:szCs w:val="21"/>
        </w:rPr>
      </w:pPr>
      <w:r>
        <w:rPr>
          <w:rFonts w:hint="eastAsia" w:ascii="微软雅黑" w:hAnsi="微软雅黑" w:eastAsia="微软雅黑" w:cs="微软雅黑"/>
          <w:i w:val="0"/>
          <w:iCs w:val="0"/>
          <w:caps w:val="0"/>
          <w:color w:val="919191"/>
          <w:spacing w:val="0"/>
          <w:kern w:val="0"/>
          <w:sz w:val="21"/>
          <w:szCs w:val="21"/>
          <w:bdr w:val="none" w:color="auto" w:sz="0" w:space="0"/>
          <w:lang w:val="en-US" w:eastAsia="zh-CN" w:bidi="ar"/>
        </w:rPr>
        <w:t>发布时间：2020-10-20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为进一步深化医疗器械审评审批制度改革，依据医疗器械产业发展和监管工作实际，按照《医疗器械监督管理条例》有关要求，国家药监局决定对《6840体外诊断试剂分类子目录（2013版）》进行调整。现将有关事项公告如下：</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　一、调整内容</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对《6840体外诊断试剂分类子目录》中产品类别为III-7与肿瘤标志物相关试剂的部分体外诊断试剂管理类别及预期用途进行调整，具体调整内容见附件。</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二、实施要求</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一）自本公告发布之日起，药品监督管理部门依据《体外诊断试剂注册管理办法》《体外诊断试剂注册管理办法修正案》《关于公布体外诊断试剂注册申报资料要求和批准证明文件格式的公告》，按照调整后的类别受理体外诊断试剂注册，进行审评审批。</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（二）对于已受理尚未完成注册审批的体外诊断试剂，药品监督管理部门继续按照原受理类别审评审批，准予注册的，核发医疗器械注册证，并在注册证备注栏注明调整后的产品管理类别。</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（三）对于已注册的体外诊断试剂，其管理类别由高类别调整为低类别的，在有效期内的医疗器械注册证继续有效。</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如需延续的，注册人应当在医疗器械注册证有效期届满6个月前，按照改变后的类别向相应药品监督管理部门申请延续注册，准予延续注册的，按照调整后的产品管理类别核发医疗器械注册证。</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（四）医疗器械注册证有效期内发生注册变更的，注册人应当向原注册部门申请注册变更。</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（五）各省级药品监督管理部门要加强《6840体外诊断试剂分类子目录（2013版）》类别调整的宣贯培训，切实做好相关产品审评审批和上市后监管工作。</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本公告自发布之日起实施。</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附件：6840体外诊断试剂分类子目录部分内容调整表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国家药监局</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2020年10月10日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ascii="黑体" w:hAnsi="宋体" w:eastAsia="黑体" w:cs="黑体"/>
          <w:i w:val="0"/>
          <w:iCs w:val="0"/>
          <w:caps w:val="0"/>
          <w:color w:val="000000"/>
          <w:spacing w:val="0"/>
          <w:sz w:val="31"/>
          <w:szCs w:val="31"/>
          <w:bdr w:val="none" w:color="auto" w:sz="0" w:space="0"/>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jc w:val="center"/>
        <w:rPr>
          <w:color w:val="000000"/>
          <w:sz w:val="24"/>
          <w:szCs w:val="24"/>
        </w:rPr>
      </w:pPr>
      <w:r>
        <w:rPr>
          <w:rFonts w:ascii="方正小标宋简体" w:hAnsi="方正小标宋简体" w:eastAsia="方正小标宋简体" w:cs="方正小标宋简体"/>
          <w:i w:val="0"/>
          <w:iCs w:val="0"/>
          <w:caps w:val="0"/>
          <w:color w:val="0000FF"/>
          <w:spacing w:val="0"/>
          <w:sz w:val="43"/>
          <w:szCs w:val="43"/>
          <w:u w:val="none"/>
          <w:bdr w:val="none" w:color="auto" w:sz="0" w:space="0"/>
        </w:rPr>
        <w:t>6840</w:t>
      </w:r>
      <w:r>
        <w:rPr>
          <w:rFonts w:hint="default" w:ascii="方正小标宋简体" w:hAnsi="方正小标宋简体" w:eastAsia="方正小标宋简体" w:cs="方正小标宋简体"/>
          <w:i w:val="0"/>
          <w:iCs w:val="0"/>
          <w:caps w:val="0"/>
          <w:color w:val="0000FF"/>
          <w:spacing w:val="0"/>
          <w:sz w:val="43"/>
          <w:szCs w:val="43"/>
          <w:u w:val="none"/>
          <w:bdr w:val="none" w:color="auto" w:sz="0" w:space="0"/>
        </w:rPr>
        <w:t>体外诊断试剂分类子目录部分内容调整表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34"/>
        <w:gridCol w:w="430"/>
        <w:gridCol w:w="1758"/>
        <w:gridCol w:w="2457"/>
        <w:gridCol w:w="450"/>
        <w:gridCol w:w="2457"/>
        <w:gridCol w:w="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blHeader/>
        </w:trPr>
        <w:tc>
          <w:tcPr>
            <w:tcW w:w="585" w:type="dxa"/>
            <w:vMerge w:val="restart"/>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eastAsia" w:ascii="黑体" w:hAnsi="宋体" w:eastAsia="黑体" w:cs="黑体"/>
                <w:color w:val="000000"/>
                <w:sz w:val="24"/>
                <w:szCs w:val="24"/>
                <w:bdr w:val="none" w:color="auto" w:sz="0" w:space="0"/>
              </w:rPr>
              <w:t>序号</w:t>
            </w:r>
          </w:p>
        </w:tc>
        <w:tc>
          <w:tcPr>
            <w:tcW w:w="585" w:type="dxa"/>
            <w:vMerge w:val="restart"/>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eastAsia" w:ascii="黑体" w:hAnsi="宋体" w:eastAsia="黑体" w:cs="黑体"/>
                <w:color w:val="000000"/>
                <w:sz w:val="24"/>
                <w:szCs w:val="24"/>
                <w:bdr w:val="none" w:color="auto" w:sz="0" w:space="0"/>
              </w:rPr>
              <w:t>目录序号</w:t>
            </w:r>
          </w:p>
        </w:tc>
        <w:tc>
          <w:tcPr>
            <w:tcW w:w="1785" w:type="dxa"/>
            <w:vMerge w:val="restart"/>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eastAsia" w:ascii="黑体" w:hAnsi="宋体" w:eastAsia="黑体" w:cs="黑体"/>
                <w:color w:val="000000"/>
                <w:sz w:val="24"/>
                <w:szCs w:val="24"/>
                <w:bdr w:val="none" w:color="auto" w:sz="0" w:space="0"/>
              </w:rPr>
              <w:t>产品分类名称</w:t>
            </w:r>
          </w:p>
        </w:tc>
        <w:tc>
          <w:tcPr>
            <w:tcW w:w="5385" w:type="dxa"/>
            <w:gridSpan w:val="2"/>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eastAsia" w:ascii="黑体" w:hAnsi="宋体" w:eastAsia="黑体" w:cs="黑体"/>
                <w:color w:val="000000"/>
                <w:sz w:val="24"/>
                <w:szCs w:val="24"/>
                <w:bdr w:val="none" w:color="auto" w:sz="0" w:space="0"/>
              </w:rPr>
              <w:t>原目录内容</w:t>
            </w:r>
          </w:p>
        </w:tc>
        <w:tc>
          <w:tcPr>
            <w:tcW w:w="5385" w:type="dxa"/>
            <w:gridSpan w:val="2"/>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eastAsia" w:ascii="黑体" w:hAnsi="宋体" w:eastAsia="黑体" w:cs="黑体"/>
                <w:color w:val="000000"/>
                <w:sz w:val="24"/>
                <w:szCs w:val="24"/>
                <w:bdr w:val="none" w:color="auto" w:sz="0" w:space="0"/>
              </w:rPr>
              <w:t>调整后内容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blHeader/>
        </w:trPr>
        <w:tc>
          <w:tcPr>
            <w:tcW w:w="585" w:type="dxa"/>
            <w:vMerge w:val="continue"/>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c>
          <w:tcPr>
            <w:tcW w:w="585" w:type="dxa"/>
            <w:vMerge w:val="continue"/>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c>
          <w:tcPr>
            <w:tcW w:w="1785" w:type="dxa"/>
            <w:vMerge w:val="continue"/>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eastAsia" w:ascii="黑体" w:hAnsi="宋体" w:eastAsia="黑体" w:cs="黑体"/>
                <w:color w:val="000000"/>
                <w:sz w:val="24"/>
                <w:szCs w:val="24"/>
                <w:bdr w:val="none" w:color="auto" w:sz="0" w:space="0"/>
              </w:rPr>
              <w:t>预期用途</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eastAsia" w:ascii="黑体" w:hAnsi="宋体" w:eastAsia="黑体" w:cs="黑体"/>
                <w:color w:val="000000"/>
                <w:sz w:val="24"/>
                <w:szCs w:val="24"/>
                <w:bdr w:val="none" w:color="auto" w:sz="0" w:space="0"/>
              </w:rPr>
              <w:t>管理类别</w:t>
            </w: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eastAsia" w:ascii="黑体" w:hAnsi="宋体" w:eastAsia="黑体" w:cs="黑体"/>
                <w:color w:val="000000"/>
                <w:sz w:val="24"/>
                <w:szCs w:val="24"/>
                <w:bdr w:val="none" w:color="auto" w:sz="0" w:space="0"/>
              </w:rPr>
              <w:t>预期用途</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eastAsia" w:ascii="黑体" w:hAnsi="宋体" w:eastAsia="黑体" w:cs="黑体"/>
                <w:color w:val="000000"/>
                <w:sz w:val="24"/>
                <w:szCs w:val="24"/>
                <w:bdr w:val="none" w:color="auto" w:sz="0" w:space="0"/>
              </w:rPr>
              <w:t>管理类别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46" w:hRule="atLeast"/>
        </w:trPr>
        <w:tc>
          <w:tcPr>
            <w:tcW w:w="58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ascii="Times New Roman" w:hAnsi="Times New Roman" w:cs="Times New Roman"/>
                <w:color w:val="000000"/>
                <w:sz w:val="24"/>
                <w:szCs w:val="24"/>
                <w:bdr w:val="none" w:color="auto" w:sz="0" w:space="0"/>
              </w:rPr>
              <w:t>1</w:t>
            </w:r>
          </w:p>
        </w:tc>
        <w:tc>
          <w:tcPr>
            <w:tcW w:w="58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171</w:t>
            </w:r>
          </w:p>
        </w:tc>
        <w:tc>
          <w:tcPr>
            <w:tcW w:w="178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ascii="仿宋_gb2312" w:hAnsi="仿宋_gb2312" w:eastAsia="仿宋_gb2312" w:cs="仿宋_gb2312"/>
                <w:color w:val="000000"/>
                <w:sz w:val="24"/>
                <w:szCs w:val="24"/>
                <w:bdr w:val="none" w:color="auto" w:sz="0" w:space="0"/>
              </w:rPr>
              <w:t>癌胚抗原（</w:t>
            </w:r>
            <w:r>
              <w:rPr>
                <w:rFonts w:hint="default" w:ascii="Times New Roman" w:hAnsi="Times New Roman" w:cs="Times New Roman"/>
                <w:color w:val="000000"/>
                <w:sz w:val="24"/>
                <w:szCs w:val="24"/>
                <w:bdr w:val="none" w:color="auto" w:sz="0" w:space="0"/>
              </w:rPr>
              <w:t>CEA</w:t>
            </w:r>
            <w:r>
              <w:rPr>
                <w:rFonts w:hint="default" w:ascii="仿宋_gb2312" w:hAnsi="仿宋_gb2312" w:eastAsia="仿宋_gb2312" w:cs="仿宋_gb2312"/>
                <w:color w:val="000000"/>
                <w:sz w:val="24"/>
                <w:szCs w:val="24"/>
                <w:bdr w:val="none" w:color="auto" w:sz="0" w:space="0"/>
              </w:rPr>
              <w:t>）检测试剂</w:t>
            </w: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用于检测人体样本中的癌胚抗原（</w:t>
            </w:r>
            <w:r>
              <w:rPr>
                <w:rFonts w:hint="default" w:ascii="Times New Roman" w:hAnsi="Times New Roman" w:cs="Times New Roman"/>
                <w:color w:val="000000"/>
                <w:sz w:val="24"/>
                <w:szCs w:val="24"/>
                <w:bdr w:val="none" w:color="auto" w:sz="0" w:space="0"/>
              </w:rPr>
              <w:t>CEA</w:t>
            </w:r>
            <w:r>
              <w:rPr>
                <w:rFonts w:hint="default" w:ascii="仿宋_gb2312" w:hAnsi="仿宋_gb2312" w:eastAsia="仿宋_gb2312" w:cs="仿宋_gb2312"/>
                <w:color w:val="000000"/>
                <w:sz w:val="24"/>
                <w:szCs w:val="24"/>
                <w:bdr w:val="none" w:color="auto" w:sz="0" w:space="0"/>
              </w:rPr>
              <w:t>），临床上主要用于恶性肿瘤疗效观察、预后判断及复发监测等。</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Ⅲ</w:t>
            </w:r>
            <w:r>
              <w:rPr>
                <w:rFonts w:hint="default" w:ascii="仿宋_gb2312" w:hAnsi="仿宋_gb2312" w:eastAsia="仿宋_gb2312" w:cs="仿宋_gb2312"/>
                <w:color w:val="000000"/>
                <w:sz w:val="24"/>
                <w:szCs w:val="24"/>
                <w:bdr w:val="none" w:color="auto" w:sz="0" w:space="0"/>
              </w:rPr>
              <w:t>类</w:t>
            </w: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用于检测癌胚抗原（</w:t>
            </w:r>
            <w:r>
              <w:rPr>
                <w:rFonts w:hint="default" w:ascii="Times New Roman" w:hAnsi="Times New Roman" w:cs="Times New Roman"/>
                <w:color w:val="000000"/>
                <w:sz w:val="24"/>
                <w:szCs w:val="24"/>
                <w:bdr w:val="none" w:color="auto" w:sz="0" w:space="0"/>
              </w:rPr>
              <w:t>CEA</w:t>
            </w:r>
            <w:r>
              <w:rPr>
                <w:rFonts w:hint="default" w:ascii="仿宋_gb2312" w:hAnsi="仿宋_gb2312" w:eastAsia="仿宋_gb2312" w:cs="仿宋_gb2312"/>
                <w:color w:val="000000"/>
                <w:sz w:val="24"/>
                <w:szCs w:val="24"/>
                <w:bdr w:val="none" w:color="auto" w:sz="0" w:space="0"/>
              </w:rPr>
              <w:t>），临床上用于恶性肿瘤疗效观察、预后判断及复发监测。</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II</w:t>
            </w:r>
            <w:r>
              <w:rPr>
                <w:rFonts w:hint="default" w:ascii="仿宋_gb2312" w:hAnsi="仿宋_gb2312" w:eastAsia="仿宋_gb2312" w:cs="仿宋_gb2312"/>
                <w:color w:val="000000"/>
                <w:sz w:val="24"/>
                <w:szCs w:val="24"/>
                <w:bdr w:val="none" w:color="auto" w:sz="0" w:space="0"/>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06" w:hRule="atLeast"/>
        </w:trPr>
        <w:tc>
          <w:tcPr>
            <w:tcW w:w="58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2</w:t>
            </w:r>
          </w:p>
        </w:tc>
        <w:tc>
          <w:tcPr>
            <w:tcW w:w="58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175</w:t>
            </w:r>
          </w:p>
        </w:tc>
        <w:tc>
          <w:tcPr>
            <w:tcW w:w="178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细胞角蛋白</w:t>
            </w:r>
            <w:r>
              <w:rPr>
                <w:rFonts w:hint="default" w:ascii="Times New Roman" w:hAnsi="Times New Roman" w:cs="Times New Roman"/>
                <w:color w:val="000000"/>
                <w:sz w:val="24"/>
                <w:szCs w:val="24"/>
                <w:bdr w:val="none" w:color="auto" w:sz="0" w:space="0"/>
              </w:rPr>
              <w:t>19</w:t>
            </w:r>
            <w:r>
              <w:rPr>
                <w:rFonts w:hint="default" w:ascii="仿宋_gb2312" w:hAnsi="仿宋_gb2312" w:eastAsia="仿宋_gb2312" w:cs="仿宋_gb2312"/>
                <w:color w:val="000000"/>
                <w:sz w:val="24"/>
                <w:szCs w:val="24"/>
                <w:bdr w:val="none" w:color="auto" w:sz="0" w:space="0"/>
              </w:rPr>
              <w:t>片段（</w:t>
            </w:r>
            <w:r>
              <w:rPr>
                <w:rFonts w:hint="default" w:ascii="Times New Roman" w:hAnsi="Times New Roman" w:cs="Times New Roman"/>
                <w:color w:val="000000"/>
                <w:sz w:val="24"/>
                <w:szCs w:val="24"/>
                <w:bdr w:val="none" w:color="auto" w:sz="0" w:space="0"/>
              </w:rPr>
              <w:t>CYFRA21-1</w:t>
            </w:r>
            <w:r>
              <w:rPr>
                <w:rFonts w:hint="default" w:ascii="仿宋_gb2312" w:hAnsi="仿宋_gb2312" w:eastAsia="仿宋_gb2312" w:cs="仿宋_gb2312"/>
                <w:color w:val="000000"/>
                <w:sz w:val="24"/>
                <w:szCs w:val="24"/>
                <w:bdr w:val="none" w:color="auto" w:sz="0" w:space="0"/>
              </w:rPr>
              <w:t>）检测试剂</w:t>
            </w: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用于检测人体样本中的细胞角蛋白片段</w:t>
            </w:r>
            <w:r>
              <w:rPr>
                <w:rFonts w:hint="default" w:ascii="Times New Roman" w:hAnsi="Times New Roman" w:cs="Times New Roman"/>
                <w:color w:val="000000"/>
                <w:sz w:val="24"/>
                <w:szCs w:val="24"/>
                <w:bdr w:val="none" w:color="auto" w:sz="0" w:space="0"/>
              </w:rPr>
              <w:t>19</w:t>
            </w:r>
            <w:r>
              <w:rPr>
                <w:rFonts w:hint="default" w:ascii="仿宋_gb2312" w:hAns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CYFRA21-1</w:t>
            </w:r>
            <w:r>
              <w:rPr>
                <w:rFonts w:hint="default" w:ascii="仿宋_gb2312" w:hAnsi="仿宋_gb2312" w:eastAsia="仿宋_gb2312" w:cs="仿宋_gb2312"/>
                <w:color w:val="000000"/>
                <w:sz w:val="24"/>
                <w:szCs w:val="24"/>
                <w:bdr w:val="none" w:color="auto" w:sz="0" w:space="0"/>
              </w:rPr>
              <w:t>），临床上主要用于非小细胞肺癌的疗效观察，复发监测等。</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Ⅲ</w:t>
            </w:r>
            <w:r>
              <w:rPr>
                <w:rFonts w:hint="default" w:ascii="仿宋_gb2312" w:hAnsi="仿宋_gb2312" w:eastAsia="仿宋_gb2312" w:cs="仿宋_gb2312"/>
                <w:color w:val="000000"/>
                <w:sz w:val="24"/>
                <w:szCs w:val="24"/>
                <w:bdr w:val="none" w:color="auto" w:sz="0" w:space="0"/>
              </w:rPr>
              <w:t>类</w:t>
            </w: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用于检测细胞角蛋白</w:t>
            </w:r>
            <w:r>
              <w:rPr>
                <w:rFonts w:hint="default" w:ascii="Times New Roman" w:hAnsi="Times New Roman" w:cs="Times New Roman"/>
                <w:color w:val="000000"/>
                <w:sz w:val="24"/>
                <w:szCs w:val="24"/>
                <w:bdr w:val="none" w:color="auto" w:sz="0" w:space="0"/>
              </w:rPr>
              <w:t>19</w:t>
            </w:r>
            <w:r>
              <w:rPr>
                <w:rFonts w:hint="default" w:ascii="仿宋_gb2312" w:hAnsi="仿宋_gb2312" w:eastAsia="仿宋_gb2312" w:cs="仿宋_gb2312"/>
                <w:color w:val="000000"/>
                <w:sz w:val="24"/>
                <w:szCs w:val="24"/>
                <w:bdr w:val="none" w:color="auto" w:sz="0" w:space="0"/>
              </w:rPr>
              <w:t>片段（</w:t>
            </w:r>
            <w:r>
              <w:rPr>
                <w:rFonts w:hint="default" w:ascii="Times New Roman" w:hAnsi="Times New Roman" w:cs="Times New Roman"/>
                <w:color w:val="000000"/>
                <w:sz w:val="24"/>
                <w:szCs w:val="24"/>
                <w:bdr w:val="none" w:color="auto" w:sz="0" w:space="0"/>
              </w:rPr>
              <w:t>CYFRA21-1</w:t>
            </w:r>
            <w:r>
              <w:rPr>
                <w:rFonts w:hint="default" w:ascii="仿宋_gb2312" w:hAnsi="仿宋_gb2312" w:eastAsia="仿宋_gb2312" w:cs="仿宋_gb2312"/>
                <w:color w:val="000000"/>
                <w:sz w:val="24"/>
                <w:szCs w:val="24"/>
                <w:bdr w:val="none" w:color="auto" w:sz="0" w:space="0"/>
              </w:rPr>
              <w:t>），临床上用于非小细胞肺癌的疗效观察、复发监测。</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II</w:t>
            </w:r>
            <w:r>
              <w:rPr>
                <w:rFonts w:hint="default" w:ascii="仿宋_gb2312" w:hAnsi="仿宋_gb2312" w:eastAsia="仿宋_gb2312" w:cs="仿宋_gb2312"/>
                <w:color w:val="000000"/>
                <w:sz w:val="24"/>
                <w:szCs w:val="24"/>
                <w:bdr w:val="none" w:color="auto" w:sz="0" w:space="0"/>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51" w:hRule="atLeast"/>
        </w:trPr>
        <w:tc>
          <w:tcPr>
            <w:tcW w:w="58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3</w:t>
            </w:r>
          </w:p>
        </w:tc>
        <w:tc>
          <w:tcPr>
            <w:tcW w:w="58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176</w:t>
            </w:r>
          </w:p>
        </w:tc>
        <w:tc>
          <w:tcPr>
            <w:tcW w:w="178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鳞状上皮细胞癌抗原（</w:t>
            </w:r>
            <w:r>
              <w:rPr>
                <w:rFonts w:hint="default" w:ascii="Times New Roman" w:hAnsi="Times New Roman" w:cs="Times New Roman"/>
                <w:color w:val="000000"/>
                <w:sz w:val="24"/>
                <w:szCs w:val="24"/>
                <w:bdr w:val="none" w:color="auto" w:sz="0" w:space="0"/>
              </w:rPr>
              <w:t>SCC</w:t>
            </w:r>
            <w:r>
              <w:rPr>
                <w:rFonts w:hint="default" w:ascii="仿宋_gb2312" w:hAnsi="仿宋_gb2312" w:eastAsia="仿宋_gb2312" w:cs="仿宋_gb2312"/>
                <w:color w:val="000000"/>
                <w:sz w:val="24"/>
                <w:szCs w:val="24"/>
                <w:bdr w:val="none" w:color="auto" w:sz="0" w:space="0"/>
              </w:rPr>
              <w:t>）检测试剂</w:t>
            </w: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用于检测人体样本中的鳞状上皮细胞癌抗原，临床上主要用于宫颈癌，非小细胞癌等的辅助诊断。</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Ⅲ</w:t>
            </w:r>
            <w:r>
              <w:rPr>
                <w:rFonts w:hint="default" w:ascii="仿宋_gb2312" w:hAnsi="仿宋_gb2312" w:eastAsia="仿宋_gb2312" w:cs="仿宋_gb2312"/>
                <w:color w:val="000000"/>
                <w:sz w:val="24"/>
                <w:szCs w:val="24"/>
                <w:bdr w:val="none" w:color="auto" w:sz="0" w:space="0"/>
              </w:rPr>
              <w:t>类</w:t>
            </w: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用于检测鳞状上皮细胞癌抗原（</w:t>
            </w:r>
            <w:r>
              <w:rPr>
                <w:rFonts w:hint="default" w:ascii="Times New Roman" w:hAnsi="Times New Roman" w:cs="Times New Roman"/>
                <w:color w:val="000000"/>
                <w:sz w:val="24"/>
                <w:szCs w:val="24"/>
                <w:bdr w:val="none" w:color="auto" w:sz="0" w:space="0"/>
              </w:rPr>
              <w:t>SCC</w:t>
            </w:r>
            <w:r>
              <w:rPr>
                <w:rFonts w:hint="default" w:ascii="仿宋_gb2312" w:hAnsi="仿宋_gb2312" w:eastAsia="仿宋_gb2312" w:cs="仿宋_gb2312"/>
                <w:color w:val="000000"/>
                <w:sz w:val="24"/>
                <w:szCs w:val="24"/>
                <w:bdr w:val="none" w:color="auto" w:sz="0" w:space="0"/>
              </w:rPr>
              <w:t>），临床上用于宫颈癌、非小细胞癌等的治疗监测。</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II</w:t>
            </w:r>
            <w:r>
              <w:rPr>
                <w:rFonts w:hint="default" w:ascii="仿宋_gb2312" w:hAnsi="仿宋_gb2312" w:eastAsia="仿宋_gb2312" w:cs="仿宋_gb2312"/>
                <w:color w:val="000000"/>
                <w:sz w:val="24"/>
                <w:szCs w:val="24"/>
                <w:bdr w:val="none" w:color="auto" w:sz="0" w:space="0"/>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61" w:hRule="atLeast"/>
        </w:trPr>
        <w:tc>
          <w:tcPr>
            <w:tcW w:w="58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4</w:t>
            </w:r>
          </w:p>
        </w:tc>
        <w:tc>
          <w:tcPr>
            <w:tcW w:w="58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177</w:t>
            </w:r>
          </w:p>
        </w:tc>
        <w:tc>
          <w:tcPr>
            <w:tcW w:w="178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神经元特异性烯醇化酶（</w:t>
            </w:r>
            <w:r>
              <w:rPr>
                <w:rFonts w:hint="default" w:ascii="Times New Roman" w:hAnsi="Times New Roman" w:cs="Times New Roman"/>
                <w:color w:val="000000"/>
                <w:sz w:val="24"/>
                <w:szCs w:val="24"/>
                <w:bdr w:val="none" w:color="auto" w:sz="0" w:space="0"/>
              </w:rPr>
              <w:t>NSE</w:t>
            </w:r>
            <w:r>
              <w:rPr>
                <w:rFonts w:hint="default" w:ascii="仿宋_gb2312" w:hAnsi="仿宋_gb2312" w:eastAsia="仿宋_gb2312" w:cs="仿宋_gb2312"/>
                <w:color w:val="000000"/>
                <w:sz w:val="24"/>
                <w:szCs w:val="24"/>
                <w:bdr w:val="none" w:color="auto" w:sz="0" w:space="0"/>
              </w:rPr>
              <w:t>）检测试剂</w:t>
            </w: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用于检测人体样本中的神经元特异性烯醇化酶，临床上主要用于小细胞肺癌（</w:t>
            </w:r>
            <w:r>
              <w:rPr>
                <w:rFonts w:hint="default" w:ascii="Times New Roman" w:hAnsi="Times New Roman" w:cs="Times New Roman"/>
                <w:color w:val="000000"/>
                <w:sz w:val="24"/>
                <w:szCs w:val="24"/>
                <w:bdr w:val="none" w:color="auto" w:sz="0" w:space="0"/>
              </w:rPr>
              <w:t>SCLC</w:t>
            </w:r>
            <w:r>
              <w:rPr>
                <w:rFonts w:hint="default" w:ascii="仿宋_gb2312" w:hAnsi="仿宋_gb2312" w:eastAsia="仿宋_gb2312" w:cs="仿宋_gb2312"/>
                <w:color w:val="000000"/>
                <w:sz w:val="24"/>
                <w:szCs w:val="24"/>
                <w:bdr w:val="none" w:color="auto" w:sz="0" w:space="0"/>
              </w:rPr>
              <w:t>）的辅助诊断和非小细胞肺癌（</w:t>
            </w:r>
            <w:r>
              <w:rPr>
                <w:rFonts w:hint="default" w:ascii="Times New Roman" w:hAnsi="Times New Roman" w:cs="Times New Roman"/>
                <w:color w:val="000000"/>
                <w:sz w:val="24"/>
                <w:szCs w:val="24"/>
                <w:bdr w:val="none" w:color="auto" w:sz="0" w:space="0"/>
              </w:rPr>
              <w:t>NSCLC</w:t>
            </w:r>
            <w:r>
              <w:rPr>
                <w:rFonts w:hint="default" w:ascii="仿宋_gb2312" w:hAnsi="仿宋_gb2312" w:eastAsia="仿宋_gb2312" w:cs="仿宋_gb2312"/>
                <w:color w:val="000000"/>
                <w:sz w:val="24"/>
                <w:szCs w:val="24"/>
                <w:bdr w:val="none" w:color="auto" w:sz="0" w:space="0"/>
              </w:rPr>
              <w:t>）的鉴别诊断，监测</w:t>
            </w:r>
            <w:r>
              <w:rPr>
                <w:rFonts w:hint="default" w:ascii="Times New Roman" w:hAnsi="Times New Roman" w:cs="Times New Roman"/>
                <w:color w:val="000000"/>
                <w:sz w:val="24"/>
                <w:szCs w:val="24"/>
                <w:bdr w:val="none" w:color="auto" w:sz="0" w:space="0"/>
              </w:rPr>
              <w:t>SCLC</w:t>
            </w:r>
            <w:r>
              <w:rPr>
                <w:rFonts w:hint="default" w:ascii="仿宋_gb2312" w:hAnsi="仿宋_gb2312" w:eastAsia="仿宋_gb2312" w:cs="仿宋_gb2312"/>
                <w:color w:val="000000"/>
                <w:sz w:val="24"/>
                <w:szCs w:val="24"/>
                <w:bdr w:val="none" w:color="auto" w:sz="0" w:space="0"/>
              </w:rPr>
              <w:t>和神经母细胞瘤的病情变化、治疗反应和监测复发等。</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Ⅲ</w:t>
            </w:r>
            <w:r>
              <w:rPr>
                <w:rFonts w:hint="default" w:ascii="仿宋_gb2312" w:hAnsi="仿宋_gb2312" w:eastAsia="仿宋_gb2312" w:cs="仿宋_gb2312"/>
                <w:color w:val="000000"/>
                <w:sz w:val="24"/>
                <w:szCs w:val="24"/>
                <w:bdr w:val="none" w:color="auto" w:sz="0" w:space="0"/>
              </w:rPr>
              <w:t>类</w:t>
            </w: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用于检测神经元特异性烯醇化酶（</w:t>
            </w:r>
            <w:r>
              <w:rPr>
                <w:rFonts w:hint="default" w:ascii="Times New Roman" w:hAnsi="Times New Roman" w:cs="Times New Roman"/>
                <w:color w:val="000000"/>
                <w:sz w:val="24"/>
                <w:szCs w:val="24"/>
                <w:bdr w:val="none" w:color="auto" w:sz="0" w:space="0"/>
              </w:rPr>
              <w:t>NSE</w:t>
            </w:r>
            <w:r>
              <w:rPr>
                <w:rFonts w:hint="default" w:ascii="仿宋_gb2312" w:hAnsi="仿宋_gb2312" w:eastAsia="仿宋_gb2312" w:cs="仿宋_gb2312"/>
                <w:color w:val="000000"/>
                <w:sz w:val="24"/>
                <w:szCs w:val="24"/>
                <w:bdr w:val="none" w:color="auto" w:sz="0" w:space="0"/>
              </w:rPr>
              <w:t>），临床上用于肺癌和神经母细胞瘤等的治疗监测和监测复发。</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II</w:t>
            </w:r>
            <w:r>
              <w:rPr>
                <w:rFonts w:hint="default" w:ascii="仿宋_gb2312" w:hAnsi="仿宋_gb2312" w:eastAsia="仿宋_gb2312" w:cs="仿宋_gb2312"/>
                <w:color w:val="000000"/>
                <w:sz w:val="24"/>
                <w:szCs w:val="24"/>
                <w:bdr w:val="none" w:color="auto" w:sz="0" w:space="0"/>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71" w:hRule="atLeast"/>
        </w:trPr>
        <w:tc>
          <w:tcPr>
            <w:tcW w:w="58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5</w:t>
            </w:r>
          </w:p>
        </w:tc>
        <w:tc>
          <w:tcPr>
            <w:tcW w:w="58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178</w:t>
            </w:r>
          </w:p>
        </w:tc>
        <w:tc>
          <w:tcPr>
            <w:tcW w:w="178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人附睾蛋白</w:t>
            </w:r>
            <w:r>
              <w:rPr>
                <w:rFonts w:hint="default" w:ascii="Times New Roman" w:hAnsi="Times New Roman" w:cs="Times New Roman"/>
                <w:color w:val="000000"/>
                <w:sz w:val="24"/>
                <w:szCs w:val="24"/>
                <w:bdr w:val="none" w:color="auto" w:sz="0" w:space="0"/>
              </w:rPr>
              <w:t>4</w:t>
            </w:r>
            <w:r>
              <w:rPr>
                <w:rFonts w:hint="default" w:ascii="仿宋_gb2312" w:hAns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HE4</w:t>
            </w:r>
            <w:r>
              <w:rPr>
                <w:rFonts w:hint="default" w:ascii="仿宋_gb2312" w:hAnsi="仿宋_gb2312" w:eastAsia="仿宋_gb2312" w:cs="仿宋_gb2312"/>
                <w:color w:val="000000"/>
                <w:sz w:val="24"/>
                <w:szCs w:val="24"/>
                <w:bdr w:val="none" w:color="auto" w:sz="0" w:space="0"/>
              </w:rPr>
              <w:t>）检测试剂</w:t>
            </w: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用于检测人体样本中的附睾蛋白</w:t>
            </w:r>
            <w:r>
              <w:rPr>
                <w:rFonts w:hint="default" w:ascii="Times New Roman" w:hAnsi="Times New Roman" w:cs="Times New Roman"/>
                <w:color w:val="000000"/>
                <w:sz w:val="24"/>
                <w:szCs w:val="24"/>
                <w:bdr w:val="none" w:color="auto" w:sz="0" w:space="0"/>
              </w:rPr>
              <w:t>4</w:t>
            </w:r>
            <w:r>
              <w:rPr>
                <w:rFonts w:hint="default" w:ascii="仿宋_gb2312" w:hAns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HE4</w:t>
            </w:r>
            <w:r>
              <w:rPr>
                <w:rFonts w:hint="default" w:ascii="仿宋_gb2312" w:hAnsi="仿宋_gb2312" w:eastAsia="仿宋_gb2312" w:cs="仿宋_gb2312"/>
                <w:color w:val="000000"/>
                <w:sz w:val="24"/>
                <w:szCs w:val="24"/>
                <w:bdr w:val="none" w:color="auto" w:sz="0" w:space="0"/>
              </w:rPr>
              <w:t>）抗原，临床上主要用于卵巢癌的辅助诊断和疗效监测。</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Ⅲ</w:t>
            </w:r>
            <w:r>
              <w:rPr>
                <w:rFonts w:hint="default" w:ascii="仿宋_gb2312" w:hAnsi="仿宋_gb2312" w:eastAsia="仿宋_gb2312" w:cs="仿宋_gb2312"/>
                <w:color w:val="000000"/>
                <w:sz w:val="24"/>
                <w:szCs w:val="24"/>
                <w:bdr w:val="none" w:color="auto" w:sz="0" w:space="0"/>
              </w:rPr>
              <w:t>类</w:t>
            </w: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用于检测人附睾蛋白</w:t>
            </w:r>
            <w:r>
              <w:rPr>
                <w:rFonts w:hint="default" w:ascii="Times New Roman" w:hAnsi="Times New Roman" w:cs="Times New Roman"/>
                <w:color w:val="000000"/>
                <w:sz w:val="24"/>
                <w:szCs w:val="24"/>
                <w:bdr w:val="none" w:color="auto" w:sz="0" w:space="0"/>
              </w:rPr>
              <w:t>4</w:t>
            </w:r>
            <w:r>
              <w:rPr>
                <w:rFonts w:hint="default" w:ascii="仿宋_gb2312" w:hAns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HE4</w:t>
            </w:r>
            <w:r>
              <w:rPr>
                <w:rFonts w:hint="default" w:ascii="仿宋_gb2312" w:hAnsi="仿宋_gb2312" w:eastAsia="仿宋_gb2312" w:cs="仿宋_gb2312"/>
                <w:color w:val="000000"/>
                <w:sz w:val="24"/>
                <w:szCs w:val="24"/>
                <w:bdr w:val="none" w:color="auto" w:sz="0" w:space="0"/>
              </w:rPr>
              <w:t>），临床上用于卵巢癌的疗效监测。</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II</w:t>
            </w:r>
            <w:r>
              <w:rPr>
                <w:rFonts w:hint="default" w:ascii="仿宋_gb2312" w:hAnsi="仿宋_gb2312" w:eastAsia="仿宋_gb2312" w:cs="仿宋_gb2312"/>
                <w:color w:val="000000"/>
                <w:sz w:val="24"/>
                <w:szCs w:val="24"/>
                <w:bdr w:val="none" w:color="auto" w:sz="0" w:space="0"/>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01" w:hRule="atLeast"/>
        </w:trPr>
        <w:tc>
          <w:tcPr>
            <w:tcW w:w="58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6</w:t>
            </w:r>
          </w:p>
        </w:tc>
        <w:tc>
          <w:tcPr>
            <w:tcW w:w="58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179</w:t>
            </w:r>
          </w:p>
        </w:tc>
        <w:tc>
          <w:tcPr>
            <w:tcW w:w="178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癌抗原</w:t>
            </w:r>
            <w:r>
              <w:rPr>
                <w:rFonts w:hint="default" w:ascii="Times New Roman" w:hAnsi="Times New Roman" w:cs="Times New Roman"/>
                <w:color w:val="000000"/>
                <w:sz w:val="24"/>
                <w:szCs w:val="24"/>
                <w:bdr w:val="none" w:color="auto" w:sz="0" w:space="0"/>
              </w:rPr>
              <w:t>125</w:t>
            </w:r>
            <w:r>
              <w:rPr>
                <w:rFonts w:hint="default" w:ascii="仿宋_gb2312" w:hAns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CA125</w:t>
            </w:r>
            <w:r>
              <w:rPr>
                <w:rFonts w:hint="default" w:ascii="仿宋_gb2312" w:hAnsi="仿宋_gb2312" w:eastAsia="仿宋_gb2312" w:cs="仿宋_gb2312"/>
                <w:color w:val="000000"/>
                <w:sz w:val="24"/>
                <w:szCs w:val="24"/>
                <w:bdr w:val="none" w:color="auto" w:sz="0" w:space="0"/>
              </w:rPr>
              <w:t>）检测试剂</w:t>
            </w: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用于检测人体样本中的癌抗原</w:t>
            </w:r>
            <w:r>
              <w:rPr>
                <w:rFonts w:hint="default" w:ascii="Times New Roman" w:hAnsi="Times New Roman" w:cs="Times New Roman"/>
                <w:color w:val="000000"/>
                <w:sz w:val="24"/>
                <w:szCs w:val="24"/>
                <w:bdr w:val="none" w:color="auto" w:sz="0" w:space="0"/>
              </w:rPr>
              <w:t>125</w:t>
            </w:r>
            <w:r>
              <w:rPr>
                <w:rFonts w:hint="default" w:ascii="仿宋_gb2312" w:hAns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CA125</w:t>
            </w:r>
            <w:r>
              <w:rPr>
                <w:rFonts w:hint="default" w:ascii="仿宋_gb2312" w:hAnsi="仿宋_gb2312" w:eastAsia="仿宋_gb2312" w:cs="仿宋_gb2312"/>
                <w:color w:val="000000"/>
                <w:sz w:val="24"/>
                <w:szCs w:val="24"/>
                <w:bdr w:val="none" w:color="auto" w:sz="0" w:space="0"/>
              </w:rPr>
              <w:t>），临床上主要用于卵巢癌等疾病的辅助诊断及治疗监测。</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Ⅲ</w:t>
            </w:r>
            <w:r>
              <w:rPr>
                <w:rFonts w:hint="default" w:ascii="仿宋_gb2312" w:hAnsi="仿宋_gb2312" w:eastAsia="仿宋_gb2312" w:cs="仿宋_gb2312"/>
                <w:color w:val="000000"/>
                <w:sz w:val="24"/>
                <w:szCs w:val="24"/>
                <w:bdr w:val="none" w:color="auto" w:sz="0" w:space="0"/>
              </w:rPr>
              <w:t>类</w:t>
            </w: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用于检测癌抗原</w:t>
            </w:r>
            <w:r>
              <w:rPr>
                <w:rFonts w:hint="default" w:ascii="Times New Roman" w:hAnsi="Times New Roman" w:cs="Times New Roman"/>
                <w:color w:val="000000"/>
                <w:sz w:val="24"/>
                <w:szCs w:val="24"/>
                <w:bdr w:val="none" w:color="auto" w:sz="0" w:space="0"/>
              </w:rPr>
              <w:t>125</w:t>
            </w:r>
            <w:r>
              <w:rPr>
                <w:rFonts w:hint="default" w:ascii="仿宋_gb2312" w:hAns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CA125</w:t>
            </w:r>
            <w:r>
              <w:rPr>
                <w:rFonts w:hint="default" w:ascii="仿宋_gb2312" w:hAnsi="仿宋_gb2312" w:eastAsia="仿宋_gb2312" w:cs="仿宋_gb2312"/>
                <w:color w:val="000000"/>
                <w:sz w:val="24"/>
                <w:szCs w:val="24"/>
                <w:bdr w:val="none" w:color="auto" w:sz="0" w:space="0"/>
              </w:rPr>
              <w:t>），临床上用于卵巢癌等疾病的治疗监测。</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II</w:t>
            </w:r>
            <w:r>
              <w:rPr>
                <w:rFonts w:hint="default" w:ascii="仿宋_gb2312" w:hAnsi="仿宋_gb2312" w:eastAsia="仿宋_gb2312" w:cs="仿宋_gb2312"/>
                <w:color w:val="000000"/>
                <w:sz w:val="24"/>
                <w:szCs w:val="24"/>
                <w:bdr w:val="none" w:color="auto" w:sz="0" w:space="0"/>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16" w:hRule="atLeast"/>
        </w:trPr>
        <w:tc>
          <w:tcPr>
            <w:tcW w:w="58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7</w:t>
            </w:r>
          </w:p>
        </w:tc>
        <w:tc>
          <w:tcPr>
            <w:tcW w:w="58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180</w:t>
            </w:r>
          </w:p>
        </w:tc>
        <w:tc>
          <w:tcPr>
            <w:tcW w:w="178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癌抗原</w:t>
            </w:r>
            <w:r>
              <w:rPr>
                <w:rFonts w:hint="default" w:ascii="Times New Roman" w:hAnsi="Times New Roman" w:cs="Times New Roman"/>
                <w:color w:val="000000"/>
                <w:sz w:val="24"/>
                <w:szCs w:val="24"/>
                <w:bdr w:val="none" w:color="auto" w:sz="0" w:space="0"/>
              </w:rPr>
              <w:t>15-3</w:t>
            </w:r>
            <w:r>
              <w:rPr>
                <w:rFonts w:hint="default" w:ascii="仿宋_gb2312" w:hAns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CA15-3</w:t>
            </w:r>
            <w:r>
              <w:rPr>
                <w:rFonts w:hint="default" w:ascii="仿宋_gb2312" w:hAnsi="仿宋_gb2312" w:eastAsia="仿宋_gb2312" w:cs="仿宋_gb2312"/>
                <w:color w:val="000000"/>
                <w:sz w:val="24"/>
                <w:szCs w:val="24"/>
                <w:bdr w:val="none" w:color="auto" w:sz="0" w:space="0"/>
              </w:rPr>
              <w:t>）检测试剂</w:t>
            </w: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用于检测人体样本中的癌抗原</w:t>
            </w:r>
            <w:r>
              <w:rPr>
                <w:rFonts w:hint="default" w:ascii="Times New Roman" w:hAnsi="Times New Roman" w:cs="Times New Roman"/>
                <w:color w:val="000000"/>
                <w:sz w:val="24"/>
                <w:szCs w:val="24"/>
                <w:bdr w:val="none" w:color="auto" w:sz="0" w:space="0"/>
              </w:rPr>
              <w:t>15-3</w:t>
            </w:r>
            <w:r>
              <w:rPr>
                <w:rFonts w:hint="default" w:ascii="仿宋_gb2312" w:hAns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CA15-3</w:t>
            </w:r>
            <w:r>
              <w:rPr>
                <w:rFonts w:hint="default" w:ascii="仿宋_gb2312" w:hAnsi="仿宋_gb2312" w:eastAsia="仿宋_gb2312" w:cs="仿宋_gb2312"/>
                <w:color w:val="000000"/>
                <w:sz w:val="24"/>
                <w:szCs w:val="24"/>
                <w:bdr w:val="none" w:color="auto" w:sz="0" w:space="0"/>
              </w:rPr>
              <w:t>），临床上主要用于乳腺癌治疗疗效及预后观察等。</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Ⅲ</w:t>
            </w:r>
            <w:r>
              <w:rPr>
                <w:rFonts w:hint="default" w:ascii="仿宋_gb2312" w:hAnsi="仿宋_gb2312" w:eastAsia="仿宋_gb2312" w:cs="仿宋_gb2312"/>
                <w:color w:val="000000"/>
                <w:sz w:val="24"/>
                <w:szCs w:val="24"/>
                <w:bdr w:val="none" w:color="auto" w:sz="0" w:space="0"/>
              </w:rPr>
              <w:t>类</w:t>
            </w: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用于检测癌抗原</w:t>
            </w:r>
            <w:r>
              <w:rPr>
                <w:rFonts w:hint="default" w:ascii="Times New Roman" w:hAnsi="Times New Roman" w:cs="Times New Roman"/>
                <w:color w:val="000000"/>
                <w:sz w:val="24"/>
                <w:szCs w:val="24"/>
                <w:bdr w:val="none" w:color="auto" w:sz="0" w:space="0"/>
              </w:rPr>
              <w:t>15-3</w:t>
            </w:r>
            <w:r>
              <w:rPr>
                <w:rFonts w:hint="default" w:ascii="仿宋_gb2312" w:hAns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CA15-3</w:t>
            </w:r>
            <w:r>
              <w:rPr>
                <w:rFonts w:hint="default" w:ascii="仿宋_gb2312" w:hAnsi="仿宋_gb2312" w:eastAsia="仿宋_gb2312" w:cs="仿宋_gb2312"/>
                <w:color w:val="000000"/>
                <w:sz w:val="24"/>
                <w:szCs w:val="24"/>
                <w:bdr w:val="none" w:color="auto" w:sz="0" w:space="0"/>
              </w:rPr>
              <w:t>），临床上用于乳腺癌治疗疗效及预后观察。</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II</w:t>
            </w:r>
            <w:r>
              <w:rPr>
                <w:rFonts w:hint="default" w:ascii="仿宋_gb2312" w:hAnsi="仿宋_gb2312" w:eastAsia="仿宋_gb2312" w:cs="仿宋_gb2312"/>
                <w:color w:val="000000"/>
                <w:sz w:val="24"/>
                <w:szCs w:val="24"/>
                <w:bdr w:val="none" w:color="auto" w:sz="0" w:space="0"/>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771" w:hRule="atLeast"/>
        </w:trPr>
        <w:tc>
          <w:tcPr>
            <w:tcW w:w="58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8</w:t>
            </w:r>
          </w:p>
        </w:tc>
        <w:tc>
          <w:tcPr>
            <w:tcW w:w="58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181</w:t>
            </w:r>
          </w:p>
        </w:tc>
        <w:tc>
          <w:tcPr>
            <w:tcW w:w="178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糖类抗原</w:t>
            </w:r>
            <w:r>
              <w:rPr>
                <w:rFonts w:hint="default" w:ascii="Times New Roman" w:hAnsi="Times New Roman" w:cs="Times New Roman"/>
                <w:color w:val="000000"/>
                <w:sz w:val="24"/>
                <w:szCs w:val="24"/>
                <w:bdr w:val="none" w:color="auto" w:sz="0" w:space="0"/>
              </w:rPr>
              <w:t>19-9</w:t>
            </w:r>
            <w:r>
              <w:rPr>
                <w:rFonts w:hint="default" w:ascii="仿宋_gb2312" w:hAns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CA19-9</w:t>
            </w:r>
            <w:r>
              <w:rPr>
                <w:rFonts w:hint="default" w:ascii="仿宋_gb2312" w:hAnsi="仿宋_gb2312" w:eastAsia="仿宋_gb2312" w:cs="仿宋_gb2312"/>
                <w:color w:val="000000"/>
                <w:sz w:val="24"/>
                <w:szCs w:val="24"/>
                <w:bdr w:val="none" w:color="auto" w:sz="0" w:space="0"/>
              </w:rPr>
              <w:t>）检测试剂</w:t>
            </w: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用于检测人体样本中的糖类抗原</w:t>
            </w:r>
            <w:r>
              <w:rPr>
                <w:rFonts w:hint="default" w:ascii="Times New Roman" w:hAnsi="Times New Roman" w:cs="Times New Roman"/>
                <w:color w:val="000000"/>
                <w:sz w:val="24"/>
                <w:szCs w:val="24"/>
                <w:bdr w:val="none" w:color="auto" w:sz="0" w:space="0"/>
              </w:rPr>
              <w:t>19-9</w:t>
            </w:r>
            <w:r>
              <w:rPr>
                <w:rFonts w:hint="default" w:ascii="仿宋_gb2312" w:hAns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CA19-9</w:t>
            </w:r>
            <w:r>
              <w:rPr>
                <w:rFonts w:hint="default" w:ascii="仿宋_gb2312" w:hAnsi="仿宋_gb2312" w:eastAsia="仿宋_gb2312" w:cs="仿宋_gb2312"/>
                <w:color w:val="000000"/>
                <w:sz w:val="24"/>
                <w:szCs w:val="24"/>
                <w:bdr w:val="none" w:color="auto" w:sz="0" w:space="0"/>
              </w:rPr>
              <w:t>），临床上主要用于胰腺等消化道恶性肿瘤的辅助诊断，疗效监测等。</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Ⅲ</w:t>
            </w:r>
            <w:r>
              <w:rPr>
                <w:rFonts w:hint="default" w:ascii="仿宋_gb2312" w:hAnsi="仿宋_gb2312" w:eastAsia="仿宋_gb2312" w:cs="仿宋_gb2312"/>
                <w:color w:val="000000"/>
                <w:sz w:val="24"/>
                <w:szCs w:val="24"/>
                <w:bdr w:val="none" w:color="auto" w:sz="0" w:space="0"/>
              </w:rPr>
              <w:t>类</w:t>
            </w: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用于检测糖类抗原</w:t>
            </w:r>
            <w:r>
              <w:rPr>
                <w:rFonts w:hint="default" w:ascii="Times New Roman" w:hAnsi="Times New Roman" w:cs="Times New Roman"/>
                <w:color w:val="000000"/>
                <w:sz w:val="24"/>
                <w:szCs w:val="24"/>
                <w:bdr w:val="none" w:color="auto" w:sz="0" w:space="0"/>
              </w:rPr>
              <w:t>19-9</w:t>
            </w:r>
            <w:r>
              <w:rPr>
                <w:rFonts w:hint="default" w:ascii="仿宋_gb2312" w:hAns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CA19-9</w:t>
            </w:r>
            <w:r>
              <w:rPr>
                <w:rFonts w:hint="default" w:ascii="仿宋_gb2312" w:hAnsi="仿宋_gb2312" w:eastAsia="仿宋_gb2312" w:cs="仿宋_gb2312"/>
                <w:color w:val="000000"/>
                <w:sz w:val="24"/>
                <w:szCs w:val="24"/>
                <w:bdr w:val="none" w:color="auto" w:sz="0" w:space="0"/>
              </w:rPr>
              <w:t>），临床上用于胰腺等消化道恶性肿瘤的疗效监测。</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II</w:t>
            </w:r>
            <w:r>
              <w:rPr>
                <w:rFonts w:hint="default" w:ascii="仿宋_gb2312" w:hAnsi="仿宋_gb2312" w:eastAsia="仿宋_gb2312" w:cs="仿宋_gb2312"/>
                <w:color w:val="000000"/>
                <w:sz w:val="24"/>
                <w:szCs w:val="24"/>
                <w:bdr w:val="none" w:color="auto" w:sz="0" w:space="0"/>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1" w:hRule="atLeast"/>
        </w:trPr>
        <w:tc>
          <w:tcPr>
            <w:tcW w:w="58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9</w:t>
            </w:r>
          </w:p>
        </w:tc>
        <w:tc>
          <w:tcPr>
            <w:tcW w:w="58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182</w:t>
            </w:r>
          </w:p>
        </w:tc>
        <w:tc>
          <w:tcPr>
            <w:tcW w:w="178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糖类抗原</w:t>
            </w:r>
            <w:r>
              <w:rPr>
                <w:rFonts w:hint="default" w:ascii="Times New Roman" w:hAnsi="Times New Roman" w:cs="Times New Roman"/>
                <w:color w:val="000000"/>
                <w:sz w:val="24"/>
                <w:szCs w:val="24"/>
                <w:bdr w:val="none" w:color="auto" w:sz="0" w:space="0"/>
              </w:rPr>
              <w:t>242</w:t>
            </w:r>
            <w:r>
              <w:rPr>
                <w:rFonts w:hint="default" w:ascii="仿宋_gb2312" w:hAns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CA242</w:t>
            </w:r>
            <w:r>
              <w:rPr>
                <w:rFonts w:hint="default" w:ascii="仿宋_gb2312" w:hAnsi="仿宋_gb2312" w:eastAsia="仿宋_gb2312" w:cs="仿宋_gb2312"/>
                <w:color w:val="000000"/>
                <w:sz w:val="24"/>
                <w:szCs w:val="24"/>
                <w:bdr w:val="none" w:color="auto" w:sz="0" w:space="0"/>
              </w:rPr>
              <w:t>）检测试剂</w:t>
            </w: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用于检测人体样本中的糖类抗原（</w:t>
            </w:r>
            <w:r>
              <w:rPr>
                <w:rFonts w:hint="default" w:ascii="Times New Roman" w:hAnsi="Times New Roman" w:cs="Times New Roman"/>
                <w:color w:val="000000"/>
                <w:sz w:val="24"/>
                <w:szCs w:val="24"/>
                <w:bdr w:val="none" w:color="auto" w:sz="0" w:space="0"/>
              </w:rPr>
              <w:t>CA242</w:t>
            </w:r>
            <w:r>
              <w:rPr>
                <w:rFonts w:hint="default" w:ascii="仿宋_gb2312" w:hAnsi="仿宋_gb2312" w:eastAsia="仿宋_gb2312" w:cs="仿宋_gb2312"/>
                <w:color w:val="000000"/>
                <w:sz w:val="24"/>
                <w:szCs w:val="24"/>
                <w:bdr w:val="none" w:color="auto" w:sz="0" w:space="0"/>
              </w:rPr>
              <w:t>），临床上主要用于胰腺癌，结直肠癌等消化道恶性肿瘤的辅助诊断及疗效监测。</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Ⅲ</w:t>
            </w:r>
            <w:r>
              <w:rPr>
                <w:rFonts w:hint="default" w:ascii="仿宋_gb2312" w:hAnsi="仿宋_gb2312" w:eastAsia="仿宋_gb2312" w:cs="仿宋_gb2312"/>
                <w:color w:val="000000"/>
                <w:sz w:val="24"/>
                <w:szCs w:val="24"/>
                <w:bdr w:val="none" w:color="auto" w:sz="0" w:space="0"/>
              </w:rPr>
              <w:t>类</w:t>
            </w: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用于检测糖类抗原</w:t>
            </w:r>
            <w:r>
              <w:rPr>
                <w:rFonts w:hint="default" w:ascii="Times New Roman" w:hAnsi="Times New Roman" w:cs="Times New Roman"/>
                <w:color w:val="000000"/>
                <w:sz w:val="24"/>
                <w:szCs w:val="24"/>
                <w:bdr w:val="none" w:color="auto" w:sz="0" w:space="0"/>
              </w:rPr>
              <w:t>242</w:t>
            </w:r>
            <w:r>
              <w:rPr>
                <w:rFonts w:hint="default" w:ascii="仿宋_gb2312" w:hAns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CA242</w:t>
            </w:r>
            <w:r>
              <w:rPr>
                <w:rFonts w:hint="default" w:ascii="仿宋_gb2312" w:hAnsi="仿宋_gb2312" w:eastAsia="仿宋_gb2312" w:cs="仿宋_gb2312"/>
                <w:color w:val="000000"/>
                <w:sz w:val="24"/>
                <w:szCs w:val="24"/>
                <w:bdr w:val="none" w:color="auto" w:sz="0" w:space="0"/>
              </w:rPr>
              <w:t>），临床上用于胰腺癌、结直肠癌等消化道恶性肿瘤的疗效监测。</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II</w:t>
            </w:r>
            <w:r>
              <w:rPr>
                <w:rFonts w:hint="default" w:ascii="仿宋_gb2312" w:hAnsi="仿宋_gb2312" w:eastAsia="仿宋_gb2312" w:cs="仿宋_gb2312"/>
                <w:color w:val="000000"/>
                <w:sz w:val="24"/>
                <w:szCs w:val="24"/>
                <w:bdr w:val="none" w:color="auto" w:sz="0" w:space="0"/>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1" w:hRule="atLeast"/>
        </w:trPr>
        <w:tc>
          <w:tcPr>
            <w:tcW w:w="58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10</w:t>
            </w:r>
          </w:p>
        </w:tc>
        <w:tc>
          <w:tcPr>
            <w:tcW w:w="58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183</w:t>
            </w:r>
          </w:p>
        </w:tc>
        <w:tc>
          <w:tcPr>
            <w:tcW w:w="178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糖类抗原</w:t>
            </w:r>
            <w:r>
              <w:rPr>
                <w:rFonts w:hint="default" w:ascii="Times New Roman" w:hAnsi="Times New Roman" w:cs="Times New Roman"/>
                <w:color w:val="000000"/>
                <w:sz w:val="24"/>
                <w:szCs w:val="24"/>
                <w:bdr w:val="none" w:color="auto" w:sz="0" w:space="0"/>
              </w:rPr>
              <w:t>50</w:t>
            </w:r>
            <w:r>
              <w:rPr>
                <w:rFonts w:hint="default" w:ascii="仿宋_gb2312" w:hAns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CA50</w:t>
            </w:r>
            <w:r>
              <w:rPr>
                <w:rFonts w:hint="default" w:ascii="仿宋_gb2312" w:hAnsi="仿宋_gb2312" w:eastAsia="仿宋_gb2312" w:cs="仿宋_gb2312"/>
                <w:color w:val="000000"/>
                <w:sz w:val="24"/>
                <w:szCs w:val="24"/>
                <w:bdr w:val="none" w:color="auto" w:sz="0" w:space="0"/>
              </w:rPr>
              <w:t>）检测试剂</w:t>
            </w: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用于检测人体样本中的糖类抗原</w:t>
            </w:r>
            <w:r>
              <w:rPr>
                <w:rFonts w:hint="default" w:ascii="Times New Roman" w:hAnsi="Times New Roman" w:cs="Times New Roman"/>
                <w:color w:val="000000"/>
                <w:sz w:val="24"/>
                <w:szCs w:val="24"/>
                <w:bdr w:val="none" w:color="auto" w:sz="0" w:space="0"/>
              </w:rPr>
              <w:t>50</w:t>
            </w:r>
            <w:r>
              <w:rPr>
                <w:rFonts w:hint="default" w:ascii="仿宋_gb2312" w:hAns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CA50</w:t>
            </w:r>
            <w:r>
              <w:rPr>
                <w:rFonts w:hint="default" w:ascii="仿宋_gb2312" w:hAnsi="仿宋_gb2312" w:eastAsia="仿宋_gb2312" w:cs="仿宋_gb2312"/>
                <w:color w:val="000000"/>
                <w:sz w:val="24"/>
                <w:szCs w:val="24"/>
                <w:bdr w:val="none" w:color="auto" w:sz="0" w:space="0"/>
              </w:rPr>
              <w:t>），临床上主要用于消化系统肿瘤（如胰腺癌）的病情进程及疗效监测等。</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Ⅲ</w:t>
            </w:r>
            <w:r>
              <w:rPr>
                <w:rFonts w:hint="default" w:ascii="仿宋_gb2312" w:hAnsi="仿宋_gb2312" w:eastAsia="仿宋_gb2312" w:cs="仿宋_gb2312"/>
                <w:color w:val="000000"/>
                <w:sz w:val="24"/>
                <w:szCs w:val="24"/>
                <w:bdr w:val="none" w:color="auto" w:sz="0" w:space="0"/>
              </w:rPr>
              <w:t>类</w:t>
            </w: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用于检测糖类抗原</w:t>
            </w:r>
            <w:r>
              <w:rPr>
                <w:rFonts w:hint="default" w:ascii="Times New Roman" w:hAnsi="Times New Roman" w:cs="Times New Roman"/>
                <w:color w:val="000000"/>
                <w:sz w:val="24"/>
                <w:szCs w:val="24"/>
                <w:bdr w:val="none" w:color="auto" w:sz="0" w:space="0"/>
              </w:rPr>
              <w:t>50</w:t>
            </w:r>
            <w:r>
              <w:rPr>
                <w:rFonts w:hint="default" w:ascii="仿宋_gb2312" w:hAns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CA50</w:t>
            </w:r>
            <w:r>
              <w:rPr>
                <w:rFonts w:hint="default" w:ascii="仿宋_gb2312" w:hAnsi="仿宋_gb2312" w:eastAsia="仿宋_gb2312" w:cs="仿宋_gb2312"/>
                <w:color w:val="000000"/>
                <w:sz w:val="24"/>
                <w:szCs w:val="24"/>
                <w:bdr w:val="none" w:color="auto" w:sz="0" w:space="0"/>
              </w:rPr>
              <w:t>），临床上用于消化系统肿瘤（如胰腺癌）的病情进程及疗效监测。</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II</w:t>
            </w:r>
            <w:r>
              <w:rPr>
                <w:rFonts w:hint="default" w:ascii="仿宋_gb2312" w:hAnsi="仿宋_gb2312" w:eastAsia="仿宋_gb2312" w:cs="仿宋_gb2312"/>
                <w:color w:val="000000"/>
                <w:sz w:val="24"/>
                <w:szCs w:val="24"/>
                <w:bdr w:val="none" w:color="auto" w:sz="0" w:space="0"/>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1" w:hRule="atLeast"/>
        </w:trPr>
        <w:tc>
          <w:tcPr>
            <w:tcW w:w="58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11</w:t>
            </w:r>
          </w:p>
        </w:tc>
        <w:tc>
          <w:tcPr>
            <w:tcW w:w="58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184</w:t>
            </w:r>
          </w:p>
        </w:tc>
        <w:tc>
          <w:tcPr>
            <w:tcW w:w="178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癌抗原</w:t>
            </w:r>
            <w:r>
              <w:rPr>
                <w:rFonts w:hint="default" w:ascii="Times New Roman" w:hAnsi="Times New Roman" w:cs="Times New Roman"/>
                <w:color w:val="000000"/>
                <w:sz w:val="24"/>
                <w:szCs w:val="24"/>
                <w:bdr w:val="none" w:color="auto" w:sz="0" w:space="0"/>
              </w:rPr>
              <w:t>72-4</w:t>
            </w:r>
            <w:r>
              <w:rPr>
                <w:rFonts w:hint="default" w:ascii="仿宋_gb2312" w:hAns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CA72-4</w:t>
            </w:r>
            <w:r>
              <w:rPr>
                <w:rFonts w:hint="default" w:ascii="仿宋_gb2312" w:hAnsi="仿宋_gb2312" w:eastAsia="仿宋_gb2312" w:cs="仿宋_gb2312"/>
                <w:color w:val="000000"/>
                <w:sz w:val="24"/>
                <w:szCs w:val="24"/>
                <w:bdr w:val="none" w:color="auto" w:sz="0" w:space="0"/>
              </w:rPr>
              <w:t>）检测试剂</w:t>
            </w: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用于检测人体样本中的癌抗原</w:t>
            </w:r>
            <w:r>
              <w:rPr>
                <w:rFonts w:hint="default" w:ascii="Times New Roman" w:hAnsi="Times New Roman" w:cs="Times New Roman"/>
                <w:color w:val="000000"/>
                <w:sz w:val="24"/>
                <w:szCs w:val="24"/>
                <w:bdr w:val="none" w:color="auto" w:sz="0" w:space="0"/>
              </w:rPr>
              <w:t>724</w:t>
            </w:r>
            <w:r>
              <w:rPr>
                <w:rFonts w:hint="default" w:ascii="仿宋_gb2312" w:hAns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CA72-4</w:t>
            </w:r>
            <w:r>
              <w:rPr>
                <w:rFonts w:hint="default" w:ascii="仿宋_gb2312" w:hAnsi="仿宋_gb2312" w:eastAsia="仿宋_gb2312" w:cs="仿宋_gb2312"/>
                <w:color w:val="000000"/>
                <w:sz w:val="24"/>
                <w:szCs w:val="24"/>
                <w:bdr w:val="none" w:color="auto" w:sz="0" w:space="0"/>
              </w:rPr>
              <w:t>），临床上主要用于胃肠系统等恶性肿瘤的辅助诊断及疗效监测等。</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Ⅲ</w:t>
            </w:r>
            <w:r>
              <w:rPr>
                <w:rFonts w:hint="default" w:ascii="仿宋_gb2312" w:hAnsi="仿宋_gb2312" w:eastAsia="仿宋_gb2312" w:cs="仿宋_gb2312"/>
                <w:color w:val="000000"/>
                <w:sz w:val="24"/>
                <w:szCs w:val="24"/>
                <w:bdr w:val="none" w:color="auto" w:sz="0" w:space="0"/>
              </w:rPr>
              <w:t>类</w:t>
            </w: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用于检测癌抗原</w:t>
            </w:r>
            <w:r>
              <w:rPr>
                <w:rFonts w:hint="default" w:ascii="Times New Roman" w:hAnsi="Times New Roman" w:cs="Times New Roman"/>
                <w:color w:val="000000"/>
                <w:sz w:val="24"/>
                <w:szCs w:val="24"/>
                <w:bdr w:val="none" w:color="auto" w:sz="0" w:space="0"/>
              </w:rPr>
              <w:t>72-4</w:t>
            </w:r>
            <w:r>
              <w:rPr>
                <w:rFonts w:hint="default" w:ascii="仿宋_gb2312" w:hAns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CA72-4</w:t>
            </w:r>
            <w:r>
              <w:rPr>
                <w:rFonts w:hint="default" w:ascii="仿宋_gb2312" w:hAnsi="仿宋_gb2312" w:eastAsia="仿宋_gb2312" w:cs="仿宋_gb2312"/>
                <w:color w:val="000000"/>
                <w:sz w:val="24"/>
                <w:szCs w:val="24"/>
                <w:bdr w:val="none" w:color="auto" w:sz="0" w:space="0"/>
              </w:rPr>
              <w:t>），临床上用于胃肠系统等恶性肿瘤的疗效监测。</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II</w:t>
            </w:r>
            <w:r>
              <w:rPr>
                <w:rFonts w:hint="default" w:ascii="仿宋_gb2312" w:hAnsi="仿宋_gb2312" w:eastAsia="仿宋_gb2312" w:cs="仿宋_gb2312"/>
                <w:color w:val="000000"/>
                <w:sz w:val="24"/>
                <w:szCs w:val="24"/>
                <w:bdr w:val="none" w:color="auto" w:sz="0" w:space="0"/>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1" w:hRule="atLeast"/>
        </w:trPr>
        <w:tc>
          <w:tcPr>
            <w:tcW w:w="58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12</w:t>
            </w:r>
          </w:p>
        </w:tc>
        <w:tc>
          <w:tcPr>
            <w:tcW w:w="58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185</w:t>
            </w:r>
          </w:p>
        </w:tc>
        <w:tc>
          <w:tcPr>
            <w:tcW w:w="178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组织多肽特异性抗原（</w:t>
            </w:r>
            <w:r>
              <w:rPr>
                <w:rFonts w:hint="default" w:ascii="Times New Roman" w:hAnsi="Times New Roman" w:cs="Times New Roman"/>
                <w:color w:val="000000"/>
                <w:sz w:val="24"/>
                <w:szCs w:val="24"/>
                <w:bdr w:val="none" w:color="auto" w:sz="0" w:space="0"/>
              </w:rPr>
              <w:t>TPS</w:t>
            </w:r>
            <w:r>
              <w:rPr>
                <w:rFonts w:hint="default" w:ascii="仿宋_gb2312" w:hAnsi="仿宋_gb2312" w:eastAsia="仿宋_gb2312" w:cs="仿宋_gb2312"/>
                <w:color w:val="000000"/>
                <w:sz w:val="24"/>
                <w:szCs w:val="24"/>
                <w:bdr w:val="none" w:color="auto" w:sz="0" w:space="0"/>
              </w:rPr>
              <w:t>）检测试剂</w:t>
            </w: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用于检测人体样本中的组织多肽特异性抗原（</w:t>
            </w:r>
            <w:r>
              <w:rPr>
                <w:rFonts w:hint="default" w:ascii="Times New Roman" w:hAnsi="Times New Roman" w:cs="Times New Roman"/>
                <w:color w:val="000000"/>
                <w:sz w:val="24"/>
                <w:szCs w:val="24"/>
                <w:bdr w:val="none" w:color="auto" w:sz="0" w:space="0"/>
              </w:rPr>
              <w:t>TPS</w:t>
            </w:r>
            <w:r>
              <w:rPr>
                <w:rFonts w:hint="default" w:ascii="仿宋_gb2312" w:hAnsi="仿宋_gb2312" w:eastAsia="仿宋_gb2312" w:cs="仿宋_gb2312"/>
                <w:color w:val="000000"/>
                <w:sz w:val="24"/>
                <w:szCs w:val="24"/>
                <w:bdr w:val="none" w:color="auto" w:sz="0" w:space="0"/>
              </w:rPr>
              <w:t>），临床上主要用于乳腺、卵巢、消化系统等肿瘤的辅助诊断及疗效监测等。</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Ⅲ</w:t>
            </w:r>
            <w:r>
              <w:rPr>
                <w:rFonts w:hint="default" w:ascii="仿宋_gb2312" w:hAnsi="仿宋_gb2312" w:eastAsia="仿宋_gb2312" w:cs="仿宋_gb2312"/>
                <w:color w:val="000000"/>
                <w:sz w:val="24"/>
                <w:szCs w:val="24"/>
                <w:bdr w:val="none" w:color="auto" w:sz="0" w:space="0"/>
              </w:rPr>
              <w:t>类</w:t>
            </w: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用于检测组织多肽特异性抗原（</w:t>
            </w:r>
            <w:r>
              <w:rPr>
                <w:rFonts w:hint="default" w:ascii="Times New Roman" w:hAnsi="Times New Roman" w:cs="Times New Roman"/>
                <w:color w:val="000000"/>
                <w:sz w:val="24"/>
                <w:szCs w:val="24"/>
                <w:bdr w:val="none" w:color="auto" w:sz="0" w:space="0"/>
              </w:rPr>
              <w:t>TPS</w:t>
            </w:r>
            <w:r>
              <w:rPr>
                <w:rFonts w:hint="default" w:ascii="仿宋_gb2312" w:hAnsi="仿宋_gb2312" w:eastAsia="仿宋_gb2312" w:cs="仿宋_gb2312"/>
                <w:color w:val="000000"/>
                <w:sz w:val="24"/>
                <w:szCs w:val="24"/>
                <w:bdr w:val="none" w:color="auto" w:sz="0" w:space="0"/>
              </w:rPr>
              <w:t>），临床上用于乳腺、卵巢、消化系统等肿瘤的疗效监测。</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II</w:t>
            </w:r>
            <w:r>
              <w:rPr>
                <w:rFonts w:hint="default" w:ascii="仿宋_gb2312" w:hAnsi="仿宋_gb2312" w:eastAsia="仿宋_gb2312" w:cs="仿宋_gb2312"/>
                <w:color w:val="000000"/>
                <w:sz w:val="24"/>
                <w:szCs w:val="24"/>
                <w:bdr w:val="none" w:color="auto" w:sz="0" w:space="0"/>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16" w:hRule="atLeast"/>
        </w:trPr>
        <w:tc>
          <w:tcPr>
            <w:tcW w:w="58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13</w:t>
            </w:r>
          </w:p>
        </w:tc>
        <w:tc>
          <w:tcPr>
            <w:tcW w:w="58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186</w:t>
            </w:r>
          </w:p>
        </w:tc>
        <w:tc>
          <w:tcPr>
            <w:tcW w:w="178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β2</w:t>
            </w:r>
            <w:r>
              <w:rPr>
                <w:rFonts w:hint="default" w:ascii="仿宋_gb2312" w:hAnsi="仿宋_gb2312" w:eastAsia="仿宋_gb2312" w:cs="仿宋_gb2312"/>
                <w:color w:val="000000"/>
                <w:sz w:val="24"/>
                <w:szCs w:val="24"/>
                <w:bdr w:val="none" w:color="auto" w:sz="0" w:space="0"/>
              </w:rPr>
              <w:t>微球蛋白（</w:t>
            </w:r>
            <w:r>
              <w:rPr>
                <w:rFonts w:hint="default" w:ascii="Times New Roman" w:hAnsi="Times New Roman" w:cs="Times New Roman"/>
                <w:color w:val="000000"/>
                <w:sz w:val="24"/>
                <w:szCs w:val="24"/>
                <w:bdr w:val="none" w:color="auto" w:sz="0" w:space="0"/>
              </w:rPr>
              <w:t>β2 MG</w:t>
            </w:r>
            <w:r>
              <w:rPr>
                <w:rFonts w:hint="default" w:ascii="仿宋_gb2312" w:hAnsi="仿宋_gb2312" w:eastAsia="仿宋_gb2312" w:cs="仿宋_gb2312"/>
                <w:color w:val="000000"/>
                <w:sz w:val="24"/>
                <w:szCs w:val="24"/>
                <w:bdr w:val="none" w:color="auto" w:sz="0" w:space="0"/>
              </w:rPr>
              <w:t>）检测试剂</w:t>
            </w: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用于检测人体样本中的</w:t>
            </w:r>
            <w:r>
              <w:rPr>
                <w:rFonts w:hint="default" w:ascii="Times New Roman" w:hAnsi="Times New Roman" w:cs="Times New Roman"/>
                <w:color w:val="000000"/>
                <w:sz w:val="24"/>
                <w:szCs w:val="24"/>
                <w:bdr w:val="none" w:color="auto" w:sz="0" w:space="0"/>
              </w:rPr>
              <w:t>β2</w:t>
            </w:r>
            <w:r>
              <w:rPr>
                <w:rFonts w:hint="default" w:ascii="仿宋_gb2312" w:hAnsi="仿宋_gb2312" w:eastAsia="仿宋_gb2312" w:cs="仿宋_gb2312"/>
                <w:color w:val="000000"/>
                <w:sz w:val="24"/>
                <w:szCs w:val="24"/>
                <w:bdr w:val="none" w:color="auto" w:sz="0" w:space="0"/>
              </w:rPr>
              <w:t>微球蛋白，主要与肿瘤、多发性骨髓瘤相关。</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Ⅲ</w:t>
            </w:r>
            <w:r>
              <w:rPr>
                <w:rFonts w:hint="default" w:ascii="仿宋_gb2312" w:hAnsi="仿宋_gb2312" w:eastAsia="仿宋_gb2312" w:cs="仿宋_gb2312"/>
                <w:color w:val="000000"/>
                <w:sz w:val="24"/>
                <w:szCs w:val="24"/>
                <w:bdr w:val="none" w:color="auto" w:sz="0" w:space="0"/>
              </w:rPr>
              <w:t>类</w:t>
            </w: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用于检测</w:t>
            </w:r>
            <w:r>
              <w:rPr>
                <w:rFonts w:hint="default" w:ascii="Times New Roman" w:hAnsi="Times New Roman" w:cs="Times New Roman"/>
                <w:color w:val="000000"/>
                <w:sz w:val="24"/>
                <w:szCs w:val="24"/>
                <w:bdr w:val="none" w:color="auto" w:sz="0" w:space="0"/>
              </w:rPr>
              <w:t>β2</w:t>
            </w:r>
            <w:r>
              <w:rPr>
                <w:rFonts w:hint="default" w:ascii="仿宋_gb2312" w:hAnsi="仿宋_gb2312" w:eastAsia="仿宋_gb2312" w:cs="仿宋_gb2312"/>
                <w:color w:val="000000"/>
                <w:sz w:val="24"/>
                <w:szCs w:val="24"/>
                <w:bdr w:val="none" w:color="auto" w:sz="0" w:space="0"/>
              </w:rPr>
              <w:t>微球蛋白（</w:t>
            </w:r>
            <w:r>
              <w:rPr>
                <w:rFonts w:hint="default" w:ascii="Times New Roman" w:hAnsi="Times New Roman" w:cs="Times New Roman"/>
                <w:color w:val="000000"/>
                <w:sz w:val="24"/>
                <w:szCs w:val="24"/>
                <w:bdr w:val="none" w:color="auto" w:sz="0" w:space="0"/>
              </w:rPr>
              <w:t>β2 MG</w:t>
            </w:r>
            <w:r>
              <w:rPr>
                <w:rFonts w:hint="default" w:ascii="仿宋_gb2312" w:hAnsi="仿宋_gb2312" w:eastAsia="仿宋_gb2312" w:cs="仿宋_gb2312"/>
                <w:color w:val="000000"/>
                <w:sz w:val="24"/>
                <w:szCs w:val="24"/>
                <w:bdr w:val="none" w:color="auto" w:sz="0" w:space="0"/>
              </w:rPr>
              <w:t>），临床上用于肿瘤、多发性骨髓瘤的治疗监测。</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II</w:t>
            </w:r>
            <w:r>
              <w:rPr>
                <w:rFonts w:hint="default" w:ascii="仿宋_gb2312" w:hAnsi="仿宋_gb2312" w:eastAsia="仿宋_gb2312" w:cs="仿宋_gb2312"/>
                <w:color w:val="000000"/>
                <w:sz w:val="24"/>
                <w:szCs w:val="24"/>
                <w:bdr w:val="none" w:color="auto" w:sz="0" w:space="0"/>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46" w:hRule="atLeast"/>
        </w:trPr>
        <w:tc>
          <w:tcPr>
            <w:tcW w:w="58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14</w:t>
            </w:r>
          </w:p>
        </w:tc>
        <w:tc>
          <w:tcPr>
            <w:tcW w:w="58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187</w:t>
            </w:r>
          </w:p>
        </w:tc>
        <w:tc>
          <w:tcPr>
            <w:tcW w:w="178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铁蛋白检测试剂</w:t>
            </w: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用于检测人体样本中的铁蛋白，临床上主要用于恶性肿瘤的复发转移监测等。</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Ⅲ</w:t>
            </w:r>
            <w:r>
              <w:rPr>
                <w:rFonts w:hint="default" w:ascii="仿宋_gb2312" w:hAnsi="仿宋_gb2312" w:eastAsia="仿宋_gb2312" w:cs="仿宋_gb2312"/>
                <w:color w:val="000000"/>
                <w:sz w:val="24"/>
                <w:szCs w:val="24"/>
                <w:bdr w:val="none" w:color="auto" w:sz="0" w:space="0"/>
              </w:rPr>
              <w:t>类</w:t>
            </w: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用于检测铁蛋白，临床上用于恶性肿瘤的复发转移监测。</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II</w:t>
            </w:r>
            <w:r>
              <w:rPr>
                <w:rFonts w:hint="default" w:ascii="仿宋_gb2312" w:hAnsi="仿宋_gb2312" w:eastAsia="仿宋_gb2312" w:cs="仿宋_gb2312"/>
                <w:color w:val="000000"/>
                <w:sz w:val="24"/>
                <w:szCs w:val="24"/>
                <w:bdr w:val="none" w:color="auto" w:sz="0" w:space="0"/>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711" w:hRule="atLeast"/>
        </w:trPr>
        <w:tc>
          <w:tcPr>
            <w:tcW w:w="58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15</w:t>
            </w:r>
          </w:p>
        </w:tc>
        <w:tc>
          <w:tcPr>
            <w:tcW w:w="58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188</w:t>
            </w:r>
          </w:p>
        </w:tc>
        <w:tc>
          <w:tcPr>
            <w:tcW w:w="178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S100</w:t>
            </w:r>
            <w:r>
              <w:rPr>
                <w:rFonts w:hint="default" w:ascii="仿宋_gb2312" w:hAnsi="仿宋_gb2312" w:eastAsia="仿宋_gb2312" w:cs="仿宋_gb2312"/>
                <w:color w:val="000000"/>
                <w:sz w:val="24"/>
                <w:szCs w:val="24"/>
                <w:bdr w:val="none" w:color="auto" w:sz="0" w:space="0"/>
              </w:rPr>
              <w:t>蛋白检测试剂</w:t>
            </w: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用于检测人体样本中的</w:t>
            </w:r>
            <w:r>
              <w:rPr>
                <w:rFonts w:hint="default" w:ascii="Times New Roman" w:hAnsi="Times New Roman" w:cs="Times New Roman"/>
                <w:color w:val="000000"/>
                <w:sz w:val="24"/>
                <w:szCs w:val="24"/>
                <w:bdr w:val="none" w:color="auto" w:sz="0" w:space="0"/>
              </w:rPr>
              <w:t>S100</w:t>
            </w:r>
            <w:r>
              <w:rPr>
                <w:rFonts w:hint="default" w:ascii="仿宋_gb2312" w:hAnsi="仿宋_gb2312" w:eastAsia="仿宋_gb2312" w:cs="仿宋_gb2312"/>
                <w:color w:val="000000"/>
                <w:sz w:val="24"/>
                <w:szCs w:val="24"/>
                <w:bdr w:val="none" w:color="auto" w:sz="0" w:space="0"/>
              </w:rPr>
              <w:t>蛋白，临床上主要用于中枢神经系统肿瘤的治疗监测等。</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Ⅲ</w:t>
            </w:r>
            <w:r>
              <w:rPr>
                <w:rFonts w:hint="default" w:ascii="仿宋_gb2312" w:hAnsi="仿宋_gb2312" w:eastAsia="仿宋_gb2312" w:cs="仿宋_gb2312"/>
                <w:color w:val="000000"/>
                <w:sz w:val="24"/>
                <w:szCs w:val="24"/>
                <w:bdr w:val="none" w:color="auto" w:sz="0" w:space="0"/>
              </w:rPr>
              <w:t>类</w:t>
            </w: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用于检测</w:t>
            </w:r>
            <w:r>
              <w:rPr>
                <w:rFonts w:hint="default" w:ascii="Times New Roman" w:hAnsi="Times New Roman" w:cs="Times New Roman"/>
                <w:color w:val="000000"/>
                <w:sz w:val="24"/>
                <w:szCs w:val="24"/>
                <w:bdr w:val="none" w:color="auto" w:sz="0" w:space="0"/>
              </w:rPr>
              <w:t>S100</w:t>
            </w:r>
            <w:r>
              <w:rPr>
                <w:rFonts w:hint="default" w:ascii="仿宋_gb2312" w:hAnsi="仿宋_gb2312" w:eastAsia="仿宋_gb2312" w:cs="仿宋_gb2312"/>
                <w:color w:val="000000"/>
                <w:sz w:val="24"/>
                <w:szCs w:val="24"/>
                <w:bdr w:val="none" w:color="auto" w:sz="0" w:space="0"/>
              </w:rPr>
              <w:t>蛋白，临床上用于中枢神经系统肿瘤的治疗监测。</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II</w:t>
            </w:r>
            <w:r>
              <w:rPr>
                <w:rFonts w:hint="default" w:ascii="仿宋_gb2312" w:hAnsi="仿宋_gb2312" w:eastAsia="仿宋_gb2312" w:cs="仿宋_gb2312"/>
                <w:color w:val="000000"/>
                <w:sz w:val="24"/>
                <w:szCs w:val="24"/>
                <w:bdr w:val="none" w:color="auto" w:sz="0" w:space="0"/>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81" w:hRule="atLeast"/>
        </w:trPr>
        <w:tc>
          <w:tcPr>
            <w:tcW w:w="58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16</w:t>
            </w:r>
          </w:p>
        </w:tc>
        <w:tc>
          <w:tcPr>
            <w:tcW w:w="58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191</w:t>
            </w:r>
          </w:p>
        </w:tc>
        <w:tc>
          <w:tcPr>
            <w:tcW w:w="178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前列腺碱性磷酸酶（</w:t>
            </w:r>
            <w:r>
              <w:rPr>
                <w:rFonts w:hint="default" w:ascii="Times New Roman" w:hAnsi="Times New Roman" w:cs="Times New Roman"/>
                <w:color w:val="000000"/>
                <w:sz w:val="24"/>
                <w:szCs w:val="24"/>
                <w:bdr w:val="none" w:color="auto" w:sz="0" w:space="0"/>
              </w:rPr>
              <w:t>PAP</w:t>
            </w:r>
            <w:r>
              <w:rPr>
                <w:rFonts w:hint="default" w:ascii="仿宋_gb2312" w:hAnsi="仿宋_gb2312" w:eastAsia="仿宋_gb2312" w:cs="仿宋_gb2312"/>
                <w:color w:val="000000"/>
                <w:sz w:val="24"/>
                <w:szCs w:val="24"/>
                <w:bdr w:val="none" w:color="auto" w:sz="0" w:space="0"/>
              </w:rPr>
              <w:t>）检测试剂</w:t>
            </w: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用于检测人体样本中的前列腺碱性磷酸酶（</w:t>
            </w:r>
            <w:r>
              <w:rPr>
                <w:rFonts w:hint="default" w:ascii="Times New Roman" w:hAnsi="Times New Roman" w:cs="Times New Roman"/>
                <w:color w:val="000000"/>
                <w:sz w:val="24"/>
                <w:szCs w:val="24"/>
                <w:bdr w:val="none" w:color="auto" w:sz="0" w:space="0"/>
              </w:rPr>
              <w:t>PAP</w:t>
            </w:r>
            <w:r>
              <w:rPr>
                <w:rFonts w:hint="default" w:ascii="仿宋_gb2312" w:hAnsi="仿宋_gb2312" w:eastAsia="仿宋_gb2312" w:cs="仿宋_gb2312"/>
                <w:color w:val="000000"/>
                <w:sz w:val="24"/>
                <w:szCs w:val="24"/>
                <w:bdr w:val="none" w:color="auto" w:sz="0" w:space="0"/>
              </w:rPr>
              <w:t>）临床上主要用于前列腺癌的辅助诊断、治疗效果及预后评估及转移性骨肿瘤鉴别诊断等。</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Ⅲ</w:t>
            </w:r>
            <w:r>
              <w:rPr>
                <w:rFonts w:hint="default" w:ascii="仿宋_gb2312" w:hAnsi="仿宋_gb2312" w:eastAsia="仿宋_gb2312" w:cs="仿宋_gb2312"/>
                <w:color w:val="000000"/>
                <w:sz w:val="24"/>
                <w:szCs w:val="24"/>
                <w:bdr w:val="none" w:color="auto" w:sz="0" w:space="0"/>
              </w:rPr>
              <w:t>类</w:t>
            </w: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用于检测前列腺碱性磷酸酶（</w:t>
            </w:r>
            <w:r>
              <w:rPr>
                <w:rFonts w:hint="default" w:ascii="Times New Roman" w:hAnsi="Times New Roman" w:cs="Times New Roman"/>
                <w:color w:val="000000"/>
                <w:sz w:val="24"/>
                <w:szCs w:val="24"/>
                <w:bdr w:val="none" w:color="auto" w:sz="0" w:space="0"/>
              </w:rPr>
              <w:t>PAP</w:t>
            </w:r>
            <w:r>
              <w:rPr>
                <w:rFonts w:hint="default" w:ascii="仿宋_gb2312" w:hAnsi="仿宋_gb2312" w:eastAsia="仿宋_gb2312" w:cs="仿宋_gb2312"/>
                <w:color w:val="000000"/>
                <w:sz w:val="24"/>
                <w:szCs w:val="24"/>
                <w:bdr w:val="none" w:color="auto" w:sz="0" w:space="0"/>
              </w:rPr>
              <w:t>），临床上用于前列腺癌的治疗效果及预后评估及转移性骨肿瘤的治疗监测。</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II</w:t>
            </w:r>
            <w:r>
              <w:rPr>
                <w:rFonts w:hint="default" w:ascii="仿宋_gb2312" w:hAnsi="仿宋_gb2312" w:eastAsia="仿宋_gb2312" w:cs="仿宋_gb2312"/>
                <w:color w:val="000000"/>
                <w:sz w:val="24"/>
                <w:szCs w:val="24"/>
                <w:bdr w:val="none" w:color="auto" w:sz="0" w:space="0"/>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76" w:hRule="atLeast"/>
        </w:trPr>
        <w:tc>
          <w:tcPr>
            <w:tcW w:w="58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17</w:t>
            </w:r>
          </w:p>
        </w:tc>
        <w:tc>
          <w:tcPr>
            <w:tcW w:w="58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192</w:t>
            </w:r>
          </w:p>
        </w:tc>
        <w:tc>
          <w:tcPr>
            <w:tcW w:w="178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前列腺酸性磷酸酶（</w:t>
            </w:r>
            <w:r>
              <w:rPr>
                <w:rFonts w:hint="default" w:ascii="Times New Roman" w:hAnsi="Times New Roman" w:cs="Times New Roman"/>
                <w:color w:val="000000"/>
                <w:sz w:val="24"/>
                <w:szCs w:val="24"/>
                <w:bdr w:val="none" w:color="auto" w:sz="0" w:space="0"/>
              </w:rPr>
              <w:t>PACP</w:t>
            </w:r>
            <w:r>
              <w:rPr>
                <w:rFonts w:hint="default" w:ascii="仿宋_gb2312" w:hAnsi="仿宋_gb2312" w:eastAsia="仿宋_gb2312" w:cs="仿宋_gb2312"/>
                <w:color w:val="000000"/>
                <w:sz w:val="24"/>
                <w:szCs w:val="24"/>
                <w:bdr w:val="none" w:color="auto" w:sz="0" w:space="0"/>
              </w:rPr>
              <w:t>）检测试剂</w:t>
            </w: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用于检测人体样本中的前列腺酸性磷酸酶（</w:t>
            </w:r>
            <w:r>
              <w:rPr>
                <w:rFonts w:hint="default" w:ascii="Times New Roman" w:hAnsi="Times New Roman" w:cs="Times New Roman"/>
                <w:color w:val="000000"/>
                <w:sz w:val="24"/>
                <w:szCs w:val="24"/>
                <w:bdr w:val="none" w:color="auto" w:sz="0" w:space="0"/>
              </w:rPr>
              <w:t>PACP</w:t>
            </w:r>
            <w:r>
              <w:rPr>
                <w:rFonts w:hint="default" w:ascii="仿宋_gb2312" w:hAnsi="仿宋_gb2312" w:eastAsia="仿宋_gb2312" w:cs="仿宋_gb2312"/>
                <w:color w:val="000000"/>
                <w:sz w:val="24"/>
                <w:szCs w:val="24"/>
                <w:bdr w:val="none" w:color="auto" w:sz="0" w:space="0"/>
              </w:rPr>
              <w:t>），临床上主要用于监测前列腺癌发生骨转移的情况等。</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Ⅲ</w:t>
            </w:r>
            <w:r>
              <w:rPr>
                <w:rFonts w:hint="default" w:ascii="仿宋_gb2312" w:hAnsi="仿宋_gb2312" w:eastAsia="仿宋_gb2312" w:cs="仿宋_gb2312"/>
                <w:color w:val="000000"/>
                <w:sz w:val="24"/>
                <w:szCs w:val="24"/>
                <w:bdr w:val="none" w:color="auto" w:sz="0" w:space="0"/>
              </w:rPr>
              <w:t>类</w:t>
            </w: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用于检测前列腺酸性磷酸酶（</w:t>
            </w:r>
            <w:r>
              <w:rPr>
                <w:rFonts w:hint="default" w:ascii="Times New Roman" w:hAnsi="Times New Roman" w:cs="Times New Roman"/>
                <w:color w:val="000000"/>
                <w:sz w:val="24"/>
                <w:szCs w:val="24"/>
                <w:bdr w:val="none" w:color="auto" w:sz="0" w:space="0"/>
              </w:rPr>
              <w:t>PACP</w:t>
            </w:r>
            <w:r>
              <w:rPr>
                <w:rFonts w:hint="default" w:ascii="仿宋_gb2312" w:hAnsi="仿宋_gb2312" w:eastAsia="仿宋_gb2312" w:cs="仿宋_gb2312"/>
                <w:color w:val="000000"/>
                <w:sz w:val="24"/>
                <w:szCs w:val="24"/>
                <w:bdr w:val="none" w:color="auto" w:sz="0" w:space="0"/>
              </w:rPr>
              <w:t>），临床上用于监测前列腺癌发生骨转移的情况。</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II</w:t>
            </w:r>
            <w:r>
              <w:rPr>
                <w:rFonts w:hint="default" w:ascii="仿宋_gb2312" w:hAnsi="仿宋_gb2312" w:eastAsia="仿宋_gb2312" w:cs="仿宋_gb2312"/>
                <w:color w:val="000000"/>
                <w:sz w:val="24"/>
                <w:szCs w:val="24"/>
                <w:bdr w:val="none" w:color="auto" w:sz="0" w:space="0"/>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1" w:hRule="atLeast"/>
        </w:trPr>
        <w:tc>
          <w:tcPr>
            <w:tcW w:w="58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18</w:t>
            </w:r>
          </w:p>
        </w:tc>
        <w:tc>
          <w:tcPr>
            <w:tcW w:w="58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193</w:t>
            </w:r>
          </w:p>
        </w:tc>
        <w:tc>
          <w:tcPr>
            <w:tcW w:w="178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胸腺嘧啶核苷激酶（</w:t>
            </w:r>
            <w:r>
              <w:rPr>
                <w:rFonts w:hint="default" w:ascii="Times New Roman" w:hAnsi="Times New Roman" w:cs="Times New Roman"/>
                <w:color w:val="000000"/>
                <w:sz w:val="24"/>
                <w:szCs w:val="24"/>
                <w:bdr w:val="none" w:color="auto" w:sz="0" w:space="0"/>
              </w:rPr>
              <w:t>TK</w:t>
            </w:r>
            <w:r>
              <w:rPr>
                <w:rFonts w:hint="default" w:ascii="仿宋_gb2312" w:hAnsi="仿宋_gb2312" w:eastAsia="仿宋_gb2312" w:cs="仿宋_gb2312"/>
                <w:color w:val="000000"/>
                <w:sz w:val="24"/>
                <w:szCs w:val="24"/>
                <w:bdr w:val="none" w:color="auto" w:sz="0" w:space="0"/>
              </w:rPr>
              <w:t>）检测试剂</w:t>
            </w: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用于检测人体样本中的胸腺嘧啶核苷激酶（</w:t>
            </w:r>
            <w:r>
              <w:rPr>
                <w:rFonts w:hint="default" w:ascii="Times New Roman" w:hAnsi="Times New Roman" w:cs="Times New Roman"/>
                <w:color w:val="000000"/>
                <w:sz w:val="24"/>
                <w:szCs w:val="24"/>
                <w:bdr w:val="none" w:color="auto" w:sz="0" w:space="0"/>
              </w:rPr>
              <w:t>TK</w:t>
            </w:r>
            <w:r>
              <w:rPr>
                <w:rFonts w:hint="default" w:ascii="仿宋_gb2312" w:hAnsi="仿宋_gb2312" w:eastAsia="仿宋_gb2312" w:cs="仿宋_gb2312"/>
                <w:color w:val="000000"/>
                <w:sz w:val="24"/>
                <w:szCs w:val="24"/>
                <w:bdr w:val="none" w:color="auto" w:sz="0" w:space="0"/>
              </w:rPr>
              <w:t>），临床上主要用于监测肿瘤增殖等。</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Ⅲ</w:t>
            </w:r>
            <w:r>
              <w:rPr>
                <w:rFonts w:hint="default" w:ascii="仿宋_gb2312" w:hAnsi="仿宋_gb2312" w:eastAsia="仿宋_gb2312" w:cs="仿宋_gb2312"/>
                <w:color w:val="000000"/>
                <w:sz w:val="24"/>
                <w:szCs w:val="24"/>
                <w:bdr w:val="none" w:color="auto" w:sz="0" w:space="0"/>
              </w:rPr>
              <w:t>类</w:t>
            </w: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用于检测胸腺嘧啶核苷激酶（</w:t>
            </w:r>
            <w:r>
              <w:rPr>
                <w:rFonts w:hint="default" w:ascii="Times New Roman" w:hAnsi="Times New Roman" w:cs="Times New Roman"/>
                <w:color w:val="000000"/>
                <w:sz w:val="24"/>
                <w:szCs w:val="24"/>
                <w:bdr w:val="none" w:color="auto" w:sz="0" w:space="0"/>
              </w:rPr>
              <w:t>TK</w:t>
            </w:r>
            <w:r>
              <w:rPr>
                <w:rFonts w:hint="default" w:ascii="仿宋_gb2312" w:hAnsi="仿宋_gb2312" w:eastAsia="仿宋_gb2312" w:cs="仿宋_gb2312"/>
                <w:color w:val="000000"/>
                <w:sz w:val="24"/>
                <w:szCs w:val="24"/>
                <w:bdr w:val="none" w:color="auto" w:sz="0" w:space="0"/>
              </w:rPr>
              <w:t>），临床上用于监测肿瘤增殖。</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II</w:t>
            </w:r>
            <w:r>
              <w:rPr>
                <w:rFonts w:hint="default" w:ascii="仿宋_gb2312" w:hAnsi="仿宋_gb2312" w:eastAsia="仿宋_gb2312" w:cs="仿宋_gb2312"/>
                <w:color w:val="000000"/>
                <w:sz w:val="24"/>
                <w:szCs w:val="24"/>
                <w:bdr w:val="none" w:color="auto" w:sz="0" w:space="0"/>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51" w:hRule="atLeast"/>
        </w:trPr>
        <w:tc>
          <w:tcPr>
            <w:tcW w:w="58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19</w:t>
            </w:r>
          </w:p>
        </w:tc>
        <w:tc>
          <w:tcPr>
            <w:tcW w:w="58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194</w:t>
            </w:r>
          </w:p>
        </w:tc>
        <w:tc>
          <w:tcPr>
            <w:tcW w:w="178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胃泌素释放肽前体（</w:t>
            </w:r>
            <w:r>
              <w:rPr>
                <w:rFonts w:hint="default" w:ascii="Times New Roman" w:hAnsi="Times New Roman" w:cs="Times New Roman"/>
                <w:color w:val="000000"/>
                <w:sz w:val="24"/>
                <w:szCs w:val="24"/>
                <w:bdr w:val="none" w:color="auto" w:sz="0" w:space="0"/>
              </w:rPr>
              <w:t>proGRP</w:t>
            </w:r>
            <w:r>
              <w:rPr>
                <w:rFonts w:hint="default" w:ascii="仿宋_gb2312" w:hAnsi="仿宋_gb2312" w:eastAsia="仿宋_gb2312" w:cs="仿宋_gb2312"/>
                <w:color w:val="000000"/>
                <w:sz w:val="24"/>
                <w:szCs w:val="24"/>
                <w:bdr w:val="none" w:color="auto" w:sz="0" w:space="0"/>
              </w:rPr>
              <w:t>）检测试剂</w:t>
            </w: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用于检测人体样本中的胃泌素释放肽前体（</w:t>
            </w:r>
            <w:r>
              <w:rPr>
                <w:rFonts w:hint="default" w:ascii="Times New Roman" w:hAnsi="Times New Roman" w:cs="Times New Roman"/>
                <w:color w:val="000000"/>
                <w:sz w:val="24"/>
                <w:szCs w:val="24"/>
                <w:bdr w:val="none" w:color="auto" w:sz="0" w:space="0"/>
              </w:rPr>
              <w:t>proGRP</w:t>
            </w:r>
            <w:r>
              <w:rPr>
                <w:rFonts w:hint="default" w:ascii="仿宋_gb2312" w:hAnsi="仿宋_gb2312" w:eastAsia="仿宋_gb2312" w:cs="仿宋_gb2312"/>
                <w:color w:val="000000"/>
                <w:sz w:val="24"/>
                <w:szCs w:val="24"/>
                <w:bdr w:val="none" w:color="auto" w:sz="0" w:space="0"/>
              </w:rPr>
              <w:t>），临床上主要用于小细胞肺癌（</w:t>
            </w:r>
            <w:r>
              <w:rPr>
                <w:rFonts w:hint="default" w:ascii="Times New Roman" w:hAnsi="Times New Roman" w:cs="Times New Roman"/>
                <w:color w:val="000000"/>
                <w:sz w:val="24"/>
                <w:szCs w:val="24"/>
                <w:bdr w:val="none" w:color="auto" w:sz="0" w:space="0"/>
              </w:rPr>
              <w:t>SCLC</w:t>
            </w:r>
            <w:r>
              <w:rPr>
                <w:rFonts w:hint="default" w:ascii="仿宋_gb2312" w:hAnsi="仿宋_gb2312" w:eastAsia="仿宋_gb2312" w:cs="仿宋_gb2312"/>
                <w:color w:val="000000"/>
                <w:sz w:val="24"/>
                <w:szCs w:val="24"/>
                <w:bdr w:val="none" w:color="auto" w:sz="0" w:space="0"/>
              </w:rPr>
              <w:t>）等的辅助诊断。</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Ⅲ</w:t>
            </w:r>
            <w:r>
              <w:rPr>
                <w:rFonts w:hint="default" w:ascii="仿宋_gb2312" w:hAnsi="仿宋_gb2312" w:eastAsia="仿宋_gb2312" w:cs="仿宋_gb2312"/>
                <w:color w:val="000000"/>
                <w:sz w:val="24"/>
                <w:szCs w:val="24"/>
                <w:bdr w:val="none" w:color="auto" w:sz="0" w:space="0"/>
              </w:rPr>
              <w:t>类</w:t>
            </w: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用于检测胃泌素释放肽前体（</w:t>
            </w:r>
            <w:r>
              <w:rPr>
                <w:rFonts w:hint="default" w:ascii="Times New Roman" w:hAnsi="Times New Roman" w:cs="Times New Roman"/>
                <w:color w:val="000000"/>
                <w:sz w:val="24"/>
                <w:szCs w:val="24"/>
                <w:bdr w:val="none" w:color="auto" w:sz="0" w:space="0"/>
              </w:rPr>
              <w:t>proGRP</w:t>
            </w:r>
            <w:r>
              <w:rPr>
                <w:rFonts w:hint="default" w:ascii="仿宋_gb2312" w:hAnsi="仿宋_gb2312" w:eastAsia="仿宋_gb2312" w:cs="仿宋_gb2312"/>
                <w:color w:val="000000"/>
                <w:sz w:val="24"/>
                <w:szCs w:val="24"/>
                <w:bdr w:val="none" w:color="auto" w:sz="0" w:space="0"/>
              </w:rPr>
              <w:t>），临床上用于小细胞肺癌（</w:t>
            </w:r>
            <w:r>
              <w:rPr>
                <w:rFonts w:hint="default" w:ascii="Times New Roman" w:hAnsi="Times New Roman" w:cs="Times New Roman"/>
                <w:color w:val="000000"/>
                <w:sz w:val="24"/>
                <w:szCs w:val="24"/>
                <w:bdr w:val="none" w:color="auto" w:sz="0" w:space="0"/>
              </w:rPr>
              <w:t>SCLC</w:t>
            </w:r>
            <w:r>
              <w:rPr>
                <w:rFonts w:hint="default" w:ascii="仿宋_gb2312" w:hAnsi="仿宋_gb2312" w:eastAsia="仿宋_gb2312" w:cs="仿宋_gb2312"/>
                <w:color w:val="000000"/>
                <w:sz w:val="24"/>
                <w:szCs w:val="24"/>
                <w:bdr w:val="none" w:color="auto" w:sz="0" w:space="0"/>
              </w:rPr>
              <w:t>）等的治疗监测。</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II</w:t>
            </w:r>
            <w:r>
              <w:rPr>
                <w:rFonts w:hint="default" w:ascii="仿宋_gb2312" w:hAnsi="仿宋_gb2312" w:eastAsia="仿宋_gb2312" w:cs="仿宋_gb2312"/>
                <w:color w:val="000000"/>
                <w:sz w:val="24"/>
                <w:szCs w:val="24"/>
                <w:bdr w:val="none" w:color="auto" w:sz="0" w:space="0"/>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20" w:hRule="atLeast"/>
        </w:trPr>
        <w:tc>
          <w:tcPr>
            <w:tcW w:w="58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20</w:t>
            </w:r>
          </w:p>
        </w:tc>
        <w:tc>
          <w:tcPr>
            <w:tcW w:w="58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195</w:t>
            </w:r>
          </w:p>
        </w:tc>
        <w:tc>
          <w:tcPr>
            <w:tcW w:w="178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胃蛋白酶原（</w:t>
            </w:r>
            <w:r>
              <w:rPr>
                <w:rFonts w:hint="default" w:ascii="Times New Roman" w:hAnsi="Times New Roman" w:cs="Times New Roman"/>
                <w:color w:val="000000"/>
                <w:sz w:val="24"/>
                <w:szCs w:val="24"/>
                <w:bdr w:val="none" w:color="auto" w:sz="0" w:space="0"/>
              </w:rPr>
              <w:t>PG</w:t>
            </w:r>
            <w:r>
              <w:rPr>
                <w:rFonts w:hint="default" w:ascii="仿宋_gb2312" w:hAns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I</w:t>
            </w:r>
            <w:r>
              <w:rPr>
                <w:rFonts w:hint="default" w:ascii="仿宋_gb2312" w:hAnsi="仿宋_gb2312" w:eastAsia="仿宋_gb2312" w:cs="仿宋_gb2312"/>
                <w:color w:val="000000"/>
                <w:sz w:val="24"/>
                <w:szCs w:val="24"/>
                <w:bdr w:val="none" w:color="auto" w:sz="0" w:space="0"/>
              </w:rPr>
              <w:t>检测试剂</w:t>
            </w: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用于检测人体样本中的胃蛋白酶原（</w:t>
            </w:r>
            <w:r>
              <w:rPr>
                <w:rFonts w:hint="default" w:ascii="Times New Roman" w:hAnsi="Times New Roman" w:cs="Times New Roman"/>
                <w:color w:val="000000"/>
                <w:sz w:val="24"/>
                <w:szCs w:val="24"/>
                <w:bdr w:val="none" w:color="auto" w:sz="0" w:space="0"/>
              </w:rPr>
              <w:t>PG</w:t>
            </w:r>
            <w:r>
              <w:rPr>
                <w:rFonts w:hint="default" w:ascii="仿宋_gb2312" w:hAns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I</w:t>
            </w:r>
            <w:r>
              <w:rPr>
                <w:rFonts w:hint="default" w:ascii="仿宋_gb2312" w:hAns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PGI</w:t>
            </w:r>
            <w:r>
              <w:rPr>
                <w:rFonts w:hint="default" w:ascii="仿宋_gb2312" w:hAnsi="仿宋_gb2312" w:eastAsia="仿宋_gb2312" w:cs="仿宋_gb2312"/>
                <w:color w:val="000000"/>
                <w:sz w:val="24"/>
                <w:szCs w:val="24"/>
                <w:bdr w:val="none" w:color="auto" w:sz="0" w:space="0"/>
              </w:rPr>
              <w:t>的浓度水平及</w:t>
            </w:r>
            <w:r>
              <w:rPr>
                <w:rFonts w:hint="default" w:ascii="Times New Roman" w:hAnsi="Times New Roman" w:cs="Times New Roman"/>
                <w:color w:val="000000"/>
                <w:sz w:val="24"/>
                <w:szCs w:val="24"/>
                <w:bdr w:val="none" w:color="auto" w:sz="0" w:space="0"/>
              </w:rPr>
              <w:t>PGI/Ⅱ</w:t>
            </w:r>
            <w:r>
              <w:rPr>
                <w:rFonts w:hint="default" w:ascii="仿宋_gb2312" w:hAnsi="仿宋_gb2312" w:eastAsia="仿宋_gb2312" w:cs="仿宋_gb2312"/>
                <w:color w:val="000000"/>
                <w:sz w:val="24"/>
                <w:szCs w:val="24"/>
                <w:bdr w:val="none" w:color="auto" w:sz="0" w:space="0"/>
              </w:rPr>
              <w:t>的比值可用于胃癌的辅助诊断。</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Ⅲ</w:t>
            </w:r>
            <w:r>
              <w:rPr>
                <w:rFonts w:hint="default" w:ascii="仿宋_gb2312" w:hAnsi="仿宋_gb2312" w:eastAsia="仿宋_gb2312" w:cs="仿宋_gb2312"/>
                <w:color w:val="000000"/>
                <w:sz w:val="24"/>
                <w:szCs w:val="24"/>
                <w:bdr w:val="none" w:color="auto" w:sz="0" w:space="0"/>
              </w:rPr>
              <w:t>类</w:t>
            </w: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用于检测胃蛋白酶原（</w:t>
            </w:r>
            <w:r>
              <w:rPr>
                <w:rFonts w:hint="default" w:ascii="Times New Roman" w:hAnsi="Times New Roman" w:cs="Times New Roman"/>
                <w:color w:val="000000"/>
                <w:sz w:val="24"/>
                <w:szCs w:val="24"/>
                <w:bdr w:val="none" w:color="auto" w:sz="0" w:space="0"/>
              </w:rPr>
              <w:t>PG</w:t>
            </w:r>
            <w:r>
              <w:rPr>
                <w:rFonts w:hint="default" w:ascii="仿宋_gb2312" w:hAns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I</w:t>
            </w:r>
            <w:r>
              <w:rPr>
                <w:rFonts w:hint="default" w:ascii="仿宋_gb2312" w:hAnsi="仿宋_gb2312" w:eastAsia="仿宋_gb2312" w:cs="仿宋_gb2312"/>
                <w:color w:val="000000"/>
                <w:sz w:val="24"/>
                <w:szCs w:val="24"/>
                <w:bdr w:val="none" w:color="auto" w:sz="0" w:space="0"/>
              </w:rPr>
              <w:t>，临床上用于监测</w:t>
            </w:r>
            <w:r>
              <w:rPr>
                <w:rFonts w:hint="default" w:ascii="Times New Roman" w:hAnsi="Times New Roman" w:cs="Times New Roman"/>
                <w:color w:val="000000"/>
                <w:sz w:val="24"/>
                <w:szCs w:val="24"/>
                <w:bdr w:val="none" w:color="auto" w:sz="0" w:space="0"/>
              </w:rPr>
              <w:t>PGI</w:t>
            </w:r>
            <w:r>
              <w:rPr>
                <w:rFonts w:hint="default" w:ascii="仿宋_gb2312" w:hAnsi="仿宋_gb2312" w:eastAsia="仿宋_gb2312" w:cs="仿宋_gb2312"/>
                <w:color w:val="000000"/>
                <w:sz w:val="24"/>
                <w:szCs w:val="24"/>
                <w:bdr w:val="none" w:color="auto" w:sz="0" w:space="0"/>
              </w:rPr>
              <w:t>的浓度水平及</w:t>
            </w:r>
            <w:r>
              <w:rPr>
                <w:rFonts w:hint="default" w:ascii="Times New Roman" w:hAnsi="Times New Roman" w:cs="Times New Roman"/>
                <w:color w:val="000000"/>
                <w:sz w:val="24"/>
                <w:szCs w:val="24"/>
                <w:bdr w:val="none" w:color="auto" w:sz="0" w:space="0"/>
              </w:rPr>
              <w:t>PGI/Ⅱ</w:t>
            </w:r>
            <w:r>
              <w:rPr>
                <w:rFonts w:hint="default" w:ascii="仿宋_gb2312" w:hAnsi="仿宋_gb2312" w:eastAsia="仿宋_gb2312" w:cs="仿宋_gb2312"/>
                <w:color w:val="000000"/>
                <w:sz w:val="24"/>
                <w:szCs w:val="24"/>
                <w:bdr w:val="none" w:color="auto" w:sz="0" w:space="0"/>
              </w:rPr>
              <w:t>的比值可用于胃癌的治疗监测。</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II</w:t>
            </w:r>
            <w:r>
              <w:rPr>
                <w:rFonts w:hint="default" w:ascii="仿宋_gb2312" w:hAnsi="仿宋_gb2312" w:eastAsia="仿宋_gb2312" w:cs="仿宋_gb2312"/>
                <w:color w:val="000000"/>
                <w:sz w:val="24"/>
                <w:szCs w:val="24"/>
                <w:bdr w:val="none" w:color="auto" w:sz="0" w:space="0"/>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20" w:hRule="atLeast"/>
        </w:trPr>
        <w:tc>
          <w:tcPr>
            <w:tcW w:w="58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21</w:t>
            </w:r>
          </w:p>
        </w:tc>
        <w:tc>
          <w:tcPr>
            <w:tcW w:w="58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196</w:t>
            </w:r>
          </w:p>
        </w:tc>
        <w:tc>
          <w:tcPr>
            <w:tcW w:w="178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胃蛋白酶原（</w:t>
            </w:r>
            <w:r>
              <w:rPr>
                <w:rFonts w:hint="default" w:ascii="Times New Roman" w:hAnsi="Times New Roman" w:cs="Times New Roman"/>
                <w:color w:val="000000"/>
                <w:sz w:val="24"/>
                <w:szCs w:val="24"/>
                <w:bdr w:val="none" w:color="auto" w:sz="0" w:space="0"/>
              </w:rPr>
              <w:t>PG</w:t>
            </w:r>
            <w:r>
              <w:rPr>
                <w:rFonts w:hint="default" w:ascii="仿宋_gb2312" w:hAns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Ⅱ</w:t>
            </w:r>
            <w:r>
              <w:rPr>
                <w:rFonts w:hint="default" w:ascii="仿宋_gb2312" w:hAnsi="仿宋_gb2312" w:eastAsia="仿宋_gb2312" w:cs="仿宋_gb2312"/>
                <w:color w:val="000000"/>
                <w:sz w:val="24"/>
                <w:szCs w:val="24"/>
                <w:bdr w:val="none" w:color="auto" w:sz="0" w:space="0"/>
              </w:rPr>
              <w:t>检测试剂</w:t>
            </w: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用于检测人体样本中的胃蛋白酶原（</w:t>
            </w:r>
            <w:r>
              <w:rPr>
                <w:rFonts w:hint="default" w:ascii="Times New Roman" w:hAnsi="Times New Roman" w:cs="Times New Roman"/>
                <w:color w:val="000000"/>
                <w:sz w:val="24"/>
                <w:szCs w:val="24"/>
                <w:bdr w:val="none" w:color="auto" w:sz="0" w:space="0"/>
              </w:rPr>
              <w:t>PG</w:t>
            </w:r>
            <w:r>
              <w:rPr>
                <w:rFonts w:hint="default" w:ascii="仿宋_gb2312" w:hAns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Ⅱ</w:t>
            </w:r>
            <w:r>
              <w:rPr>
                <w:rFonts w:hint="default" w:ascii="仿宋_gb2312" w:hAns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PGⅡ</w:t>
            </w:r>
            <w:r>
              <w:rPr>
                <w:rFonts w:hint="default" w:ascii="仿宋_gb2312" w:hAnsi="仿宋_gb2312" w:eastAsia="仿宋_gb2312" w:cs="仿宋_gb2312"/>
                <w:color w:val="000000"/>
                <w:sz w:val="24"/>
                <w:szCs w:val="24"/>
                <w:bdr w:val="none" w:color="auto" w:sz="0" w:space="0"/>
              </w:rPr>
              <w:t>的浓度水平及</w:t>
            </w:r>
            <w:r>
              <w:rPr>
                <w:rFonts w:hint="default" w:ascii="Times New Roman" w:hAnsi="Times New Roman" w:cs="Times New Roman"/>
                <w:color w:val="000000"/>
                <w:sz w:val="24"/>
                <w:szCs w:val="24"/>
                <w:bdr w:val="none" w:color="auto" w:sz="0" w:space="0"/>
              </w:rPr>
              <w:t>PGI/Ⅱ</w:t>
            </w:r>
            <w:r>
              <w:rPr>
                <w:rFonts w:hint="default" w:ascii="仿宋_gb2312" w:hAnsi="仿宋_gb2312" w:eastAsia="仿宋_gb2312" w:cs="仿宋_gb2312"/>
                <w:color w:val="000000"/>
                <w:sz w:val="24"/>
                <w:szCs w:val="24"/>
                <w:bdr w:val="none" w:color="auto" w:sz="0" w:space="0"/>
              </w:rPr>
              <w:t>的比值可用于胃癌的辅助诊断。</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Ⅲ</w:t>
            </w:r>
            <w:r>
              <w:rPr>
                <w:rFonts w:hint="default" w:ascii="仿宋_gb2312" w:hAnsi="仿宋_gb2312" w:eastAsia="仿宋_gb2312" w:cs="仿宋_gb2312"/>
                <w:color w:val="000000"/>
                <w:sz w:val="24"/>
                <w:szCs w:val="24"/>
                <w:bdr w:val="none" w:color="auto" w:sz="0" w:space="0"/>
              </w:rPr>
              <w:t>类</w:t>
            </w: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用于检测胃蛋白酶原（</w:t>
            </w:r>
            <w:r>
              <w:rPr>
                <w:rFonts w:hint="default" w:ascii="Times New Roman" w:hAnsi="Times New Roman" w:cs="Times New Roman"/>
                <w:color w:val="000000"/>
                <w:sz w:val="24"/>
                <w:szCs w:val="24"/>
                <w:bdr w:val="none" w:color="auto" w:sz="0" w:space="0"/>
              </w:rPr>
              <w:t>PG</w:t>
            </w:r>
            <w:r>
              <w:rPr>
                <w:rFonts w:hint="default" w:ascii="仿宋_gb2312" w:hAns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Ⅱ</w:t>
            </w:r>
            <w:r>
              <w:rPr>
                <w:rFonts w:hint="default" w:ascii="仿宋_gb2312" w:hAnsi="仿宋_gb2312" w:eastAsia="仿宋_gb2312" w:cs="仿宋_gb2312"/>
                <w:color w:val="000000"/>
                <w:sz w:val="24"/>
                <w:szCs w:val="24"/>
                <w:bdr w:val="none" w:color="auto" w:sz="0" w:space="0"/>
              </w:rPr>
              <w:t>，临床上用于监测</w:t>
            </w:r>
            <w:r>
              <w:rPr>
                <w:rFonts w:hint="default" w:ascii="Times New Roman" w:hAnsi="Times New Roman" w:cs="Times New Roman"/>
                <w:color w:val="000000"/>
                <w:sz w:val="24"/>
                <w:szCs w:val="24"/>
                <w:bdr w:val="none" w:color="auto" w:sz="0" w:space="0"/>
              </w:rPr>
              <w:t>PGII</w:t>
            </w:r>
            <w:r>
              <w:rPr>
                <w:rFonts w:hint="default" w:ascii="仿宋_gb2312" w:hAnsi="仿宋_gb2312" w:eastAsia="仿宋_gb2312" w:cs="仿宋_gb2312"/>
                <w:color w:val="000000"/>
                <w:sz w:val="24"/>
                <w:szCs w:val="24"/>
                <w:bdr w:val="none" w:color="auto" w:sz="0" w:space="0"/>
              </w:rPr>
              <w:t>的浓度水平及</w:t>
            </w:r>
            <w:r>
              <w:rPr>
                <w:rFonts w:hint="default" w:ascii="Times New Roman" w:hAnsi="Times New Roman" w:cs="Times New Roman"/>
                <w:color w:val="000000"/>
                <w:sz w:val="24"/>
                <w:szCs w:val="24"/>
                <w:bdr w:val="none" w:color="auto" w:sz="0" w:space="0"/>
              </w:rPr>
              <w:t>PGI/Ⅱ</w:t>
            </w:r>
            <w:r>
              <w:rPr>
                <w:rFonts w:hint="default" w:ascii="仿宋_gb2312" w:hAnsi="仿宋_gb2312" w:eastAsia="仿宋_gb2312" w:cs="仿宋_gb2312"/>
                <w:color w:val="000000"/>
                <w:sz w:val="24"/>
                <w:szCs w:val="24"/>
                <w:bdr w:val="none" w:color="auto" w:sz="0" w:space="0"/>
              </w:rPr>
              <w:t>的比值可用于胃癌的治疗监测。</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II</w:t>
            </w:r>
            <w:r>
              <w:rPr>
                <w:rFonts w:hint="default" w:ascii="仿宋_gb2312" w:hAnsi="仿宋_gb2312" w:eastAsia="仿宋_gb2312" w:cs="仿宋_gb2312"/>
                <w:color w:val="000000"/>
                <w:sz w:val="24"/>
                <w:szCs w:val="24"/>
                <w:bdr w:val="none" w:color="auto" w:sz="0" w:space="0"/>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20" w:hRule="atLeast"/>
        </w:trPr>
        <w:tc>
          <w:tcPr>
            <w:tcW w:w="58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22</w:t>
            </w:r>
          </w:p>
        </w:tc>
        <w:tc>
          <w:tcPr>
            <w:tcW w:w="58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199</w:t>
            </w:r>
          </w:p>
        </w:tc>
        <w:tc>
          <w:tcPr>
            <w:tcW w:w="178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κ</w:t>
            </w:r>
            <w:r>
              <w:rPr>
                <w:rFonts w:hint="default" w:ascii="仿宋_gb2312" w:hAnsi="仿宋_gb2312" w:eastAsia="仿宋_gb2312" w:cs="仿宋_gb2312"/>
                <w:color w:val="000000"/>
                <w:sz w:val="24"/>
                <w:szCs w:val="24"/>
                <w:bdr w:val="none" w:color="auto" w:sz="0" w:space="0"/>
              </w:rPr>
              <w:t>轻链检测试剂</w:t>
            </w: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用于检测人体样本（如血清和尿液）中的</w:t>
            </w:r>
            <w:r>
              <w:rPr>
                <w:rFonts w:hint="default" w:ascii="Times New Roman" w:hAnsi="Times New Roman" w:cs="Times New Roman"/>
                <w:color w:val="000000"/>
                <w:sz w:val="24"/>
                <w:szCs w:val="24"/>
                <w:bdr w:val="none" w:color="auto" w:sz="0" w:space="0"/>
              </w:rPr>
              <w:t>κ</w:t>
            </w:r>
            <w:r>
              <w:rPr>
                <w:rFonts w:hint="default" w:ascii="仿宋_gb2312" w:hAnsi="仿宋_gb2312" w:eastAsia="仿宋_gb2312" w:cs="仿宋_gb2312"/>
                <w:color w:val="000000"/>
                <w:sz w:val="24"/>
                <w:szCs w:val="24"/>
                <w:bdr w:val="none" w:color="auto" w:sz="0" w:space="0"/>
              </w:rPr>
              <w:t>轻链，临床上主要用于多发性骨髓瘤的辅助诊断。</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Ⅲ</w:t>
            </w:r>
            <w:r>
              <w:rPr>
                <w:rFonts w:hint="default" w:ascii="仿宋_gb2312" w:hAnsi="仿宋_gb2312" w:eastAsia="仿宋_gb2312" w:cs="仿宋_gb2312"/>
                <w:color w:val="000000"/>
                <w:sz w:val="24"/>
                <w:szCs w:val="24"/>
                <w:bdr w:val="none" w:color="auto" w:sz="0" w:space="0"/>
              </w:rPr>
              <w:t>类</w:t>
            </w: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用于检测</w:t>
            </w:r>
            <w:r>
              <w:rPr>
                <w:rFonts w:hint="default" w:ascii="Times New Roman" w:hAnsi="Times New Roman" w:cs="Times New Roman"/>
                <w:color w:val="000000"/>
                <w:sz w:val="24"/>
                <w:szCs w:val="24"/>
                <w:bdr w:val="none" w:color="auto" w:sz="0" w:space="0"/>
              </w:rPr>
              <w:t>κ</w:t>
            </w:r>
            <w:r>
              <w:rPr>
                <w:rFonts w:hint="default" w:ascii="仿宋_gb2312" w:hAnsi="仿宋_gb2312" w:eastAsia="仿宋_gb2312" w:cs="仿宋_gb2312"/>
                <w:color w:val="000000"/>
                <w:sz w:val="24"/>
                <w:szCs w:val="24"/>
                <w:bdr w:val="none" w:color="auto" w:sz="0" w:space="0"/>
              </w:rPr>
              <w:t>轻链，临床上用于多发性骨髓瘤的治疗监测。</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II</w:t>
            </w:r>
            <w:r>
              <w:rPr>
                <w:rFonts w:hint="default" w:ascii="仿宋_gb2312" w:hAnsi="仿宋_gb2312" w:eastAsia="仿宋_gb2312" w:cs="仿宋_gb2312"/>
                <w:color w:val="000000"/>
                <w:sz w:val="24"/>
                <w:szCs w:val="24"/>
                <w:bdr w:val="none" w:color="auto" w:sz="0" w:space="0"/>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20" w:hRule="atLeast"/>
        </w:trPr>
        <w:tc>
          <w:tcPr>
            <w:tcW w:w="58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23</w:t>
            </w:r>
          </w:p>
        </w:tc>
        <w:tc>
          <w:tcPr>
            <w:tcW w:w="58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200</w:t>
            </w:r>
          </w:p>
        </w:tc>
        <w:tc>
          <w:tcPr>
            <w:tcW w:w="178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λ</w:t>
            </w:r>
            <w:r>
              <w:rPr>
                <w:rFonts w:hint="default" w:ascii="仿宋_gb2312" w:hAnsi="仿宋_gb2312" w:eastAsia="仿宋_gb2312" w:cs="仿宋_gb2312"/>
                <w:color w:val="000000"/>
                <w:sz w:val="24"/>
                <w:szCs w:val="24"/>
                <w:bdr w:val="none" w:color="auto" w:sz="0" w:space="0"/>
              </w:rPr>
              <w:t>轻链检测试剂</w:t>
            </w: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用于检测人体样本（如血清和尿液）中的</w:t>
            </w:r>
            <w:r>
              <w:rPr>
                <w:rFonts w:hint="default" w:ascii="Times New Roman" w:hAnsi="Times New Roman" w:cs="Times New Roman"/>
                <w:color w:val="000000"/>
                <w:sz w:val="24"/>
                <w:szCs w:val="24"/>
                <w:bdr w:val="none" w:color="auto" w:sz="0" w:space="0"/>
              </w:rPr>
              <w:t>λ</w:t>
            </w:r>
            <w:r>
              <w:rPr>
                <w:rFonts w:hint="default" w:ascii="仿宋_gb2312" w:hAnsi="仿宋_gb2312" w:eastAsia="仿宋_gb2312" w:cs="仿宋_gb2312"/>
                <w:color w:val="000000"/>
                <w:sz w:val="24"/>
                <w:szCs w:val="24"/>
                <w:bdr w:val="none" w:color="auto" w:sz="0" w:space="0"/>
              </w:rPr>
              <w:t>轻链，临床上主要用于多发性骨髓瘤的辅助诊断。</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Ⅲ</w:t>
            </w:r>
            <w:r>
              <w:rPr>
                <w:rFonts w:hint="default" w:ascii="仿宋_gb2312" w:hAnsi="仿宋_gb2312" w:eastAsia="仿宋_gb2312" w:cs="仿宋_gb2312"/>
                <w:color w:val="000000"/>
                <w:sz w:val="24"/>
                <w:szCs w:val="24"/>
                <w:bdr w:val="none" w:color="auto" w:sz="0" w:space="0"/>
              </w:rPr>
              <w:t>类</w:t>
            </w: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用于检测</w:t>
            </w:r>
            <w:r>
              <w:rPr>
                <w:rFonts w:hint="default" w:ascii="Times New Roman" w:hAnsi="Times New Roman" w:cs="Times New Roman"/>
                <w:color w:val="000000"/>
                <w:sz w:val="24"/>
                <w:szCs w:val="24"/>
                <w:bdr w:val="none" w:color="auto" w:sz="0" w:space="0"/>
              </w:rPr>
              <w:t>λ</w:t>
            </w:r>
            <w:r>
              <w:rPr>
                <w:rFonts w:hint="default" w:ascii="仿宋_gb2312" w:hAnsi="仿宋_gb2312" w:eastAsia="仿宋_gb2312" w:cs="仿宋_gb2312"/>
                <w:color w:val="000000"/>
                <w:sz w:val="24"/>
                <w:szCs w:val="24"/>
                <w:bdr w:val="none" w:color="auto" w:sz="0" w:space="0"/>
              </w:rPr>
              <w:t>轻链，临床上用于多发性骨髓瘤的治疗监测。</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II</w:t>
            </w:r>
            <w:r>
              <w:rPr>
                <w:rFonts w:hint="default" w:ascii="仿宋_gb2312" w:hAnsi="仿宋_gb2312" w:eastAsia="仿宋_gb2312" w:cs="仿宋_gb2312"/>
                <w:color w:val="000000"/>
                <w:sz w:val="24"/>
                <w:szCs w:val="24"/>
                <w:bdr w:val="none" w:color="auto" w:sz="0" w:space="0"/>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20" w:hRule="atLeast"/>
        </w:trPr>
        <w:tc>
          <w:tcPr>
            <w:tcW w:w="58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24</w:t>
            </w:r>
          </w:p>
        </w:tc>
        <w:tc>
          <w:tcPr>
            <w:tcW w:w="58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203</w:t>
            </w:r>
          </w:p>
        </w:tc>
        <w:tc>
          <w:tcPr>
            <w:tcW w:w="178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胰岛素样生长因子</w:t>
            </w:r>
            <w:r>
              <w:rPr>
                <w:rFonts w:hint="default" w:ascii="Times New Roman" w:hAnsi="Times New Roman" w:cs="Times New Roman"/>
                <w:color w:val="000000"/>
                <w:sz w:val="24"/>
                <w:szCs w:val="24"/>
                <w:bdr w:val="none" w:color="auto" w:sz="0" w:space="0"/>
              </w:rPr>
              <w:t>-I</w:t>
            </w:r>
            <w:r>
              <w:rPr>
                <w:rFonts w:hint="default" w:ascii="仿宋_gb2312" w:hAnsi="仿宋_gb2312" w:eastAsia="仿宋_gb2312" w:cs="仿宋_gb2312"/>
                <w:color w:val="000000"/>
                <w:sz w:val="24"/>
                <w:szCs w:val="24"/>
                <w:bdr w:val="none" w:color="auto" w:sz="0" w:space="0"/>
              </w:rPr>
              <w:t>检测试剂</w:t>
            </w: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用于检测人体样本中的胰岛素样生长因子</w:t>
            </w:r>
            <w:r>
              <w:rPr>
                <w:rFonts w:hint="default" w:ascii="Times New Roman" w:hAnsi="Times New Roman" w:cs="Times New Roman"/>
                <w:color w:val="000000"/>
                <w:sz w:val="24"/>
                <w:szCs w:val="24"/>
                <w:bdr w:val="none" w:color="auto" w:sz="0" w:space="0"/>
              </w:rPr>
              <w:t>-I</w:t>
            </w:r>
            <w:r>
              <w:rPr>
                <w:rFonts w:hint="default" w:ascii="仿宋_gb2312" w:hAnsi="仿宋_gb2312" w:eastAsia="仿宋_gb2312" w:cs="仿宋_gb2312"/>
                <w:color w:val="000000"/>
                <w:sz w:val="24"/>
                <w:szCs w:val="24"/>
                <w:bdr w:val="none" w:color="auto" w:sz="0" w:space="0"/>
              </w:rPr>
              <w:t>，临床上主要用于肺癌的辅助诊断和治疗指导。</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Ⅲ</w:t>
            </w:r>
            <w:r>
              <w:rPr>
                <w:rFonts w:hint="default" w:ascii="仿宋_gb2312" w:hAnsi="仿宋_gb2312" w:eastAsia="仿宋_gb2312" w:cs="仿宋_gb2312"/>
                <w:color w:val="000000"/>
                <w:sz w:val="24"/>
                <w:szCs w:val="24"/>
                <w:bdr w:val="none" w:color="auto" w:sz="0" w:space="0"/>
              </w:rPr>
              <w:t>类</w:t>
            </w: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用于检测胰岛素样生长因子</w:t>
            </w:r>
            <w:r>
              <w:rPr>
                <w:rFonts w:hint="default" w:ascii="Times New Roman" w:hAnsi="Times New Roman" w:cs="Times New Roman"/>
                <w:color w:val="000000"/>
                <w:sz w:val="24"/>
                <w:szCs w:val="24"/>
                <w:bdr w:val="none" w:color="auto" w:sz="0" w:space="0"/>
              </w:rPr>
              <w:t>-I</w:t>
            </w:r>
            <w:r>
              <w:rPr>
                <w:rFonts w:hint="default" w:ascii="仿宋_gb2312" w:hAnsi="仿宋_gb2312" w:eastAsia="仿宋_gb2312" w:cs="仿宋_gb2312"/>
                <w:color w:val="000000"/>
                <w:sz w:val="24"/>
                <w:szCs w:val="24"/>
                <w:bdr w:val="none" w:color="auto" w:sz="0" w:space="0"/>
              </w:rPr>
              <w:t>，临床上主要用于肺癌的治疗监测和治疗指导。</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II</w:t>
            </w:r>
            <w:r>
              <w:rPr>
                <w:rFonts w:hint="default" w:ascii="仿宋_gb2312" w:hAnsi="仿宋_gb2312" w:eastAsia="仿宋_gb2312" w:cs="仿宋_gb2312"/>
                <w:color w:val="000000"/>
                <w:sz w:val="24"/>
                <w:szCs w:val="24"/>
                <w:bdr w:val="none" w:color="auto" w:sz="0" w:space="0"/>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20" w:hRule="atLeast"/>
        </w:trPr>
        <w:tc>
          <w:tcPr>
            <w:tcW w:w="58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25</w:t>
            </w:r>
          </w:p>
        </w:tc>
        <w:tc>
          <w:tcPr>
            <w:tcW w:w="58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204</w:t>
            </w:r>
          </w:p>
        </w:tc>
        <w:tc>
          <w:tcPr>
            <w:tcW w:w="178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a-L-</w:t>
            </w:r>
            <w:r>
              <w:rPr>
                <w:rFonts w:hint="default" w:ascii="仿宋_gb2312" w:hAnsi="仿宋_gb2312" w:eastAsia="仿宋_gb2312" w:cs="仿宋_gb2312"/>
                <w:color w:val="000000"/>
                <w:sz w:val="24"/>
                <w:szCs w:val="24"/>
                <w:bdr w:val="none" w:color="auto" w:sz="0" w:space="0"/>
              </w:rPr>
              <w:t>岩藻糖苷酶检测试剂</w:t>
            </w: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用于检测人体样本中的</w:t>
            </w:r>
            <w:r>
              <w:rPr>
                <w:rFonts w:hint="default" w:ascii="Times New Roman" w:hAnsi="Times New Roman" w:cs="Times New Roman"/>
                <w:color w:val="000000"/>
                <w:sz w:val="24"/>
                <w:szCs w:val="24"/>
                <w:bdr w:val="none" w:color="auto" w:sz="0" w:space="0"/>
              </w:rPr>
              <w:t>α-L-</w:t>
            </w:r>
            <w:r>
              <w:rPr>
                <w:rFonts w:hint="default" w:ascii="仿宋_gb2312" w:hAnsi="仿宋_gb2312" w:eastAsia="仿宋_gb2312" w:cs="仿宋_gb2312"/>
                <w:color w:val="000000"/>
                <w:sz w:val="24"/>
                <w:szCs w:val="24"/>
                <w:bdr w:val="none" w:color="auto" w:sz="0" w:space="0"/>
              </w:rPr>
              <w:t>岩藻糖苷酶，临床上主要用于肝癌的辅助诊断。</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Ⅲ</w:t>
            </w:r>
            <w:r>
              <w:rPr>
                <w:rFonts w:hint="default" w:ascii="仿宋_gb2312" w:hAnsi="仿宋_gb2312" w:eastAsia="仿宋_gb2312" w:cs="仿宋_gb2312"/>
                <w:color w:val="000000"/>
                <w:sz w:val="24"/>
                <w:szCs w:val="24"/>
                <w:bdr w:val="none" w:color="auto" w:sz="0" w:space="0"/>
              </w:rPr>
              <w:t>类</w:t>
            </w: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用于检测</w:t>
            </w:r>
            <w:r>
              <w:rPr>
                <w:rFonts w:hint="default" w:ascii="Times New Roman" w:hAnsi="Times New Roman" w:cs="Times New Roman"/>
                <w:color w:val="000000"/>
                <w:sz w:val="24"/>
                <w:szCs w:val="24"/>
                <w:bdr w:val="none" w:color="auto" w:sz="0" w:space="0"/>
              </w:rPr>
              <w:t>a-L-</w:t>
            </w:r>
            <w:r>
              <w:rPr>
                <w:rFonts w:hint="default" w:ascii="仿宋_gb2312" w:hAnsi="仿宋_gb2312" w:eastAsia="仿宋_gb2312" w:cs="仿宋_gb2312"/>
                <w:color w:val="000000"/>
                <w:sz w:val="24"/>
                <w:szCs w:val="24"/>
                <w:bdr w:val="none" w:color="auto" w:sz="0" w:space="0"/>
              </w:rPr>
              <w:t>岩藻糖苷酶，临床上用于肝癌的治疗监测。</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II</w:t>
            </w:r>
            <w:r>
              <w:rPr>
                <w:rFonts w:hint="default" w:ascii="仿宋_gb2312" w:hAnsi="仿宋_gb2312" w:eastAsia="仿宋_gb2312" w:cs="仿宋_gb2312"/>
                <w:color w:val="000000"/>
                <w:sz w:val="24"/>
                <w:szCs w:val="24"/>
                <w:bdr w:val="none" w:color="auto" w:sz="0" w:space="0"/>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20" w:hRule="atLeast"/>
        </w:trPr>
        <w:tc>
          <w:tcPr>
            <w:tcW w:w="58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26</w:t>
            </w:r>
          </w:p>
        </w:tc>
        <w:tc>
          <w:tcPr>
            <w:tcW w:w="58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205</w:t>
            </w:r>
          </w:p>
        </w:tc>
        <w:tc>
          <w:tcPr>
            <w:tcW w:w="178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泌乳素检测试剂</w:t>
            </w: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用于检测人体样本中的泌乳素，临床上主要用于泌乳素瘤的辅助诊断。</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Ⅲ</w:t>
            </w:r>
            <w:r>
              <w:rPr>
                <w:rFonts w:hint="default" w:ascii="仿宋_gb2312" w:hAnsi="仿宋_gb2312" w:eastAsia="仿宋_gb2312" w:cs="仿宋_gb2312"/>
                <w:color w:val="000000"/>
                <w:sz w:val="24"/>
                <w:szCs w:val="24"/>
                <w:bdr w:val="none" w:color="auto" w:sz="0" w:space="0"/>
              </w:rPr>
              <w:t>类</w:t>
            </w: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用于检测泌乳素，临床上用于泌乳素瘤的治疗监测。</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II</w:t>
            </w:r>
            <w:r>
              <w:rPr>
                <w:rFonts w:hint="default" w:ascii="仿宋_gb2312" w:hAnsi="仿宋_gb2312" w:eastAsia="仿宋_gb2312" w:cs="仿宋_gb2312"/>
                <w:color w:val="000000"/>
                <w:sz w:val="24"/>
                <w:szCs w:val="24"/>
                <w:bdr w:val="none" w:color="auto" w:sz="0" w:space="0"/>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20" w:hRule="atLeast"/>
        </w:trPr>
        <w:tc>
          <w:tcPr>
            <w:tcW w:w="58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27</w:t>
            </w:r>
          </w:p>
        </w:tc>
        <w:tc>
          <w:tcPr>
            <w:tcW w:w="58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206</w:t>
            </w:r>
          </w:p>
        </w:tc>
        <w:tc>
          <w:tcPr>
            <w:tcW w:w="178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降钙素检测试剂</w:t>
            </w: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用于检测人体样本中的降钙素（</w:t>
            </w:r>
            <w:r>
              <w:rPr>
                <w:rFonts w:hint="default" w:ascii="Times New Roman" w:hAnsi="Times New Roman" w:cs="Times New Roman"/>
                <w:color w:val="000000"/>
                <w:sz w:val="24"/>
                <w:szCs w:val="24"/>
                <w:bdr w:val="none" w:color="auto" w:sz="0" w:space="0"/>
              </w:rPr>
              <w:t>CT</w:t>
            </w:r>
            <w:r>
              <w:rPr>
                <w:rFonts w:hint="default" w:ascii="仿宋_gb2312" w:hAnsi="仿宋_gb2312" w:eastAsia="仿宋_gb2312" w:cs="仿宋_gb2312"/>
                <w:color w:val="000000"/>
                <w:sz w:val="24"/>
                <w:szCs w:val="24"/>
                <w:bdr w:val="none" w:color="auto" w:sz="0" w:space="0"/>
              </w:rPr>
              <w:t>），临床上主要用于甲状腺髓样癌、小细胞肺癌的辅助诊断。</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Ⅲ</w:t>
            </w:r>
            <w:r>
              <w:rPr>
                <w:rFonts w:hint="default" w:ascii="仿宋_gb2312" w:hAnsi="仿宋_gb2312" w:eastAsia="仿宋_gb2312" w:cs="仿宋_gb2312"/>
                <w:color w:val="000000"/>
                <w:sz w:val="24"/>
                <w:szCs w:val="24"/>
                <w:bdr w:val="none" w:color="auto" w:sz="0" w:space="0"/>
              </w:rPr>
              <w:t>类</w:t>
            </w: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用于检测降钙素，临床上用于甲状腺髓样癌、小细胞肺癌的治疗监测。</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II</w:t>
            </w:r>
            <w:r>
              <w:rPr>
                <w:rFonts w:hint="default" w:ascii="仿宋_gb2312" w:hAnsi="仿宋_gb2312" w:eastAsia="仿宋_gb2312" w:cs="仿宋_gb2312"/>
                <w:color w:val="000000"/>
                <w:sz w:val="24"/>
                <w:szCs w:val="24"/>
                <w:bdr w:val="none" w:color="auto" w:sz="0" w:space="0"/>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20" w:hRule="atLeast"/>
        </w:trPr>
        <w:tc>
          <w:tcPr>
            <w:tcW w:w="58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28</w:t>
            </w:r>
          </w:p>
        </w:tc>
        <w:tc>
          <w:tcPr>
            <w:tcW w:w="58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207</w:t>
            </w:r>
          </w:p>
        </w:tc>
        <w:tc>
          <w:tcPr>
            <w:tcW w:w="178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芳香基硫酸酯酶检测试剂</w:t>
            </w: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用于检测人体样本中的芳香基硫酸酯酶，临床上主要用于乳腺癌、结直肠癌的辅助诊断。</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Ⅲ</w:t>
            </w:r>
            <w:r>
              <w:rPr>
                <w:rFonts w:hint="default" w:ascii="仿宋_gb2312" w:hAnsi="仿宋_gb2312" w:eastAsia="仿宋_gb2312" w:cs="仿宋_gb2312"/>
                <w:color w:val="000000"/>
                <w:sz w:val="24"/>
                <w:szCs w:val="24"/>
                <w:bdr w:val="none" w:color="auto" w:sz="0" w:space="0"/>
              </w:rPr>
              <w:t>类</w:t>
            </w: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用于检测芳香基硫酸酯酶，临床上用于乳腺癌、结直肠癌的治疗监测。</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II</w:t>
            </w:r>
            <w:r>
              <w:rPr>
                <w:rFonts w:hint="default" w:ascii="仿宋_gb2312" w:hAnsi="仿宋_gb2312" w:eastAsia="仿宋_gb2312" w:cs="仿宋_gb2312"/>
                <w:color w:val="000000"/>
                <w:sz w:val="24"/>
                <w:szCs w:val="24"/>
                <w:bdr w:val="none" w:color="auto" w:sz="0" w:space="0"/>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20" w:hRule="atLeast"/>
        </w:trPr>
        <w:tc>
          <w:tcPr>
            <w:tcW w:w="58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29</w:t>
            </w:r>
          </w:p>
        </w:tc>
        <w:tc>
          <w:tcPr>
            <w:tcW w:w="58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217</w:t>
            </w:r>
          </w:p>
        </w:tc>
        <w:tc>
          <w:tcPr>
            <w:tcW w:w="178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血源细胞去除试剂</w:t>
            </w: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用于体外去除全血中的红细胞和白细胞等组分，从而获得血液中的非血源细胞，以用于下游多种分析。如循环肿瘤细胞检测、免疫细胞化学分析、构建基因组图谱等。</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Ⅲ</w:t>
            </w:r>
            <w:r>
              <w:rPr>
                <w:rFonts w:hint="default" w:ascii="仿宋_gb2312" w:hAnsi="仿宋_gb2312" w:eastAsia="仿宋_gb2312" w:cs="仿宋_gb2312"/>
                <w:color w:val="000000"/>
                <w:sz w:val="24"/>
                <w:szCs w:val="24"/>
                <w:bdr w:val="none" w:color="auto" w:sz="0" w:space="0"/>
              </w:rPr>
              <w:t>类</w:t>
            </w:r>
          </w:p>
        </w:tc>
        <w:tc>
          <w:tcPr>
            <w:tcW w:w="42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4"/>
                <w:szCs w:val="24"/>
                <w:bdr w:val="none" w:color="auto" w:sz="0" w:space="0"/>
              </w:rPr>
              <w:t>血源细胞样本处理试剂，通过免疫学方法去除全血中的白细胞。</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II</w:t>
            </w:r>
            <w:r>
              <w:rPr>
                <w:rFonts w:hint="default" w:ascii="仿宋_gb2312" w:hAnsi="仿宋_gb2312" w:eastAsia="仿宋_gb2312" w:cs="仿宋_gb2312"/>
                <w:color w:val="000000"/>
                <w:sz w:val="24"/>
                <w:szCs w:val="24"/>
                <w:bdr w:val="none" w:color="auto" w:sz="0" w:space="0"/>
              </w:rPr>
              <w:t>类</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NGJmNmY1YWZlNmQzNjRiYjFiNmFhMDYxYTYyNzMifQ=="/>
  </w:docVars>
  <w:rsids>
    <w:rsidRoot w:val="482F7B24"/>
    <w:rsid w:val="482F7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2023-09-12T03:09:00Z</dcterms:created>
  <dc:creator>Damon</dc:creator>
  <cp:lastModifiedBy>Damon</cp:lastModifiedBy>
  <dcterms:modified xsi:type="dcterms:W3CDTF">2023-09-12T03:12:50Z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D58D36A8B0A74794A26474B807007439_11</vt:lpwstr>
  </property>
</Properties>
</file>