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</w:p>
    <w:p>
      <w:pPr>
        <w:pStyle w:val="14"/>
        <w:jc w:val="center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Appendix 8.8 Cybersecurity documentation</w:t>
      </w:r>
    </w:p>
    <w:p>
      <w:pPr>
        <w:pStyle w:val="14"/>
        <w:rPr>
          <w:rFonts w:hint="default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{此处放入网络安全文档}</w:t>
      </w:r>
    </w:p>
    <w:p>
      <w:pPr>
        <w:pStyle w:val="14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/>
          <w:iCs/>
          <w:color w:val="0B5FD1"/>
          <w:kern w:val="2"/>
          <w:sz w:val="21"/>
          <w:szCs w:val="21"/>
          <w:lang w:val="en-US" w:eastAsia="zh-CN" w:bidi="ar-SA"/>
        </w:rPr>
        <w:t>【包括与医疗设备网络安全特性的设计和维护有关的文件。文件应包括网络安全风险管理计划、网络安全风险评估和已确定的网络安全风险控制的验证/验证证据。应考虑为确保医疗设备的数据、功能和服务的机密性、完整性和可用性而</w:t>
      </w:r>
      <w:r>
        <w:rPr>
          <w:rFonts w:hint="eastAsia" w:eastAsia="宋体" w:cs="Times New Roman"/>
          <w:b/>
          <w:bCs/>
          <w:i/>
          <w:iCs/>
          <w:color w:val="0B5FD1"/>
          <w:kern w:val="2"/>
          <w:sz w:val="21"/>
          <w:szCs w:val="21"/>
          <w:lang w:val="en-US" w:eastAsia="zh-CN" w:bidi="ar-SA"/>
        </w:rPr>
        <w:t>受到的</w:t>
      </w:r>
      <w:r>
        <w:rPr>
          <w:rFonts w:hint="eastAsia" w:ascii="Times New Roman" w:hAnsi="Times New Roman" w:eastAsia="宋体" w:cs="Times New Roman"/>
          <w:b/>
          <w:bCs/>
          <w:i/>
          <w:iCs/>
          <w:color w:val="0B5FD1"/>
          <w:kern w:val="2"/>
          <w:sz w:val="21"/>
          <w:szCs w:val="21"/>
          <w:lang w:val="en-US" w:eastAsia="zh-CN" w:bidi="ar-SA"/>
        </w:rPr>
        <w:t>威胁和</w:t>
      </w:r>
      <w:r>
        <w:rPr>
          <w:rFonts w:hint="eastAsia" w:eastAsia="宋体" w:cs="Times New Roman"/>
          <w:b/>
          <w:bCs/>
          <w:i/>
          <w:iCs/>
          <w:color w:val="0B5FD1"/>
          <w:kern w:val="2"/>
          <w:sz w:val="21"/>
          <w:szCs w:val="21"/>
          <w:lang w:val="en-US" w:eastAsia="zh-CN" w:bidi="ar-SA"/>
        </w:rPr>
        <w:t>需要的</w:t>
      </w:r>
      <w:r>
        <w:rPr>
          <w:rFonts w:hint="eastAsia" w:ascii="Times New Roman" w:hAnsi="Times New Roman" w:eastAsia="宋体" w:cs="Times New Roman"/>
          <w:b/>
          <w:bCs/>
          <w:i/>
          <w:iCs/>
          <w:color w:val="0B5FD1"/>
          <w:kern w:val="2"/>
          <w:sz w:val="21"/>
          <w:szCs w:val="21"/>
          <w:lang w:val="en-US" w:eastAsia="zh-CN" w:bidi="ar-SA"/>
        </w:rPr>
        <w:t>相关保护。 还应提供文件，说明如何监测和应对网络安全威胁，作为设备上市后监测的一部分。</w:t>
      </w:r>
      <w:r>
        <w:rPr>
          <w:rFonts w:hint="eastAsia" w:eastAsia="宋体" w:cs="Times New Roman"/>
          <w:b/>
          <w:bCs/>
          <w:i/>
          <w:iCs/>
          <w:color w:val="0B5FD1"/>
          <w:kern w:val="2"/>
          <w:sz w:val="21"/>
          <w:szCs w:val="21"/>
          <w:lang w:val="en-US" w:eastAsia="zh-CN" w:bidi="ar-SA"/>
        </w:rPr>
        <w:t>可以参考</w:t>
      </w:r>
      <w:r>
        <w:rPr>
          <w:rFonts w:hint="eastAsia" w:ascii="Times New Roman" w:hAnsi="Times New Roman" w:eastAsia="宋体" w:cs="Times New Roman"/>
          <w:b/>
          <w:bCs/>
          <w:i/>
          <w:iCs/>
          <w:color w:val="0B5FD1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eastAsia="宋体" w:cs="Times New Roman"/>
          <w:b/>
          <w:bCs/>
          <w:i/>
          <w:iCs/>
          <w:color w:val="0B5FD1"/>
          <w:kern w:val="2"/>
          <w:sz w:val="21"/>
          <w:szCs w:val="21"/>
          <w:lang w:val="en-US" w:eastAsia="zh-CN" w:bidi="ar-SA"/>
        </w:rPr>
        <w:t>《</w:t>
      </w:r>
      <w:r>
        <w:rPr>
          <w:rFonts w:hint="eastAsia" w:ascii="Times New Roman" w:hAnsi="Times New Roman" w:eastAsia="宋体" w:cs="Times New Roman"/>
          <w:b/>
          <w:bCs/>
          <w:i/>
          <w:iCs/>
          <w:color w:val="0B5FD1"/>
          <w:kern w:val="2"/>
          <w:sz w:val="21"/>
          <w:szCs w:val="21"/>
          <w:lang w:val="en-US" w:eastAsia="zh-CN" w:bidi="ar-SA"/>
        </w:rPr>
        <w:t>MDCG2019-16医疗器械网络安全指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/>
          <w:i/>
          <w:iCs/>
          <w:color w:val="0B5FD1"/>
          <w:kern w:val="2"/>
          <w:sz w:val="21"/>
          <w:szCs w:val="21"/>
          <w:lang w:val="en-US" w:eastAsia="zh-CN" w:bidi="ar-SA"/>
        </w:rPr>
        <w:t>南</w:t>
      </w:r>
      <w:r>
        <w:rPr>
          <w:rFonts w:hint="eastAsia" w:eastAsia="宋体" w:cs="Times New Roman"/>
          <w:b/>
          <w:bCs/>
          <w:i/>
          <w:iCs/>
          <w:color w:val="0B5FD1"/>
          <w:kern w:val="2"/>
          <w:sz w:val="21"/>
          <w:szCs w:val="21"/>
          <w:lang w:val="en-US" w:eastAsia="zh-CN" w:bidi="ar-SA"/>
        </w:rPr>
        <w:t>》</w:t>
      </w:r>
      <w:r>
        <w:rPr>
          <w:rFonts w:hint="eastAsia" w:ascii="Times New Roman" w:hAnsi="Times New Roman" w:eastAsia="宋体" w:cs="Times New Roman"/>
          <w:b/>
          <w:bCs/>
          <w:i/>
          <w:iCs/>
          <w:color w:val="0B5FD1"/>
          <w:kern w:val="2"/>
          <w:sz w:val="21"/>
          <w:szCs w:val="21"/>
          <w:lang w:val="en-US" w:eastAsia="zh-CN" w:bidi="ar-SA"/>
        </w:rPr>
        <w:t>】</w:t>
      </w:r>
    </w:p>
    <w:p>
      <w:pPr>
        <w:pStyle w:val="14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6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71A4C"/>
    <w:multiLevelType w:val="multilevel"/>
    <w:tmpl w:val="26A71A4C"/>
    <w:lvl w:ilvl="0" w:tentative="0">
      <w:start w:val="1"/>
      <w:numFmt w:val="decimal"/>
      <w:pStyle w:val="2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E907AE9"/>
    <w:rsid w:val="2F851DFB"/>
    <w:rsid w:val="37DD1F06"/>
    <w:rsid w:val="3B07083A"/>
    <w:rsid w:val="42491C0F"/>
    <w:rsid w:val="462E437E"/>
    <w:rsid w:val="46561FD1"/>
    <w:rsid w:val="4B950155"/>
    <w:rsid w:val="543A6A17"/>
    <w:rsid w:val="5688131E"/>
    <w:rsid w:val="5854681A"/>
    <w:rsid w:val="5B3D4524"/>
    <w:rsid w:val="5DEA1794"/>
    <w:rsid w:val="5F4158BD"/>
    <w:rsid w:val="638C3F6B"/>
    <w:rsid w:val="681F3395"/>
    <w:rsid w:val="6FAA0CDE"/>
    <w:rsid w:val="73041C9C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120" w:after="120" w:line="360" w:lineRule="auto"/>
      <w:outlineLvl w:val="0"/>
    </w:pPr>
    <w:rPr>
      <w:rFonts w:eastAsia="Times New Roman"/>
      <w:b/>
      <w:bCs/>
      <w:kern w:val="44"/>
      <w:sz w:val="24"/>
      <w:szCs w:val="44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spacing w:line="360" w:lineRule="auto"/>
      <w:ind w:left="0" w:firstLine="0"/>
      <w:outlineLvl w:val="1"/>
    </w:pPr>
    <w:rPr>
      <w:rFonts w:eastAsia="Times New Roman"/>
      <w:b/>
      <w:bCs/>
      <w:iCs/>
      <w:kern w:val="0"/>
      <w:sz w:val="24"/>
      <w:szCs w:val="21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pacing w:before="100" w:after="100" w:line="360" w:lineRule="auto"/>
      <w:outlineLvl w:val="2"/>
    </w:pPr>
    <w:rPr>
      <w:rFonts w:eastAsia="Times New Roman"/>
      <w:b/>
      <w:bCs/>
      <w:sz w:val="24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qFormat/>
    <w:uiPriority w:val="39"/>
    <w:pPr>
      <w:ind w:left="840" w:leftChars="400"/>
    </w:pPr>
  </w:style>
  <w:style w:type="paragraph" w:styleId="6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toc 2"/>
    <w:basedOn w:val="1"/>
    <w:next w:val="1"/>
    <w:unhideWhenUsed/>
    <w:qFormat/>
    <w:uiPriority w:val="39"/>
    <w:pPr>
      <w:ind w:left="420" w:leftChars="200"/>
    </w:p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iPriority w:val="0"/>
    <w:rPr>
      <w:color w:val="0000FF"/>
      <w:u w:val="single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character" w:customStyle="1" w:styleId="15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6"/>
    <w:semiHidden/>
    <w:qFormat/>
    <w:uiPriority w:val="99"/>
    <w:rPr>
      <w:sz w:val="18"/>
      <w:szCs w:val="18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1617</Words>
  <Characters>1895</Characters>
  <Lines>1</Lines>
  <Paragraphs>1</Paragraphs>
  <TotalTime>0</TotalTime>
  <ScaleCrop>false</ScaleCrop>
  <LinksUpToDate>false</LinksUpToDate>
  <CharactersWithSpaces>1932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2023-10-25T04:02:02Z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276E00956E904AD9B0009AAEEE1D5F38</vt:lpwstr>
  </property>
</Properties>
</file>