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36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Formative Evaluation report</w:t>
      </w:r>
    </w:p>
    <w:p>
      <w:pPr>
        <w:rPr>
          <w:rFonts w:hint="default" w:ascii="Times New Roman" w:hAnsi="Times New Roman" w:eastAsia="Times New Roman" w:cs="Times New Roman"/>
          <w:sz w:val="36"/>
          <w:szCs w:val="24"/>
          <w:lang w:eastAsia="zh-CN"/>
        </w:rPr>
      </w:pPr>
    </w:p>
    <w:p>
      <w:pPr>
        <w:pStyle w:val="2"/>
        <w:rPr>
          <w:rFonts w:hint="default" w:ascii="Times New Roman" w:hAnsi="Times New Roman" w:eastAsia="Times New Roman" w:cs="Times New Roman"/>
          <w:sz w:val="36"/>
          <w:szCs w:val="24"/>
          <w:lang w:eastAsia="zh-CN"/>
        </w:rPr>
      </w:pPr>
    </w:p>
    <w:p>
      <w:pPr>
        <w:pStyle w:val="2"/>
        <w:rPr>
          <w:rFonts w:hint="default" w:ascii="Times New Roman" w:hAnsi="Times New Roman" w:eastAsia="Times New Roman" w:cs="Times New Roman"/>
          <w:sz w:val="36"/>
          <w:szCs w:val="24"/>
          <w:lang w:eastAsia="zh-CN"/>
        </w:rPr>
      </w:pPr>
    </w:p>
    <w:p>
      <w:pPr>
        <w:rPr>
          <w:rFonts w:hint="default" w:ascii="Times New Roman" w:hAnsi="Times New Roman" w:eastAsia="Times New Roman" w:cs="Times New Roman"/>
          <w:sz w:val="20"/>
          <w:szCs w:val="24"/>
        </w:rPr>
      </w:pPr>
    </w:p>
    <w:p>
      <w:pPr>
        <w:snapToGrid w:val="0"/>
        <w:spacing w:line="400" w:lineRule="exact"/>
        <w:ind w:left="840" w:leftChars="400"/>
        <w:textAlignment w:val="auto"/>
        <w:rPr>
          <w:rFonts w:hint="default" w:ascii="Times New Roman" w:hAnsi="Times New Roman" w:eastAsia="宋体" w:cs="Times New Roman"/>
          <w:b/>
          <w:sz w:val="28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4"/>
        </w:rPr>
        <w:t>Product Name: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z w:val="28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z w:val="28"/>
          <w:szCs w:val="24"/>
          <w:lang w:val="en-US" w:eastAsia="zh-CN"/>
        </w:rPr>
        <w:t>{产品名称 }</w:t>
      </w:r>
    </w:p>
    <w:p>
      <w:pPr>
        <w:widowControl/>
        <w:snapToGrid w:val="0"/>
        <w:spacing w:line="400" w:lineRule="exact"/>
        <w:ind w:left="840" w:leftChars="400"/>
        <w:textAlignment w:val="auto"/>
        <w:rPr>
          <w:rFonts w:hint="default" w:ascii="Times New Roman" w:hAnsi="Times New Roman" w:eastAsia="Times New Roman" w:cs="Times New Roman"/>
          <w:b/>
          <w:sz w:val="28"/>
          <w:szCs w:val="24"/>
          <w:lang w:eastAsia="zh-CN"/>
        </w:rPr>
      </w:pPr>
    </w:p>
    <w:p>
      <w:pPr>
        <w:widowControl/>
        <w:snapToGrid w:val="0"/>
        <w:spacing w:line="400" w:lineRule="exact"/>
        <w:ind w:left="840" w:leftChars="400"/>
        <w:textAlignment w:val="auto"/>
        <w:rPr>
          <w:rFonts w:hint="default" w:ascii="Times New Roman" w:hAnsi="Times New Roman" w:cs="Times New Roman"/>
          <w:b/>
          <w:sz w:val="28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4"/>
          <w:lang w:eastAsia="zh-CN"/>
        </w:rPr>
        <w:t>Model:</w:t>
      </w:r>
      <w:r>
        <w:rPr>
          <w:rFonts w:hint="default" w:ascii="Times New Roman" w:hAnsi="Times New Roman" w:eastAsia="Times New Roman" w:cs="Times New Roman"/>
          <w:sz w:val="28"/>
          <w:szCs w:val="24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z w:val="28"/>
          <w:szCs w:val="24"/>
          <w:lang w:val="en-US" w:eastAsia="zh-CN"/>
        </w:rPr>
        <w:t>{产品型号}</w:t>
      </w:r>
    </w:p>
    <w:p>
      <w:pPr>
        <w:snapToGrid w:val="0"/>
        <w:spacing w:line="400" w:lineRule="exact"/>
        <w:ind w:left="840" w:leftChars="400"/>
        <w:textAlignment w:val="auto"/>
        <w:rPr>
          <w:rFonts w:hint="default" w:ascii="Times New Roman" w:hAnsi="Times New Roman" w:eastAsia="Times New Roman" w:cs="Times New Roman"/>
          <w:b/>
          <w:sz w:val="28"/>
          <w:szCs w:val="24"/>
        </w:rPr>
      </w:pPr>
    </w:p>
    <w:p>
      <w:pPr>
        <w:snapToGrid w:val="0"/>
        <w:spacing w:line="400" w:lineRule="exact"/>
        <w:ind w:left="840" w:leftChars="400"/>
        <w:textAlignment w:val="auto"/>
        <w:rPr>
          <w:rFonts w:hint="default" w:ascii="Times New Roman" w:hAnsi="Times New Roman" w:eastAsia="Times New Roman" w:cs="Times New Roman"/>
          <w:b/>
          <w:sz w:val="28"/>
          <w:szCs w:val="24"/>
        </w:rPr>
      </w:pPr>
    </w:p>
    <w:p>
      <w:pPr>
        <w:snapToGrid w:val="0"/>
        <w:spacing w:line="400" w:lineRule="exact"/>
        <w:ind w:left="840" w:leftChars="400"/>
        <w:textAlignment w:val="auto"/>
        <w:rPr>
          <w:rFonts w:hint="default" w:ascii="Times New Roman" w:hAnsi="Times New Roman" w:cs="Times New Roman"/>
          <w:b/>
          <w:sz w:val="28"/>
          <w:szCs w:val="24"/>
        </w:rPr>
      </w:pPr>
      <w:r>
        <w:rPr>
          <w:rFonts w:hint="default" w:ascii="Times New Roman" w:hAnsi="Times New Roman" w:eastAsia="Times New Roman" w:cs="Times New Roman"/>
          <w:b/>
          <w:sz w:val="28"/>
          <w:szCs w:val="24"/>
        </w:rPr>
        <w:t>Document No.</w:t>
      </w:r>
      <w:r>
        <w:rPr>
          <w:rFonts w:hint="default" w:ascii="Times New Roman" w:hAnsi="Times New Roman" w:eastAsia="Times New Roman" w:cs="Times New Roman"/>
          <w:b/>
          <w:sz w:val="28"/>
          <w:szCs w:val="24"/>
          <w:lang w:eastAsia="zh-CN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4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z w:val="28"/>
          <w:szCs w:val="24"/>
          <w:lang w:val="en-US" w:eastAsia="zh-CN"/>
        </w:rPr>
        <w:t>{文件编号}</w:t>
      </w: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snapToGrid w:val="0"/>
        <w:spacing w:line="400" w:lineRule="exact"/>
        <w:ind w:left="840" w:leftChars="400"/>
        <w:textAlignment w:val="auto"/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z w:val="28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4"/>
        </w:rPr>
        <w:t xml:space="preserve">Edition: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z w:val="28"/>
          <w:szCs w:val="24"/>
          <w:lang w:val="en-US" w:eastAsia="zh-CN"/>
        </w:rPr>
        <w:t>{文件版本}</w:t>
      </w:r>
    </w:p>
    <w:p>
      <w:pPr>
        <w:pStyle w:val="2"/>
        <w:snapToGrid w:val="0"/>
        <w:rPr>
          <w:rFonts w:hint="default" w:ascii="Times New Roman" w:hAnsi="Times New Roman" w:cs="Times New Roman"/>
          <w:b/>
          <w:i/>
          <w:color w:val="0B5FD1"/>
          <w:kern w:val="2"/>
          <w:sz w:val="28"/>
          <w:szCs w:val="24"/>
          <w:lang w:eastAsia="zh-CN"/>
        </w:rPr>
      </w:pPr>
    </w:p>
    <w:p>
      <w:pPr>
        <w:pStyle w:val="2"/>
        <w:snapToGrid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pStyle w:val="2"/>
        <w:snapToGrid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pStyle w:val="2"/>
        <w:snapToGrid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pStyle w:val="2"/>
        <w:snapToGrid w:val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960" w:firstLineChars="4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Drafted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by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: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名字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Date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960" w:firstLineChars="4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Checked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by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: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名字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Date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960" w:firstLineChars="4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Approved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by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: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名字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Date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12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0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{</w:t>
            </w:r>
            <w:r>
              <w:rPr>
                <w:rFonts w:hint="default" w:ascii="Times New Roman" w:hAnsi="Times New Roman" w:cs="Times New Roman"/>
                <w:lang w:eastAsia="zh-CN"/>
              </w:rPr>
              <w:t>本版本相对上一版本版本更新了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****，主要原因是****, 涉及到修改的小节是*****</w:t>
            </w:r>
            <w:r>
              <w:rPr>
                <w:rFonts w:hint="default" w:ascii="Times New Roman" w:hAnsi="Times New Roman" w:cs="Times New Roman"/>
              </w:rPr>
              <w:t>}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{</w:t>
            </w:r>
            <w:r>
              <w:rPr>
                <w:rFonts w:hint="default" w:ascii="Times New Roman" w:hAnsi="Times New Roman" w:cs="Times New Roman"/>
                <w:lang w:eastAsia="zh-CN"/>
              </w:rPr>
              <w:t>本版本相对上一版本版本更新了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****，主要原因是****, 涉及到修改的小节是*****</w:t>
            </w:r>
            <w:r>
              <w:rPr>
                <w:rFonts w:hint="default" w:ascii="Times New Roman" w:hAnsi="Times New Roman" w:cs="Times New Roman"/>
              </w:rPr>
              <w:t>}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T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able of Contents</w:t>
      </w:r>
    </w:p>
    <w:sdt>
      <w:sdtPr>
        <w:rPr>
          <w:rFonts w:hint="default" w:ascii="Times New Roman" w:hAnsi="Times New Roman" w:cs="Times New Roman"/>
          <w:lang w:val="zh-CN"/>
        </w:rPr>
        <w:id w:val="-75056870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0"/>
          <w:lang w:val="zh-CN"/>
        </w:rPr>
      </w:sdtEndPr>
      <w:sdtContent>
        <w:p>
          <w:pPr>
            <w:pStyle w:val="20"/>
            <w:rPr>
              <w:rFonts w:hint="default" w:ascii="Times New Roman" w:hAnsi="Times New Roman" w:cs="Times New Roman"/>
            </w:rPr>
          </w:pPr>
        </w:p>
        <w:p>
          <w:pPr>
            <w:pStyle w:val="10"/>
            <w:tabs>
              <w:tab w:val="left" w:pos="42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"_Toc80622428"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Product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_Toc80622428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1"/>
            <w:tabs>
              <w:tab w:val="left" w:pos="126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"_Toc80622429"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1.1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Product name and model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_Toc80622429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1"/>
            <w:tabs>
              <w:tab w:val="left" w:pos="126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"_Toc80622430"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1.2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The difference between models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_Toc80622430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0"/>
            <w:tabs>
              <w:tab w:val="left" w:pos="42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"_Toc80622431"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2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The person participating in FORMATIVE EVALUATION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_Toc80622431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0"/>
            <w:tabs>
              <w:tab w:val="left" w:pos="42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"_Toc80622432"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Test environment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_Toc80622432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0"/>
            <w:tabs>
              <w:tab w:val="left" w:pos="42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"_Toc80622433"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Test procedure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_Toc80622433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0"/>
            <w:tabs>
              <w:tab w:val="left" w:pos="42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"_Toc80622434"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eastAsia="Arial Unicode MS" w:cs="Times New Roman"/>
            </w:rPr>
            <w:t>5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 xml:space="preserve">FORMATIVE EVALUATION </w:t>
          </w:r>
          <w:r>
            <w:rPr>
              <w:rStyle w:val="15"/>
              <w:rFonts w:hint="default" w:ascii="Times New Roman" w:hAnsi="Times New Roman" w:eastAsia="Arial Unicode MS" w:cs="Times New Roman"/>
            </w:rPr>
            <w:t>estimate method</w:t>
          </w:r>
          <w:r>
            <w:rPr>
              <w:rStyle w:val="15"/>
              <w:rFonts w:hint="default" w:ascii="Times New Roman" w:hAnsi="Times New Roman" w:cs="Times New Roman"/>
            </w:rPr>
            <w:t xml:space="preserve"> and test result.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_Toc80622434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6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1"/>
            <w:tabs>
              <w:tab w:val="left" w:pos="126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"_Toc80622435"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5.1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Test result of Person 1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_Toc80622435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6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1"/>
            <w:tabs>
              <w:tab w:val="left" w:pos="126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"_Toc80622436"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5.2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Test result of Person 2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_Toc80622436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8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1"/>
            <w:tabs>
              <w:tab w:val="left" w:pos="126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"_Toc80622437"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5.3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Test result of Person 3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_Toc80622437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9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1"/>
            <w:tabs>
              <w:tab w:val="left" w:pos="126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"_Toc80622438"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5.4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Test result of Person 4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_Toc80622438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10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1"/>
            <w:tabs>
              <w:tab w:val="left" w:pos="126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"_Toc80622439"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5.5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Test result of Person 5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_Toc80622439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13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0"/>
            <w:tabs>
              <w:tab w:val="left" w:pos="42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"_Toc80622440"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6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Data collection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_Toc80622440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16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0"/>
            <w:tabs>
              <w:tab w:val="left" w:pos="42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"_Toc80622441"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7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Result analysis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_Toc80622441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16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0"/>
            <w:tabs>
              <w:tab w:val="left" w:pos="420"/>
              <w:tab w:val="right" w:leader="dot" w:pos="8296"/>
            </w:tabs>
            <w:rPr>
              <w:rFonts w:hint="default" w:ascii="Times New Roman" w:hAnsi="Times New Roman" w:cs="Times New Roman" w:eastAsiaTheme="minorEastAsia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"_Toc80622442"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5"/>
              <w:rFonts w:hint="default" w:ascii="Times New Roman" w:hAnsi="Times New Roman" w:cs="Times New Roman"/>
            </w:rPr>
            <w:t>8</w:t>
          </w:r>
          <w:r>
            <w:rPr>
              <w:rFonts w:hint="default" w:ascii="Times New Roman" w:hAnsi="Times New Roman" w:cs="Times New Roman" w:eastAsiaTheme="minorEastAsia"/>
              <w:szCs w:val="22"/>
            </w:rPr>
            <w:tab/>
          </w:r>
          <w:r>
            <w:rPr>
              <w:rStyle w:val="15"/>
              <w:rFonts w:hint="default" w:ascii="Times New Roman" w:hAnsi="Times New Roman" w:cs="Times New Roman"/>
            </w:rPr>
            <w:t>Conclusion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_Toc80622442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16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>
      <w:pPr>
        <w:widowControl/>
        <w:spacing w:line="240" w:lineRule="auto"/>
        <w:jc w:val="left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Formative Evaluation report</w:t>
      </w:r>
    </w:p>
    <w:p>
      <w:pPr>
        <w:pStyle w:val="3"/>
        <w:rPr>
          <w:rFonts w:hint="default" w:ascii="Times New Roman" w:hAnsi="Times New Roman" w:cs="Times New Roman" w:eastAsiaTheme="minorEastAsia"/>
        </w:rPr>
      </w:pPr>
      <w:bookmarkStart w:id="1" w:name="_Toc18895"/>
      <w:bookmarkStart w:id="2" w:name="_Toc80621591"/>
      <w:bookmarkStart w:id="3" w:name="_Toc80618890"/>
      <w:bookmarkStart w:id="4" w:name="_Toc80618932"/>
      <w:bookmarkStart w:id="5" w:name="_Toc80618698"/>
      <w:bookmarkStart w:id="6" w:name="_Toc31838"/>
      <w:bookmarkStart w:id="7" w:name="_Toc80618990"/>
      <w:bookmarkStart w:id="8" w:name="_Toc80622428"/>
      <w:r>
        <w:rPr>
          <w:rFonts w:hint="default" w:ascii="Times New Roman" w:hAnsi="Times New Roman" w:cs="Times New Roman" w:eastAsiaTheme="minorEastAsia"/>
        </w:rPr>
        <w:t>Product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4"/>
        <w:rPr>
          <w:rFonts w:hint="default" w:ascii="Times New Roman" w:hAnsi="Times New Roman" w:cs="Times New Roman"/>
        </w:rPr>
      </w:pPr>
      <w:bookmarkStart w:id="9" w:name="_Toc80618699"/>
      <w:bookmarkStart w:id="10" w:name="_Toc80622429"/>
      <w:bookmarkStart w:id="11" w:name="_Toc13053"/>
      <w:bookmarkStart w:id="12" w:name="_Toc80618933"/>
      <w:bookmarkStart w:id="13" w:name="_Toc80618891"/>
      <w:bookmarkStart w:id="14" w:name="_Toc80621592"/>
      <w:bookmarkStart w:id="15" w:name="_Toc80618991"/>
      <w:bookmarkStart w:id="16" w:name="_Toc24544"/>
      <w:r>
        <w:rPr>
          <w:rFonts w:hint="default" w:ascii="Times New Roman" w:hAnsi="Times New Roman" w:cs="Times New Roman"/>
        </w:rPr>
        <w:t>Product name and model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snapToGrid w:val="0"/>
        <w:spacing w:line="400" w:lineRule="exact"/>
        <w:textAlignment w:val="auto"/>
        <w:rPr>
          <w:rFonts w:hint="default" w:ascii="Times New Roman" w:hAnsi="Times New Roman" w:eastAsia="宋体" w:cs="Times New Roman"/>
          <w:color w:val="1D41D5"/>
          <w:highlight w:val="none"/>
        </w:rPr>
      </w:pPr>
      <w:bookmarkStart w:id="17" w:name="_Toc16644"/>
      <w:bookmarkStart w:id="18" w:name="_Toc80621593"/>
      <w:bookmarkStart w:id="19" w:name="_Toc80618992"/>
      <w:bookmarkStart w:id="20" w:name="_Toc80618700"/>
      <w:bookmarkStart w:id="21" w:name="_Toc80618892"/>
      <w:bookmarkStart w:id="22" w:name="_Toc80618934"/>
      <w:bookmarkStart w:id="23" w:name="_Toc12467"/>
      <w:bookmarkStart w:id="24" w:name="_Toc80622430"/>
      <w:r>
        <w:rPr>
          <w:rFonts w:hint="default" w:ascii="Times New Roman" w:hAnsi="Times New Roman" w:eastAsia="宋体" w:cs="Times New Roman"/>
          <w:highlight w:val="none"/>
        </w:rPr>
        <w:t xml:space="preserve">Product Name: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z w:val="28"/>
          <w:szCs w:val="24"/>
          <w:lang w:val="en-US" w:eastAsia="zh-CN"/>
        </w:rPr>
        <w:t>{产品名称 }</w:t>
      </w:r>
    </w:p>
    <w:p>
      <w:pPr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Model:</w:t>
      </w:r>
      <w:bookmarkStart w:id="25" w:name="_Hlk77782209"/>
      <w:r>
        <w:rPr>
          <w:rFonts w:hint="default" w:ascii="Times New Roman" w:hAnsi="Times New Roman" w:eastAsia="宋体" w:cs="Times New Roman"/>
          <w:color w:val="1D41D5"/>
          <w:highlight w:val="none"/>
        </w:rPr>
        <w:t xml:space="preserve"> </w:t>
      </w:r>
      <w:bookmarkEnd w:id="25"/>
      <w:r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z w:val="28"/>
          <w:szCs w:val="24"/>
          <w:lang w:val="en-US" w:eastAsia="zh-CN"/>
        </w:rPr>
        <w:t>{产品型号}</w:t>
      </w:r>
    </w:p>
    <w:p>
      <w:pPr>
        <w:pStyle w:val="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difference between models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2268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Item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FF"/>
                <w:sz w:val="28"/>
                <w:szCs w:val="24"/>
                <w:lang w:val="en-US" w:eastAsia="zh-CN"/>
              </w:rPr>
              <w:t>{产品型号1}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FF"/>
                <w:sz w:val="28"/>
                <w:szCs w:val="24"/>
                <w:lang w:val="en-US" w:eastAsia="zh-CN"/>
              </w:rPr>
              <w:t>{产品型号2}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FF"/>
                <w:sz w:val="28"/>
                <w:szCs w:val="24"/>
                <w:lang w:val="en-US" w:eastAsia="zh-CN"/>
              </w:rPr>
              <w:t>{产品型号3}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</w:tbl>
    <w:p>
      <w:pPr>
        <w:pStyle w:val="3"/>
        <w:rPr>
          <w:rFonts w:hint="default" w:ascii="Times New Roman" w:hAnsi="Times New Roman" w:cs="Times New Roman" w:eastAsiaTheme="minorEastAsia"/>
        </w:rPr>
      </w:pPr>
      <w:bookmarkStart w:id="26" w:name="_Toc1667"/>
      <w:bookmarkStart w:id="27" w:name="_Toc80618935"/>
      <w:bookmarkStart w:id="28" w:name="_Toc8846"/>
      <w:bookmarkStart w:id="29" w:name="_Toc80618701"/>
      <w:bookmarkStart w:id="30" w:name="_Toc80618993"/>
      <w:bookmarkStart w:id="31" w:name="_Toc80618893"/>
      <w:r>
        <w:rPr>
          <w:rFonts w:hint="default" w:ascii="Times New Roman" w:hAnsi="Times New Roman" w:cs="Times New Roman" w:eastAsiaTheme="minorEastAsia"/>
        </w:rPr>
        <w:t xml:space="preserve"> </w:t>
      </w:r>
      <w:bookmarkStart w:id="32" w:name="_Toc80622431"/>
      <w:bookmarkStart w:id="33" w:name="_Toc80621594"/>
      <w:r>
        <w:rPr>
          <w:rFonts w:hint="default" w:ascii="Times New Roman" w:hAnsi="Times New Roman" w:cs="Times New Roman" w:eastAsiaTheme="minorEastAsia"/>
        </w:rPr>
        <w:t>The person participating in FORMATIVE EVALUATION</w:t>
      </w:r>
      <w:bookmarkEnd w:id="32"/>
      <w:bookmarkEnd w:id="33"/>
    </w:p>
    <w:bookmarkEnd w:id="26"/>
    <w:bookmarkEnd w:id="27"/>
    <w:bookmarkEnd w:id="28"/>
    <w:bookmarkEnd w:id="29"/>
    <w:bookmarkEnd w:id="30"/>
    <w:bookmarkEnd w:id="31"/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Person  No.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Person 1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Person 2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Person 3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Person 4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Person 5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R&amp;D department</w:t>
            </w:r>
          </w:p>
        </w:tc>
      </w:tr>
    </w:tbl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bookmarkStart w:id="34" w:name="_Toc80618703"/>
      <w:bookmarkStart w:id="35" w:name="_Toc80621595"/>
      <w:bookmarkStart w:id="36" w:name="_Toc80618937"/>
      <w:bookmarkStart w:id="37" w:name="_Toc13470"/>
      <w:bookmarkStart w:id="38" w:name="_Toc80618995"/>
      <w:bookmarkStart w:id="39" w:name="_Toc80618895"/>
      <w:bookmarkStart w:id="40" w:name="_Toc80622432"/>
      <w:bookmarkStart w:id="41" w:name="_Toc27174"/>
      <w:r>
        <w:rPr>
          <w:rFonts w:hint="default" w:ascii="Times New Roman" w:hAnsi="Times New Roman" w:cs="Times New Roman"/>
        </w:rPr>
        <w:t>Test environment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spacing w:line="360" w:lineRule="auto"/>
        <w:rPr>
          <w:rFonts w:hint="default" w:ascii="Times New Roman" w:hAnsi="Times New Roman" w:eastAsia="宋体" w:cs="Times New Roman"/>
          <w:color w:val="1D41D5"/>
          <w:szCs w:val="21"/>
          <w:lang w:val="en-US" w:eastAsia="zh-CN"/>
        </w:rPr>
      </w:pPr>
      <w:bookmarkStart w:id="42" w:name="_Toc80618896"/>
      <w:bookmarkStart w:id="43" w:name="_Toc80618996"/>
      <w:bookmarkStart w:id="44" w:name="_Toc80618704"/>
      <w:bookmarkStart w:id="45" w:name="_Toc5075"/>
      <w:bookmarkStart w:id="46" w:name="_Toc16087"/>
      <w:bookmarkStart w:id="47" w:name="_Toc80618938"/>
      <w:bookmarkStart w:id="48" w:name="_Toc80622433"/>
      <w:bookmarkStart w:id="49" w:name="_Toc80621596"/>
      <w:r>
        <w:rPr>
          <w:rFonts w:hint="default" w:ascii="Times New Roman" w:hAnsi="Times New Roman" w:eastAsia="Times New Roman" w:cs="Times New Roman"/>
          <w:color w:val="1D41D5"/>
          <w:szCs w:val="21"/>
        </w:rPr>
        <w:t xml:space="preserve">Test room in 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>Shenzhen JCR</w:t>
      </w:r>
      <w:r>
        <w:rPr>
          <w:rFonts w:hint="default" w:ascii="Times New Roman" w:hAnsi="Times New Roman" w:eastAsia="Times New Roman" w:cs="Times New Roman"/>
          <w:color w:val="1D41D5"/>
          <w:szCs w:val="21"/>
          <w:lang w:val="en-US" w:eastAsia="zh-CN"/>
        </w:rPr>
        <w:t xml:space="preserve"> Medical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 xml:space="preserve"> Technology Limited Company</w:t>
      </w:r>
      <w:r>
        <w:rPr>
          <w:rFonts w:hint="default" w:ascii="Times New Roman" w:hAnsi="Times New Roman" w:cs="Times New Roman"/>
          <w:color w:val="1D41D5"/>
          <w:szCs w:val="21"/>
          <w:lang w:val="en-US" w:eastAsia="zh-CN"/>
        </w:rPr>
        <w:t>.</w:t>
      </w:r>
    </w:p>
    <w:p>
      <w:pPr>
        <w:spacing w:line="360" w:lineRule="auto"/>
        <w:rPr>
          <w:rFonts w:hint="default" w:ascii="Times New Roman" w:hAnsi="Times New Roman" w:eastAsia="Times New Roman" w:cs="Times New Roman"/>
          <w:color w:val="1D41D5"/>
          <w:szCs w:val="21"/>
        </w:rPr>
      </w:pPr>
      <w:r>
        <w:rPr>
          <w:rFonts w:hint="default" w:ascii="Times New Roman" w:hAnsi="Times New Roman" w:eastAsia="Times New Roman" w:cs="Times New Roman"/>
          <w:color w:val="1D41D5"/>
          <w:szCs w:val="21"/>
        </w:rPr>
        <w:t xml:space="preserve">Operating Temperature: 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 xml:space="preserve">5℃to 40℃; 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>Operating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>Humidity: N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>o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 xml:space="preserve"> more than 80%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 xml:space="preserve">; Operating </w:t>
      </w:r>
      <w:bookmarkStart w:id="50" w:name="OLE_LINK5"/>
      <w:bookmarkStart w:id="51" w:name="OLE_LINK6"/>
      <w:r>
        <w:rPr>
          <w:rFonts w:hint="default" w:ascii="Times New Roman" w:hAnsi="Times New Roman" w:eastAsia="Times New Roman" w:cs="Times New Roman"/>
          <w:color w:val="1D41D5"/>
          <w:szCs w:val="21"/>
        </w:rPr>
        <w:t>Hyperbaric Pressure:</w:t>
      </w:r>
      <w:bookmarkEnd w:id="50"/>
      <w:bookmarkEnd w:id="51"/>
      <w:r>
        <w:rPr>
          <w:rFonts w:hint="default" w:ascii="Times New Roman" w:hAnsi="Times New Roman" w:eastAsia="Times New Roman" w:cs="Times New Roman"/>
          <w:color w:val="1D41D5"/>
          <w:szCs w:val="21"/>
        </w:rPr>
        <w:t xml:space="preserve"> 70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 xml:space="preserve"> 0k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>Pa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 xml:space="preserve"> to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>106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>k</w:t>
      </w:r>
      <w:r>
        <w:rPr>
          <w:rFonts w:hint="default" w:ascii="Times New Roman" w:hAnsi="Times New Roman" w:eastAsia="Times New Roman" w:cs="Times New Roman"/>
          <w:color w:val="1D41D5"/>
          <w:szCs w:val="21"/>
        </w:rPr>
        <w:t>Pa.</w:t>
      </w:r>
    </w:p>
    <w:p>
      <w:pPr>
        <w:pStyle w:val="2"/>
        <w:rPr>
          <w:rFonts w:hint="default" w:ascii="Times New Roman" w:hAnsi="Times New Roman" w:eastAsia="Times New Roman" w:cs="Times New Roman"/>
          <w:color w:val="1D41D5"/>
          <w:szCs w:val="21"/>
        </w:rPr>
      </w:pPr>
    </w:p>
    <w:p>
      <w:pPr>
        <w:pStyle w:val="2"/>
        <w:rPr>
          <w:rFonts w:hint="default" w:ascii="Times New Roman" w:hAnsi="Times New Roman" w:eastAsia="Times New Roman" w:cs="Times New Roman"/>
          <w:color w:val="1D41D5"/>
          <w:szCs w:val="21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Test p</w:t>
      </w:r>
      <w:bookmarkEnd w:id="42"/>
      <w:bookmarkEnd w:id="43"/>
      <w:bookmarkEnd w:id="44"/>
      <w:bookmarkEnd w:id="45"/>
      <w:bookmarkEnd w:id="46"/>
      <w:bookmarkEnd w:id="47"/>
      <w:r>
        <w:rPr>
          <w:rFonts w:hint="default" w:ascii="Times New Roman" w:hAnsi="Times New Roman" w:cs="Times New Roman"/>
        </w:rPr>
        <w:t>rocedure</w:t>
      </w:r>
      <w:bookmarkEnd w:id="48"/>
      <w:bookmarkEnd w:id="49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84"/>
        <w:gridCol w:w="2417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Procedure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Responsible person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Write a test plan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2021.06.07 to 2021.06.08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Train the participant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2021.06.09 to 2021.06.11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Test data collection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2021.06.14 to 2021.06.18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Test result analysis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2021.06.18 to 2021.06.22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Write a test report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2021.06.23 to 2021.06.25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R&amp;D department</w:t>
            </w:r>
          </w:p>
        </w:tc>
      </w:tr>
    </w:tbl>
    <w:p>
      <w:pPr>
        <w:widowControl/>
        <w:ind w:right="180"/>
        <w:jc w:val="left"/>
        <w:rPr>
          <w:rFonts w:hint="default" w:ascii="Times New Roman" w:hAnsi="Times New Roman" w:cs="Times New Roman"/>
          <w:kern w:val="0"/>
        </w:rPr>
      </w:pPr>
    </w:p>
    <w:p>
      <w:pPr>
        <w:pStyle w:val="6"/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  <w:t>【请根据实际验证情况补充测试时间和相应过程的负责人，</w:t>
      </w:r>
    </w:p>
    <w:p>
      <w:pPr>
        <w:pStyle w:val="6"/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  <w:t>以下黄色字体为举例，供参考。</w:t>
      </w:r>
    </w:p>
    <w:p>
      <w:pPr>
        <w:rPr>
          <w:rFonts w:hint="eastAsia"/>
          <w:b/>
          <w:bCs/>
          <w:i/>
          <w:iCs/>
          <w:color w:val="0000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  <w:t>这里是实际完成的时间，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User In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terface Evaluation Plan中的是计划</w:t>
      </w:r>
      <w:r>
        <w:rPr>
          <w:rFonts w:hint="eastAsia"/>
          <w:b/>
          <w:bCs/>
          <w:i/>
          <w:iCs/>
          <w:color w:val="0000FF"/>
          <w:lang w:val="en-US" w:eastAsia="zh-CN"/>
        </w:rPr>
        <w:t>】</w:t>
      </w: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eastAsia"/>
          <w:b/>
          <w:bCs/>
          <w:i/>
          <w:iCs/>
          <w:color w:val="0000FF"/>
          <w:lang w:val="en-US" w:eastAsia="zh-CN"/>
        </w:rPr>
      </w:pPr>
    </w:p>
    <w:p>
      <w:pPr>
        <w:pStyle w:val="2"/>
        <w:rPr>
          <w:rFonts w:hint="default"/>
          <w:b/>
          <w:bCs/>
          <w:i/>
          <w:iCs/>
          <w:color w:val="0000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bidi w:val="0"/>
        <w:rPr>
          <w:rFonts w:hint="default" w:ascii="Times New Roman" w:hAnsi="Times New Roman" w:eastAsia="宋体" w:cs="Times New Roman"/>
        </w:rPr>
      </w:pPr>
      <w:bookmarkStart w:id="52" w:name="_Toc80621597"/>
      <w:bookmarkStart w:id="53" w:name="_Toc80622434"/>
      <w:r>
        <w:rPr>
          <w:rFonts w:hint="default" w:ascii="Times New Roman" w:hAnsi="Times New Roman" w:eastAsia="宋体" w:cs="Times New Roman"/>
        </w:rPr>
        <w:t>FORMATIVE EVALUATION estimate method and test result.</w:t>
      </w:r>
      <w:bookmarkEnd w:id="52"/>
      <w:bookmarkEnd w:id="53"/>
    </w:p>
    <w:p>
      <w:pPr>
        <w:pStyle w:val="4"/>
        <w:bidi w:val="0"/>
        <w:rPr>
          <w:rFonts w:hint="default" w:ascii="Times New Roman" w:hAnsi="Times New Roman" w:eastAsia="宋体" w:cs="Times New Roman"/>
        </w:rPr>
      </w:pPr>
      <w:bookmarkStart w:id="54" w:name="_Toc80621598"/>
      <w:bookmarkStart w:id="55" w:name="_Toc80622435"/>
      <w:r>
        <w:rPr>
          <w:rFonts w:hint="default" w:ascii="Times New Roman" w:hAnsi="Times New Roman" w:eastAsia="宋体" w:cs="Times New Roman"/>
        </w:rPr>
        <w:t>Test result of Person 1</w:t>
      </w:r>
      <w:bookmarkEnd w:id="54"/>
      <w:bookmarkEnd w:id="55"/>
    </w:p>
    <w:tbl>
      <w:tblPr>
        <w:tblStyle w:val="13"/>
        <w:tblW w:w="1462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8"/>
        <w:gridCol w:w="600"/>
        <w:gridCol w:w="3450"/>
        <w:gridCol w:w="2362"/>
        <w:gridCol w:w="2300"/>
        <w:gridCol w:w="224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Item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Function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User interface requirements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method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Acceptable criteria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Result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D1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observing the output temperature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in the monitor.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D2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properly positioning clinical probe at measuring site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 xml:space="preserve">Position 【产品名称】 at the measuring site of Rectal cavity. 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D3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off, the temperature parameter can read normally.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off, connect the temperature probe and read the parameter.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temperature parameter can read normally.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temperature parameter can read normally.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D4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performing a basic pre-use functional check of the alarm signals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Before monitoring the temperature, the alarm signals are normal.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Before monitoring the temperature, check the function of alarm signals.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alarm signals are normal.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alarm signals are normal.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D5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Reprocessing the accessories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Clean and disinfect the temperature probe according to the instructions for use.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 The details can refer to “cleaning and disinfection validation report” 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Inspector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Testing date</w:t>
            </w:r>
          </w:p>
        </w:tc>
        <w:tc>
          <w:tcPr>
            <w:tcW w:w="5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</w:tbl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  <w:bookmarkStart w:id="56" w:name="_Toc80621599"/>
      <w:bookmarkStart w:id="57" w:name="_Toc80622436"/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记录姓名和测试日期，与之前参与测试的人员名称呼应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】</w:t>
      </w:r>
    </w:p>
    <w:p>
      <w:pPr>
        <w:pStyle w:val="6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widowControl/>
        <w:ind w:right="180"/>
        <w:jc w:val="left"/>
        <w:rPr>
          <w:rFonts w:hint="default" w:ascii="Times New Roman" w:hAnsi="Times New Roman" w:eastAsia="宋体" w:cs="Times New Roman"/>
          <w:b/>
          <w:bCs/>
          <w:iCs/>
          <w:kern w:val="0"/>
          <w:sz w:val="24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Cs/>
          <w:kern w:val="0"/>
          <w:sz w:val="24"/>
          <w:szCs w:val="21"/>
          <w:lang w:val="en-US" w:eastAsia="zh-CN" w:bidi="ar-SA"/>
        </w:rPr>
        <w:t>5.2 Test result of Person 2</w:t>
      </w:r>
      <w:bookmarkEnd w:id="56"/>
      <w:bookmarkEnd w:id="57"/>
    </w:p>
    <w:tbl>
      <w:tblPr>
        <w:tblStyle w:val="13"/>
        <w:tblW w:w="1462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8"/>
        <w:gridCol w:w="600"/>
        <w:gridCol w:w="3450"/>
        <w:gridCol w:w="2362"/>
        <w:gridCol w:w="2300"/>
        <w:gridCol w:w="224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Item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Function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User interface requirements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method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Acceptable criteria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Result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D1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observing the output temperature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in the monitor.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D2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properly positioning clinical probe at measuring site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 xml:space="preserve">Position 【产品名称】 at the measuring site of Rectal cavity. 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D3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off, the temperature parameter can read normally.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off, connect the temperature probe and read the parameter.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temperature parameter can read normally.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temperature parameter can read normally.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D4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performing a basic pre-use functional check of the alarm signals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Before monitoring the temperature, the alarm signals are normal.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Before monitoring the temperature, check the function of alarm signals.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alarm signals are normal.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alarm signals are normal.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D5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Reprocessing the accessories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Clean and disinfect the temperature probe according to the instructions for use.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 The details can refer to “cleaning and disinfection validation report” 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Inspector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Testing date</w:t>
            </w:r>
          </w:p>
        </w:tc>
        <w:tc>
          <w:tcPr>
            <w:tcW w:w="5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记录姓名和测试日期，与之前参与测试的人员名称呼应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】</w:t>
      </w:r>
    </w:p>
    <w:p>
      <w:pPr>
        <w:pStyle w:val="6"/>
        <w:rPr>
          <w:rFonts w:hint="default" w:ascii="Times New Roman" w:hAnsi="Times New Roman" w:eastAsia="宋体" w:cs="Times New Roman"/>
          <w:lang w:eastAsia="zh-CN"/>
        </w:rPr>
      </w:pPr>
    </w:p>
    <w:p>
      <w:pPr>
        <w:pStyle w:val="4"/>
        <w:numPr>
          <w:ilvl w:val="1"/>
          <w:numId w:val="0"/>
        </w:numPr>
        <w:ind w:leftChars="0"/>
        <w:rPr>
          <w:rFonts w:hint="default" w:ascii="Times New Roman" w:hAnsi="Times New Roman" w:eastAsia="宋体" w:cs="Times New Roman"/>
        </w:rPr>
      </w:pPr>
      <w:bookmarkStart w:id="58" w:name="_Toc80621600"/>
      <w:bookmarkStart w:id="59" w:name="_Toc80622437"/>
      <w:r>
        <w:rPr>
          <w:rFonts w:hint="default" w:ascii="Times New Roman" w:hAnsi="Times New Roman" w:eastAsia="宋体" w:cs="Times New Roman"/>
          <w:lang w:val="en-US" w:eastAsia="zh-CN"/>
        </w:rPr>
        <w:t xml:space="preserve">5.3 </w:t>
      </w:r>
      <w:r>
        <w:rPr>
          <w:rFonts w:hint="default" w:ascii="Times New Roman" w:hAnsi="Times New Roman" w:eastAsia="宋体" w:cs="Times New Roman"/>
        </w:rPr>
        <w:t>Test result of Person 3</w:t>
      </w:r>
      <w:bookmarkEnd w:id="58"/>
      <w:bookmarkEnd w:id="59"/>
    </w:p>
    <w:p>
      <w:pPr>
        <w:rPr>
          <w:rFonts w:hint="default" w:ascii="Times New Roman" w:hAnsi="Times New Roman" w:eastAsia="宋体" w:cs="Times New Roman"/>
        </w:rPr>
      </w:pPr>
    </w:p>
    <w:tbl>
      <w:tblPr>
        <w:tblStyle w:val="13"/>
        <w:tblW w:w="1462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8"/>
        <w:gridCol w:w="600"/>
        <w:gridCol w:w="3450"/>
        <w:gridCol w:w="2362"/>
        <w:gridCol w:w="2300"/>
        <w:gridCol w:w="224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bookmarkStart w:id="60" w:name="_Toc80622438"/>
            <w:bookmarkStart w:id="61" w:name="_Toc80621601"/>
            <w:r>
              <w:rPr>
                <w:rFonts w:hint="default" w:ascii="Times New Roman" w:hAnsi="Times New Roman" w:eastAsia="宋体" w:cs="Times New Roman"/>
                <w:b/>
                <w:bCs/>
              </w:rPr>
              <w:t>Test Item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Function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User interface requirements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method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Acceptable criteria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Result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D1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observing the output temperature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in the monitor.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D2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properly positioning clinical probe at measuring site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 xml:space="preserve">Position 【产品名称】 at the measuring site of Rectal cavity. 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D3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off, the temperature parameter can read normally.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off, connect the temperature probe and read the parameter.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temperature parameter can read normally.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temperature parameter can read normally.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D4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performing a basic pre-use functional check of the alarm signals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Before monitoring the temperature, the alarm signals are normal.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Before monitoring the temperature, check the function of alarm signals.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alarm signals are normal.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alarm signals are normal.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D5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Reprocessing the accessories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Clean and disinfect the temperature probe according to the instructions for use.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 The details can refer to “cleaning and disinfection validation report” 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Inspector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Testing date</w:t>
            </w:r>
          </w:p>
        </w:tc>
        <w:tc>
          <w:tcPr>
            <w:tcW w:w="5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记录姓名和测试日期，与之前参与测试的人员名称呼应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】</w:t>
      </w:r>
    </w:p>
    <w:p>
      <w:pPr>
        <w:pStyle w:val="4"/>
        <w:numPr>
          <w:ilvl w:val="1"/>
          <w:numId w:val="0"/>
        </w:numPr>
        <w:ind w:leftChars="0"/>
        <w:rPr>
          <w:rFonts w:hint="default" w:ascii="Times New Roman" w:hAnsi="Times New Roman" w:eastAsia="宋体" w:cs="Times New Roman"/>
        </w:rPr>
      </w:pPr>
    </w:p>
    <w:p>
      <w:pPr>
        <w:pStyle w:val="4"/>
        <w:numPr>
          <w:ilvl w:val="1"/>
          <w:numId w:val="0"/>
        </w:numPr>
        <w:ind w:left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5.4 </w:t>
      </w:r>
      <w:r>
        <w:rPr>
          <w:rFonts w:hint="default" w:ascii="Times New Roman" w:hAnsi="Times New Roman" w:eastAsia="宋体" w:cs="Times New Roman"/>
        </w:rPr>
        <w:t>Test result of Person 4</w:t>
      </w:r>
      <w:bookmarkEnd w:id="60"/>
      <w:bookmarkEnd w:id="61"/>
    </w:p>
    <w:tbl>
      <w:tblPr>
        <w:tblStyle w:val="13"/>
        <w:tblW w:w="1462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8"/>
        <w:gridCol w:w="600"/>
        <w:gridCol w:w="3450"/>
        <w:gridCol w:w="2362"/>
        <w:gridCol w:w="2300"/>
        <w:gridCol w:w="224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Item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Function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User interface requirements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method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Acceptable criteria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Result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D1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observing the output temperature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in the monitor.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D2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properly positioning clinical probe at measuring site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 xml:space="preserve">Position 【产品名称】 at the measuring site of Rectal cavity. 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D3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off, the temperature parameter can read normally.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off, connect the temperature probe and read the parameter.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temperature parameter can read normally.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temperature parameter can read normally.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D4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performing a basic pre-use functional check of the alarm signals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Before monitoring the temperature, the alarm signals are normal.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Before monitoring the temperature, check the function of alarm signals.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alarm signals are normal.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alarm signals are normal.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D5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Reprocessing the accessories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Clean and disinfect the temperature probe according to the instructions for use.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 The details can refer to “cleaning and disinfection validation report” 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Inspector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Testing date</w:t>
            </w:r>
          </w:p>
        </w:tc>
        <w:tc>
          <w:tcPr>
            <w:tcW w:w="5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  <w:bookmarkStart w:id="62" w:name="_Toc80621602"/>
      <w:bookmarkStart w:id="63" w:name="_Toc80622439"/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记录姓名和测试日期，与之前参与测试的人员名称呼应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】</w:t>
      </w:r>
    </w:p>
    <w:p>
      <w:pPr>
        <w:pStyle w:val="4"/>
        <w:numPr>
          <w:ilvl w:val="1"/>
          <w:numId w:val="0"/>
        </w:numPr>
        <w:ind w:leftChars="0"/>
        <w:rPr>
          <w:rFonts w:hint="default" w:ascii="Times New Roman" w:hAnsi="Times New Roman" w:eastAsia="宋体" w:cs="Times New Roman"/>
        </w:rPr>
      </w:pPr>
    </w:p>
    <w:p>
      <w:pPr>
        <w:pStyle w:val="4"/>
        <w:numPr>
          <w:ilvl w:val="1"/>
          <w:numId w:val="0"/>
        </w:numPr>
        <w:ind w:left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5.5 </w:t>
      </w:r>
      <w:r>
        <w:rPr>
          <w:rFonts w:hint="default" w:ascii="Times New Roman" w:hAnsi="Times New Roman" w:eastAsia="宋体" w:cs="Times New Roman"/>
        </w:rPr>
        <w:t>Test result of Person 5</w:t>
      </w:r>
      <w:bookmarkEnd w:id="62"/>
      <w:bookmarkEnd w:id="63"/>
    </w:p>
    <w:p>
      <w:pPr>
        <w:pStyle w:val="2"/>
        <w:rPr>
          <w:rFonts w:hint="default" w:ascii="Times New Roman" w:hAnsi="Times New Roman" w:eastAsia="宋体" w:cs="Times New Roman"/>
        </w:rPr>
      </w:pPr>
    </w:p>
    <w:tbl>
      <w:tblPr>
        <w:tblStyle w:val="13"/>
        <w:tblW w:w="1462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8"/>
        <w:gridCol w:w="600"/>
        <w:gridCol w:w="3450"/>
        <w:gridCol w:w="2362"/>
        <w:gridCol w:w="2300"/>
        <w:gridCol w:w="224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Item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Function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User interface requirements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method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Acceptable criteria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Test Result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D1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observing the output temperature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in the monitor.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Reading the parameter normally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D2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properly positioning clinical probe at measuring site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 xml:space="preserve">Position 【产品名称】 at the measuring site of Rectal cavity. 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Positioning clinical probe at measuring site successfully and not easy to fall off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D3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off, the temperature parameter can read normally.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Starting the monitor from power off, connect the temperature probe and read the parameter.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temperature parameter can read normally.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temperature parameter can read normally.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D4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performing a basic pre-use functional check of the alarm signals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Before monitoring the temperature, the alarm signals are normal.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Before monitoring the temperature, check the function of alarm signals.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alarm signals are normal.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The alarm signals are normal.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D5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Reprocessing the accessories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Clean and disinfect the temperature probe according to the instructions for use.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8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D41D5"/>
                <w:kern w:val="0"/>
                <w:sz w:val="21"/>
                <w:szCs w:val="21"/>
                <w:lang w:val="en-US" w:eastAsia="zh-CN" w:bidi="ar-SA"/>
              </w:rPr>
              <w:t>Can clean and disinfect the temperature probe according to the instructions for use. The details can refer to “cleaning and disinfection validation report” .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Inspector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Testing date</w:t>
            </w:r>
          </w:p>
        </w:tc>
        <w:tc>
          <w:tcPr>
            <w:tcW w:w="5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8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记录姓名和测试日期，与之前参与测试的人员名称呼应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】</w:t>
      </w: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sectPr>
          <w:footerReference r:id="rId5" w:type="default"/>
          <w:pgSz w:w="16838" w:h="11906" w:orient="landscape"/>
          <w:pgMar w:top="1803" w:right="1440" w:bottom="1803" w:left="1440" w:header="851" w:footer="992" w:gutter="0"/>
          <w:paperSrc/>
          <w:pgNumType w:fmt="decimal" w:start="6"/>
          <w:cols w:space="0" w:num="1"/>
          <w:rtlGutter w:val="0"/>
          <w:docGrid w:type="lines" w:linePitch="319" w:charSpace="0"/>
        </w:sectPr>
      </w:pPr>
    </w:p>
    <w:p>
      <w:pPr>
        <w:pStyle w:val="6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</w:p>
    <w:p>
      <w:pPr>
        <w:pStyle w:val="3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  <w:bookmarkStart w:id="64" w:name="_Toc80621603"/>
      <w:bookmarkStart w:id="65" w:name="_Toc80622440"/>
      <w:r>
        <w:rPr>
          <w:rFonts w:hint="default" w:ascii="Times New Roman" w:hAnsi="Times New Roman" w:eastAsia="宋体" w:cs="Times New Roman"/>
        </w:rPr>
        <w:t>Data collection</w:t>
      </w:r>
      <w:bookmarkEnd w:id="64"/>
      <w:bookmarkEnd w:id="65"/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No operation difficulties, operation risks and operation failures were found in the test process. </w:t>
      </w:r>
    </w:p>
    <w:p>
      <w:pPr>
        <w:pStyle w:val="3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  <w:bookmarkStart w:id="66" w:name="_Toc80622441"/>
      <w:bookmarkStart w:id="67" w:name="_Toc80621604"/>
      <w:r>
        <w:rPr>
          <w:rFonts w:hint="default" w:ascii="Times New Roman" w:hAnsi="Times New Roman" w:eastAsia="宋体" w:cs="Times New Roman"/>
        </w:rPr>
        <w:t>Result analysis</w:t>
      </w:r>
      <w:bookmarkEnd w:id="66"/>
      <w:bookmarkEnd w:id="67"/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According to the test result of section 5 and data collection of section 6, corresponding measures are taken to improve user interface design combined with risk management. </w:t>
      </w:r>
    </w:p>
    <w:p>
      <w:pPr>
        <w:pStyle w:val="3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  <w:bookmarkStart w:id="68" w:name="_Toc80622442"/>
      <w:bookmarkStart w:id="69" w:name="_Toc80621605"/>
      <w:r>
        <w:rPr>
          <w:rFonts w:hint="default" w:ascii="Times New Roman" w:hAnsi="Times New Roman" w:eastAsia="宋体" w:cs="Times New Roman"/>
        </w:rPr>
        <w:t>Conclusion</w:t>
      </w:r>
      <w:bookmarkEnd w:id="68"/>
      <w:bookmarkEnd w:id="69"/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Every Function meets the User interface requirements.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</w:pPr>
      <w:bookmarkStart w:id="70" w:name="_GoBack"/>
      <w:bookmarkEnd w:id="70"/>
    </w:p>
    <w:sectPr>
      <w:footerReference r:id="rId6" w:type="default"/>
      <w:pgSz w:w="11906" w:h="16838"/>
      <w:pgMar w:top="1440" w:right="1803" w:bottom="1440" w:left="1803" w:header="851" w:footer="992" w:gutter="0"/>
      <w:paperSrc/>
      <w:pgNumType w:fmt="decimal" w:start="15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8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8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8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7DD1F06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3041C9C"/>
    <w:rsid w:val="7C4067D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iPriority w:val="0"/>
    <w:rPr>
      <w:color w:val="0000FF"/>
      <w:u w:val="single"/>
    </w:rPr>
  </w:style>
  <w:style w:type="character" w:customStyle="1" w:styleId="16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TOC Heading"/>
    <w:basedOn w:val="3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  <customShpInfo spid="_x0000_s3074" textRotate="1"/>
    <customShpInfo spid="_x0000_s307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2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2023-10-25T03:29:57Z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