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auto"/>
          <w:kern w:val="2"/>
          <w:sz w:val="24"/>
          <w:szCs w:val="24"/>
          <w:lang w:val="en-US" w:eastAsia="zh-CN" w:bidi="ar-SA"/>
        </w:rPr>
        <w:t>Appendix 1.12</w:t>
      </w:r>
      <w:r>
        <w:rPr>
          <w:rFonts w:hint="default"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b/>
          <w:bCs/>
          <w:sz w:val="24"/>
          <w:szCs w:val="24"/>
        </w:rPr>
        <w:t>Market analysis</w:t>
      </w:r>
    </w:p>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宋体" w:cs="Times New Roman"/>
          <w:b/>
          <w:bCs/>
          <w:sz w:val="24"/>
          <w:szCs w:val="24"/>
        </w:rPr>
      </w:pP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lang w:val="en-US" w:eastAsia="zh-CN"/>
        </w:rPr>
      </w:pPr>
      <w:r>
        <w:rPr>
          <w:rFonts w:hint="default" w:ascii="Times New Roman" w:hAnsi="Times New Roman" w:eastAsia="宋体" w:cs="Times New Roman"/>
          <w:i/>
          <w:iCs/>
          <w:color w:val="0000FF"/>
          <w:sz w:val="24"/>
          <w:szCs w:val="24"/>
          <w:lang w:val="en-US" w:eastAsia="zh-CN"/>
        </w:rPr>
        <w:t>{</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 xml:space="preserve">The device under evaluation is </w:t>
      </w:r>
      <w:bookmarkStart w:id="5" w:name="_GoBack"/>
      <w:bookmarkEnd w:id="5"/>
      <w:r>
        <w:rPr>
          <w:rFonts w:hint="default" w:ascii="Times New Roman" w:hAnsi="Times New Roman" w:eastAsia="宋体" w:cs="Times New Roman"/>
          <w:i/>
          <w:iCs/>
          <w:color w:val="0000FF"/>
          <w:sz w:val="24"/>
          <w:szCs w:val="24"/>
        </w:rPr>
        <w:t>not put into the market. So there is no information from the market for market analysis. We only can collect information from equivalent device and similar device for market analysis. All information are analyzed and the risk are controlled and acceptable.</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The summary is as follow:</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For the device under evaluation, the device is not put into the market, so we do not collect any information.</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For the equivalent device and similar device, the clinical evaluation report searches the experiences data from other user experience, and in the market, summarize blew:</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The Database search Summary form of Clinical data about experience data is following:</w:t>
      </w:r>
    </w:p>
    <w:tbl>
      <w:tblPr>
        <w:tblStyle w:val="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3"/>
        <w:gridCol w:w="1095"/>
        <w:gridCol w:w="768"/>
        <w:gridCol w:w="1150"/>
        <w:gridCol w:w="1104"/>
        <w:gridCol w:w="1002"/>
        <w:gridCol w:w="124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shd w:val="clear" w:color="auto" w:fill="BEBEBE"/>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Source</w:t>
            </w:r>
          </w:p>
        </w:tc>
        <w:tc>
          <w:tcPr>
            <w:tcW w:w="1758" w:type="dxa"/>
            <w:gridSpan w:val="2"/>
            <w:tcBorders>
              <w:top w:val="single" w:color="auto" w:sz="4" w:space="0"/>
              <w:left w:val="nil"/>
              <w:bottom w:val="single" w:color="auto" w:sz="4" w:space="0"/>
              <w:right w:val="single" w:color="auto" w:sz="4" w:space="0"/>
            </w:tcBorders>
            <w:shd w:val="clear" w:color="auto" w:fill="BEBEBE"/>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Sources of data</w:t>
            </w:r>
          </w:p>
        </w:tc>
        <w:tc>
          <w:tcPr>
            <w:tcW w:w="768" w:type="dxa"/>
            <w:tcBorders>
              <w:top w:val="single" w:color="auto" w:sz="4" w:space="0"/>
              <w:left w:val="nil"/>
              <w:bottom w:val="single" w:color="auto" w:sz="4" w:space="0"/>
              <w:right w:val="single" w:color="auto" w:sz="4" w:space="0"/>
            </w:tcBorders>
            <w:shd w:val="clear" w:color="auto" w:fill="BEBEBE"/>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Search query</w:t>
            </w:r>
          </w:p>
        </w:tc>
        <w:tc>
          <w:tcPr>
            <w:tcW w:w="1150" w:type="dxa"/>
            <w:tcBorders>
              <w:top w:val="single" w:color="auto" w:sz="4" w:space="0"/>
              <w:left w:val="nil"/>
              <w:bottom w:val="single" w:color="auto" w:sz="4" w:space="0"/>
              <w:right w:val="single" w:color="auto" w:sz="4" w:space="0"/>
            </w:tcBorders>
            <w:shd w:val="clear" w:color="auto" w:fill="BEBEBE"/>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Search time frame</w:t>
            </w:r>
          </w:p>
        </w:tc>
        <w:tc>
          <w:tcPr>
            <w:tcW w:w="1104" w:type="dxa"/>
            <w:tcBorders>
              <w:top w:val="single" w:color="auto" w:sz="4" w:space="0"/>
              <w:left w:val="nil"/>
              <w:bottom w:val="single" w:color="auto" w:sz="4" w:space="0"/>
              <w:right w:val="single" w:color="auto" w:sz="4" w:space="0"/>
            </w:tcBorders>
            <w:shd w:val="clear" w:color="auto" w:fill="BEBEBE"/>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Search date</w:t>
            </w:r>
          </w:p>
        </w:tc>
        <w:tc>
          <w:tcPr>
            <w:tcW w:w="1002" w:type="dxa"/>
            <w:tcBorders>
              <w:top w:val="single" w:color="auto" w:sz="4" w:space="0"/>
              <w:left w:val="nil"/>
              <w:bottom w:val="single" w:color="auto" w:sz="4" w:space="0"/>
              <w:right w:val="single" w:color="auto" w:sz="4" w:space="0"/>
            </w:tcBorders>
            <w:shd w:val="clear" w:color="auto" w:fill="BEBEBE"/>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Number of search results</w:t>
            </w:r>
          </w:p>
        </w:tc>
        <w:tc>
          <w:tcPr>
            <w:tcW w:w="1241" w:type="dxa"/>
            <w:tcBorders>
              <w:top w:val="single" w:color="auto" w:sz="4" w:space="0"/>
              <w:left w:val="nil"/>
              <w:bottom w:val="single" w:color="auto" w:sz="4" w:space="0"/>
              <w:right w:val="single" w:color="auto" w:sz="4" w:space="0"/>
            </w:tcBorders>
            <w:shd w:val="clear" w:color="auto" w:fill="BEBEBE"/>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experience data of actual device</w:t>
            </w:r>
          </w:p>
        </w:tc>
        <w:tc>
          <w:tcPr>
            <w:tcW w:w="1222" w:type="dxa"/>
            <w:tcBorders>
              <w:top w:val="single" w:color="auto" w:sz="4" w:space="0"/>
              <w:left w:val="nil"/>
              <w:bottom w:val="single" w:color="auto" w:sz="4" w:space="0"/>
              <w:right w:val="single" w:color="auto" w:sz="4" w:space="0"/>
            </w:tcBorders>
            <w:shd w:val="clear" w:color="auto" w:fill="BEBEBE"/>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experience data of equivalent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restar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adverse event and recall report databases</w:t>
            </w:r>
          </w:p>
        </w:tc>
        <w:tc>
          <w:tcPr>
            <w:tcW w:w="1758" w:type="dxa"/>
            <w:gridSpan w:val="2"/>
            <w:vMerge w:val="restart"/>
            <w:tcBorders>
              <w:top w:val="nil"/>
              <w:left w:val="nil"/>
              <w:right w:val="single" w:color="auto" w:sz="4" w:space="0"/>
            </w:tcBorders>
          </w:tcPr>
          <w:p>
            <w:pPr>
              <w:keepNext w:val="0"/>
              <w:keepLines w:val="0"/>
              <w:pageBreakBefore w:val="0"/>
              <w:widowControl w:val="0"/>
              <w:kinsoku/>
              <w:wordWrap/>
              <w:overflowPunct/>
              <w:topLinePunct w:val="0"/>
              <w:autoSpaceDE w:val="0"/>
              <w:autoSpaceDN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NMPA website</w:t>
            </w:r>
          </w:p>
        </w:tc>
        <w:tc>
          <w:tcPr>
            <w:tcW w:w="76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lang w:val="en-US" w:eastAsia="zh-CN"/>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restart"/>
            <w:tcBorders>
              <w:top w:val="nil"/>
              <w:left w:val="nil"/>
              <w:right w:val="single" w:color="auto" w:sz="4" w:space="0"/>
            </w:tcBorders>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22" w:type="dxa"/>
            <w:vMerge w:val="restart"/>
            <w:tcBorders>
              <w:top w:val="nil"/>
              <w:left w:val="nil"/>
              <w:right w:val="single" w:color="auto" w:sz="4" w:space="0"/>
            </w:tcBorders>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left w:val="nil"/>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restar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FDA website</w:t>
            </w:r>
          </w:p>
        </w:tc>
        <w:tc>
          <w:tcPr>
            <w:tcW w:w="1095" w:type="dxa"/>
            <w:vMerge w:val="restar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MAUDE</w:t>
            </w:r>
          </w:p>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restart"/>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22"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restar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Medical Device Recalls</w:t>
            </w: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restart"/>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22" w:type="dxa"/>
            <w:vMerge w:val="restart"/>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663"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095"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restar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GOV.UK</w:t>
            </w: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restart"/>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22" w:type="dxa"/>
            <w:vMerge w:val="restart"/>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758"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7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5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kern w:val="2"/>
                <w:sz w:val="24"/>
                <w:szCs w:val="24"/>
              </w:rPr>
            </w:pPr>
            <w:r>
              <w:rPr>
                <w:rFonts w:hint="default" w:ascii="Times New Roman" w:hAnsi="Times New Roman" w:eastAsia="宋体" w:cs="Times New Roman"/>
                <w:i/>
                <w:iCs/>
                <w:color w:val="0000FF"/>
                <w:sz w:val="24"/>
                <w:szCs w:val="24"/>
                <w:lang w:val="en-US" w:eastAsia="zh-CN"/>
              </w:rPr>
              <w:t>***</w:t>
            </w:r>
          </w:p>
        </w:tc>
        <w:tc>
          <w:tcPr>
            <w:tcW w:w="11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0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241"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c>
          <w:tcPr>
            <w:tcW w:w="1222"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i/>
                <w:iCs/>
                <w:color w:val="0000FF"/>
                <w:sz w:val="24"/>
                <w:szCs w:val="24"/>
              </w:rPr>
            </w:pPr>
          </w:p>
        </w:tc>
      </w:tr>
    </w:tbl>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 xml:space="preserve">There are some adverse events and recalls. While many adverse events and recalls are not applied to actual device, we omit these kinds of adverse events and recalls. Meanwhile, some adverse event and recalls repeat or describe the same things, we omit regards these adverse events or recalls as one representative to analyze the risk. So the summary of the data analysis indicate the kinds of adverse events and recalls, not all the adverse events and recalls. </w:t>
      </w:r>
    </w:p>
    <w:p>
      <w:pPr>
        <w:pStyle w:val="1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 xml:space="preserve"> </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The data, risk analysis and traceability table of experience data is following:</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Experience data of device problem searched from NMPA website, UK gov. FDA MAUDE:</w:t>
      </w:r>
    </w:p>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rPr>
      </w:pPr>
      <w:bookmarkStart w:id="0" w:name="_Toc10880"/>
      <w:bookmarkEnd w:id="0"/>
      <w:bookmarkStart w:id="1" w:name="_Toc3424"/>
      <w:bookmarkEnd w:id="1"/>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743"/>
        <w:gridCol w:w="1928"/>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14" w:type="dxa"/>
            <w:tcBorders>
              <w:top w:val="single" w:color="auto" w:sz="4" w:space="0"/>
              <w:left w:val="single" w:color="auto" w:sz="4" w:space="0"/>
              <w:bottom w:val="single" w:color="auto" w:sz="4" w:space="0"/>
              <w:right w:val="single" w:color="auto" w:sz="4" w:space="0"/>
            </w:tcBorders>
            <w:shd w:val="clear" w:color="auto" w:fill="D7D7D7"/>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No</w:t>
            </w:r>
          </w:p>
        </w:tc>
        <w:tc>
          <w:tcPr>
            <w:tcW w:w="2743" w:type="dxa"/>
            <w:tcBorders>
              <w:top w:val="single" w:color="auto" w:sz="4" w:space="0"/>
              <w:left w:val="nil"/>
              <w:bottom w:val="single" w:color="auto" w:sz="4" w:space="0"/>
              <w:right w:val="single" w:color="auto" w:sz="4" w:space="0"/>
            </w:tcBorders>
            <w:shd w:val="clear" w:color="auto" w:fill="D7D7D7"/>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Device Problems</w:t>
            </w:r>
          </w:p>
        </w:tc>
        <w:tc>
          <w:tcPr>
            <w:tcW w:w="1928" w:type="dxa"/>
            <w:tcBorders>
              <w:top w:val="single" w:color="auto" w:sz="4" w:space="0"/>
              <w:left w:val="nil"/>
              <w:bottom w:val="single" w:color="auto" w:sz="4" w:space="0"/>
              <w:right w:val="single" w:color="auto" w:sz="4" w:space="0"/>
            </w:tcBorders>
            <w:shd w:val="clear" w:color="auto" w:fill="D7D7D7"/>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Is our product has similar risk? (Y/N)</w:t>
            </w:r>
          </w:p>
        </w:tc>
        <w:tc>
          <w:tcPr>
            <w:tcW w:w="3798" w:type="dxa"/>
            <w:tcBorders>
              <w:top w:val="single" w:color="auto" w:sz="4" w:space="0"/>
              <w:left w:val="nil"/>
              <w:bottom w:val="single" w:color="auto" w:sz="4" w:space="0"/>
              <w:right w:val="single" w:color="auto" w:sz="4" w:space="0"/>
            </w:tcBorders>
            <w:shd w:val="clear" w:color="auto" w:fill="D7D7D7"/>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Hazards No in RM report</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Or the justification for 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1</w:t>
            </w:r>
          </w:p>
        </w:tc>
        <w:tc>
          <w:tcPr>
            <w:tcW w:w="2743"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lang w:val="en-US" w:eastAsia="zh-CN"/>
              </w:rPr>
            </w:pPr>
            <w:r>
              <w:rPr>
                <w:rFonts w:hint="default" w:ascii="Times New Roman" w:hAnsi="Times New Roman" w:eastAsia="宋体" w:cs="Times New Roman"/>
                <w:i/>
                <w:iCs/>
                <w:color w:val="0000FF"/>
                <w:sz w:val="24"/>
                <w:szCs w:val="24"/>
                <w:lang w:val="en-US" w:eastAsia="zh-CN"/>
              </w:rPr>
              <w:t>**</w:t>
            </w:r>
          </w:p>
        </w:tc>
        <w:tc>
          <w:tcPr>
            <w:tcW w:w="192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Y</w:t>
            </w:r>
          </w:p>
        </w:tc>
        <w:tc>
          <w:tcPr>
            <w:tcW w:w="379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lang w:val="en-US" w:eastAsia="zh-CN"/>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6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2</w:t>
            </w:r>
          </w:p>
        </w:tc>
        <w:tc>
          <w:tcPr>
            <w:tcW w:w="2743"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92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Y</w:t>
            </w:r>
          </w:p>
        </w:tc>
        <w:tc>
          <w:tcPr>
            <w:tcW w:w="379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3</w:t>
            </w:r>
          </w:p>
        </w:tc>
        <w:tc>
          <w:tcPr>
            <w:tcW w:w="2743"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92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Y</w:t>
            </w:r>
          </w:p>
        </w:tc>
        <w:tc>
          <w:tcPr>
            <w:tcW w:w="379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4</w:t>
            </w:r>
          </w:p>
        </w:tc>
        <w:tc>
          <w:tcPr>
            <w:tcW w:w="2743"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92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Y</w:t>
            </w:r>
          </w:p>
        </w:tc>
        <w:tc>
          <w:tcPr>
            <w:tcW w:w="379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5</w:t>
            </w:r>
          </w:p>
        </w:tc>
        <w:tc>
          <w:tcPr>
            <w:tcW w:w="2743"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92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Y</w:t>
            </w:r>
          </w:p>
        </w:tc>
        <w:tc>
          <w:tcPr>
            <w:tcW w:w="379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6</w:t>
            </w:r>
          </w:p>
        </w:tc>
        <w:tc>
          <w:tcPr>
            <w:tcW w:w="2743"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192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Y</w:t>
            </w:r>
          </w:p>
        </w:tc>
        <w:tc>
          <w:tcPr>
            <w:tcW w:w="3798" w:type="dxa"/>
            <w:tcBorders>
              <w:top w:val="single" w:color="auto" w:sz="4" w:space="0"/>
              <w:left w:val="nil"/>
              <w:bottom w:val="single" w:color="auto" w:sz="4" w:space="0"/>
              <w:right w:val="single" w:color="auto" w:sz="4" w:space="0"/>
            </w:tcBorders>
            <w:tcMar>
              <w:top w:w="15" w:type="dxa"/>
              <w:left w:w="15" w:type="dxa"/>
              <w:bottom w:w="15" w:type="dxa"/>
              <w:right w:w="15" w:type="dxa"/>
            </w:tcMar>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bl>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bookmarkStart w:id="2" w:name="_Toc32653"/>
      <w:bookmarkEnd w:id="2"/>
      <w:bookmarkStart w:id="3" w:name="_Toc20958"/>
      <w:bookmarkEnd w:id="3"/>
      <w:r>
        <w:rPr>
          <w:rFonts w:hint="default" w:ascii="Times New Roman" w:hAnsi="Times New Roman" w:eastAsia="宋体" w:cs="Times New Roman"/>
          <w:i/>
          <w:iCs/>
          <w:color w:val="0000FF"/>
          <w:sz w:val="24"/>
          <w:szCs w:val="24"/>
        </w:rPr>
        <w:tab/>
      </w:r>
      <w:r>
        <w:rPr>
          <w:rFonts w:hint="default" w:ascii="Times New Roman" w:hAnsi="Times New Roman" w:eastAsia="宋体" w:cs="Times New Roman"/>
          <w:i/>
          <w:iCs/>
          <w:color w:val="0000FF"/>
          <w:sz w:val="24"/>
          <w:szCs w:val="24"/>
        </w:rPr>
        <w:t>Experience data of recall searched from NMPA website, UK gov. FDA MAUDE:</w:t>
      </w:r>
    </w:p>
    <w:tbl>
      <w:tblPr>
        <w:tblStyle w:val="9"/>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618"/>
        <w:gridCol w:w="2049"/>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bookmarkStart w:id="4" w:name="_Toc24416"/>
            <w:r>
              <w:rPr>
                <w:rFonts w:hint="default" w:ascii="Times New Roman" w:hAnsi="Times New Roman" w:eastAsia="宋体" w:cs="Times New Roman"/>
                <w:b/>
                <w:bCs/>
                <w:i/>
                <w:iCs/>
                <w:color w:val="0000FF"/>
                <w:sz w:val="24"/>
                <w:szCs w:val="24"/>
              </w:rPr>
              <w:t>No</w:t>
            </w:r>
            <w:bookmarkEnd w:id="4"/>
          </w:p>
        </w:tc>
        <w:tc>
          <w:tcPr>
            <w:tcW w:w="26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Recall reason</w:t>
            </w:r>
          </w:p>
        </w:tc>
        <w:tc>
          <w:tcPr>
            <w:tcW w:w="204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Is our product has similar risk? (Y/N)</w:t>
            </w:r>
          </w:p>
        </w:tc>
        <w:tc>
          <w:tcPr>
            <w:tcW w:w="38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Hazards No in RM report</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Or the justification for 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1</w:t>
            </w:r>
          </w:p>
        </w:tc>
        <w:tc>
          <w:tcPr>
            <w:tcW w:w="2618"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204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Y</w:t>
            </w:r>
          </w:p>
        </w:tc>
        <w:tc>
          <w:tcPr>
            <w:tcW w:w="38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2</w:t>
            </w:r>
          </w:p>
        </w:tc>
        <w:tc>
          <w:tcPr>
            <w:tcW w:w="2618"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204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Y</w:t>
            </w:r>
          </w:p>
        </w:tc>
        <w:tc>
          <w:tcPr>
            <w:tcW w:w="38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3</w:t>
            </w:r>
          </w:p>
        </w:tc>
        <w:tc>
          <w:tcPr>
            <w:tcW w:w="2618"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204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Y</w:t>
            </w:r>
          </w:p>
        </w:tc>
        <w:tc>
          <w:tcPr>
            <w:tcW w:w="38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4</w:t>
            </w:r>
          </w:p>
        </w:tc>
        <w:tc>
          <w:tcPr>
            <w:tcW w:w="2618" w:type="dxa"/>
            <w:tcBorders>
              <w:top w:val="single" w:color="auto" w:sz="4" w:space="0"/>
              <w:left w:val="nil"/>
              <w:bottom w:val="single" w:color="auto" w:sz="4" w:space="0"/>
              <w:right w:val="single" w:color="auto" w:sz="4" w:space="0"/>
            </w:tcBorders>
            <w:vAlign w:val="top"/>
          </w:tcPr>
          <w:p>
            <w:pPr>
              <w:pStyle w:val="2"/>
              <w:keepNext w:val="0"/>
              <w:keepLines w:val="0"/>
              <w:pageBreakBefore w:val="0"/>
              <w:widowControl w:val="0"/>
              <w:kinsoku/>
              <w:wordWrap/>
              <w:overflowPunct/>
              <w:topLinePunct w:val="0"/>
              <w:bidi w:val="0"/>
              <w:snapToGrid/>
              <w:spacing w:line="360" w:lineRule="auto"/>
              <w:jc w:val="both"/>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c>
          <w:tcPr>
            <w:tcW w:w="204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Y</w:t>
            </w:r>
          </w:p>
        </w:tc>
        <w:tc>
          <w:tcPr>
            <w:tcW w:w="380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lang w:val="en-US" w:eastAsia="zh-CN"/>
              </w:rPr>
              <w:t>***</w:t>
            </w:r>
          </w:p>
        </w:tc>
      </w:tr>
    </w:tbl>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 xml:space="preserve"> </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r>
        <w:rPr>
          <w:rFonts w:hint="default" w:ascii="Times New Roman" w:hAnsi="Times New Roman" w:eastAsia="宋体" w:cs="Times New Roman"/>
          <w:i/>
          <w:iCs/>
          <w:color w:val="0000FF"/>
          <w:sz w:val="24"/>
          <w:szCs w:val="24"/>
        </w:rPr>
        <w:t>The detailed of the above summarized contents can be refer to Annex 2 Literature search protocol and report and risk management report.</w:t>
      </w:r>
    </w:p>
    <w:p>
      <w:pPr>
        <w:pStyle w:val="2"/>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lang w:val="en-US" w:eastAsia="zh-CN"/>
        </w:rPr>
      </w:pPr>
      <w:r>
        <w:rPr>
          <w:rFonts w:hint="default" w:ascii="Times New Roman" w:hAnsi="Times New Roman" w:eastAsia="宋体" w:cs="Times New Roman"/>
          <w:i/>
          <w:iCs/>
          <w:color w:val="0000FF"/>
          <w:sz w:val="24"/>
          <w:szCs w:val="24"/>
          <w:lang w:val="en-US" w:eastAsia="zh-CN"/>
        </w:rPr>
        <w:t>}</w:t>
      </w:r>
    </w:p>
    <w:p>
      <w:pPr>
        <w:pStyle w:val="2"/>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lang w:val="en-US" w:eastAsia="zh-CN"/>
        </w:rPr>
      </w:pPr>
      <w:r>
        <w:rPr>
          <w:rFonts w:hint="default" w:ascii="Times New Roman" w:hAnsi="Times New Roman" w:eastAsia="宋体" w:cs="Times New Roman"/>
          <w:i/>
          <w:iCs/>
          <w:color w:val="0000FF"/>
          <w:sz w:val="24"/>
          <w:szCs w:val="24"/>
          <w:lang w:val="en-US" w:eastAsia="zh-CN"/>
        </w:rPr>
        <w:t>【此处内容，可以与临床经验的搜索</w:t>
      </w:r>
      <w:r>
        <w:rPr>
          <w:rFonts w:hint="default" w:ascii="Times New Roman" w:hAnsi="Times New Roman" w:eastAsia="宋体" w:cs="Times New Roman"/>
          <w:i/>
          <w:iCs/>
          <w:color w:val="0000FF"/>
          <w:sz w:val="24"/>
          <w:szCs w:val="24"/>
          <w:lang w:val="en-US" w:eastAsia="zh-CN"/>
        </w:rPr>
        <w:t>及搜索结果</w:t>
      </w:r>
      <w:r>
        <w:rPr>
          <w:rFonts w:hint="default" w:ascii="Times New Roman" w:hAnsi="Times New Roman" w:eastAsia="宋体" w:cs="Times New Roman"/>
          <w:i/>
          <w:iCs/>
          <w:color w:val="0000FF"/>
          <w:sz w:val="24"/>
          <w:szCs w:val="24"/>
          <w:lang w:val="en-US" w:eastAsia="zh-CN"/>
        </w:rPr>
        <w:t>相互关联】</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i/>
          <w:iCs/>
          <w:color w:val="0000FF"/>
          <w:sz w:val="24"/>
          <w:szCs w:val="24"/>
        </w:rPr>
      </w:pPr>
    </w:p>
    <w:p>
      <w:pPr>
        <w:pStyle w:val="2"/>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91"/>
        <w:tab w:val="clear" w:pos="4153"/>
      </w:tabs>
      <w:jc w:val="left"/>
      <w:rPr>
        <w:rFonts w:hint="eastAsia" w:ascii="宋体" w:hAnsi="宋体" w:eastAsia="宋体" w:cs="宋体"/>
        <w:b/>
        <w:bCs/>
        <w:sz w:val="18"/>
        <w:szCs w:val="18"/>
        <w:lang w:val="en-US" w:eastAsia="zh-CN"/>
      </w:rPr>
    </w:pPr>
  </w:p>
  <w:p>
    <w:pPr>
      <w:pStyle w:val="5"/>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375442A"/>
    <w:rsid w:val="04D55F72"/>
    <w:rsid w:val="19DA2300"/>
    <w:rsid w:val="1E907AE9"/>
    <w:rsid w:val="331B629C"/>
    <w:rsid w:val="3B07083A"/>
    <w:rsid w:val="42491C0F"/>
    <w:rsid w:val="462E437E"/>
    <w:rsid w:val="46561FD1"/>
    <w:rsid w:val="4B950155"/>
    <w:rsid w:val="543A6A17"/>
    <w:rsid w:val="5854681A"/>
    <w:rsid w:val="5B3D4524"/>
    <w:rsid w:val="5DEA1794"/>
    <w:rsid w:val="638C3F6B"/>
    <w:rsid w:val="681F3395"/>
    <w:rsid w:val="69513722"/>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widowControl w:val="0"/>
      <w:numPr>
        <w:ilvl w:val="0"/>
        <w:numId w:val="1"/>
      </w:numPr>
      <w:spacing w:before="120" w:after="120" w:line="360" w:lineRule="auto"/>
      <w:jc w:val="both"/>
      <w:outlineLvl w:val="0"/>
    </w:pPr>
    <w:rPr>
      <w:rFonts w:ascii="Times New Roman" w:hAnsi="Times New Roman" w:eastAsia="Times New Roman" w:cs="Times New Roman"/>
      <w:b/>
      <w:bCs/>
      <w:kern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toc 3"/>
    <w:basedOn w:val="1"/>
    <w:next w:val="1"/>
    <w:unhideWhenUsed/>
    <w:qFormat/>
    <w:uiPriority w:val="39"/>
    <w:pPr>
      <w:widowControl w:val="0"/>
      <w:ind w:left="840" w:leftChars="400"/>
      <w:jc w:val="both"/>
    </w:pPr>
    <w:rPr>
      <w:rFonts w:ascii="Times New Roman" w:hAnsi="Times New Roman" w:cs="Times New Roman"/>
      <w:kern w:val="2"/>
      <w:sz w:val="21"/>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8">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u w:val="single"/>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2023-10-25T01:45:57Z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