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1.1</w:t>
      </w:r>
      <w:r>
        <w:rPr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List of CE marked products</w:t>
      </w:r>
    </w:p>
    <w:p>
      <w:pPr>
        <w:pStyle w:val="2"/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  <w:t>{</w:t>
      </w:r>
    </w:p>
    <w:tbl>
      <w:tblPr>
        <w:tblStyle w:val="10"/>
        <w:tblW w:w="8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342"/>
        <w:gridCol w:w="1283"/>
        <w:gridCol w:w="1137"/>
        <w:gridCol w:w="1889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4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vertAlign w:val="baseline"/>
                <w:lang w:val="en-US" w:eastAsia="zh-CN" w:bidi="ar-SA"/>
              </w:rPr>
              <w:t>SN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  <w:t>Product or trade name: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  <w:t>Model number: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  <w:t>EMDN code: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  <w:t>MDN/MDA and MDS/MDT scope:</w:t>
            </w:r>
          </w:p>
        </w:tc>
        <w:tc>
          <w:tcPr>
            <w:tcW w:w="200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  <w:t>Basic UDI-DI: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4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  <w:t>1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200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4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  <w:t>2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200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4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  <w:t>3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200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</w:tbl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  <w:t>}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  <w:t>【与01 Device description and specification中的信息保持一致】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</w:pPr>
      <w:r>
        <w:rPr>
          <w:rFonts w:hint="eastAsia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  <w:t xml:space="preserve"> </w:t>
      </w:r>
    </w:p>
    <w:p>
      <w:pPr>
        <w:pStyle w:val="2"/>
        <w:rPr>
          <w:rFonts w:hint="default" w:eastAsia="Univers 57 Condensed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2023-10-25T01:31:41Z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