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05" w:rsidRDefault="00987105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987105" w:rsidRDefault="00987105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32"/>
          <w:szCs w:val="32"/>
        </w:rPr>
      </w:pPr>
    </w:p>
    <w:p w:rsidR="00987105" w:rsidRDefault="00FA5436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Demonstration of conformity</w:t>
      </w:r>
    </w:p>
    <w:p w:rsidR="00987105" w:rsidRDefault="00987105">
      <w:pPr>
        <w:jc w:val="center"/>
        <w:rPr>
          <w:b/>
          <w:sz w:val="28"/>
          <w:szCs w:val="28"/>
        </w:rPr>
      </w:pPr>
    </w:p>
    <w:p w:rsidR="00987105" w:rsidRDefault="00987105">
      <w:pPr>
        <w:pStyle w:val="Default"/>
        <w:rPr>
          <w:rFonts w:eastAsiaTheme="minorEastAsia"/>
        </w:rPr>
      </w:pPr>
    </w:p>
    <w:p w:rsidR="00987105" w:rsidRDefault="00987105"/>
    <w:p w:rsidR="00987105" w:rsidRDefault="00FA5436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:rsidR="00987105" w:rsidRDefault="00FA5436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987105" w:rsidRDefault="00FA5436">
      <w:pPr>
        <w:autoSpaceDE w:val="0"/>
        <w:autoSpaceDN w:val="0"/>
        <w:adjustRightIn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987105" w:rsidRDefault="00FA5436">
      <w:pPr>
        <w:ind w:firstLineChars="196" w:firstLine="5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987105" w:rsidRDefault="00987105"/>
    <w:p w:rsidR="00987105" w:rsidRDefault="00987105">
      <w:pPr>
        <w:pStyle w:val="Default"/>
        <w:rPr>
          <w:rFonts w:eastAsiaTheme="minorEastAsia"/>
        </w:rPr>
      </w:pPr>
    </w:p>
    <w:p w:rsidR="00987105" w:rsidRDefault="00987105">
      <w:pPr>
        <w:pStyle w:val="Default"/>
        <w:rPr>
          <w:rFonts w:eastAsiaTheme="minorEastAsia"/>
        </w:rPr>
      </w:pPr>
    </w:p>
    <w:p w:rsidR="00987105" w:rsidRDefault="00987105">
      <w:pPr>
        <w:pStyle w:val="Default"/>
        <w:rPr>
          <w:rFonts w:eastAsiaTheme="minorEastAsia"/>
        </w:rPr>
      </w:pPr>
    </w:p>
    <w:p w:rsidR="00987105" w:rsidRDefault="00FA5436">
      <w:pPr>
        <w:widowControl/>
        <w:ind w:firstLineChars="400" w:firstLine="112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987105" w:rsidRDefault="00987105">
      <w:pPr>
        <w:pStyle w:val="a7"/>
        <w:autoSpaceDE w:val="0"/>
        <w:autoSpaceDN w:val="0"/>
        <w:adjustRightInd w:val="0"/>
        <w:jc w:val="left"/>
      </w:pPr>
      <w:bookmarkStart w:id="2" w:name="_GoBack"/>
      <w:bookmarkEnd w:id="2"/>
    </w:p>
    <w:p w:rsidR="00987105" w:rsidRDefault="00FA5436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987105" w:rsidRDefault="00987105">
      <w:pPr>
        <w:pStyle w:val="a7"/>
        <w:autoSpaceDE w:val="0"/>
        <w:autoSpaceDN w:val="0"/>
        <w:adjustRightInd w:val="0"/>
        <w:jc w:val="left"/>
      </w:pPr>
    </w:p>
    <w:p w:rsidR="00987105" w:rsidRDefault="00FA5436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 w:rsidR="00987105" w:rsidRDefault="00987105">
      <w:pPr>
        <w:pStyle w:val="a7"/>
        <w:autoSpaceDE w:val="0"/>
        <w:autoSpaceDN w:val="0"/>
        <w:adjustRightInd w:val="0"/>
        <w:jc w:val="left"/>
      </w:pPr>
    </w:p>
    <w:p w:rsidR="00987105" w:rsidRDefault="00FA5436">
      <w:pPr>
        <w:spacing w:line="360" w:lineRule="auto"/>
        <w:ind w:firstLineChars="400" w:firstLine="1124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3" w:name="OLE_LINK7"/>
      <w:bookmarkStart w:id="4" w:name="OLE_LINK8"/>
      <w:r>
        <w:rPr>
          <w:rFonts w:cs="宋体" w:hint="eastAsia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）</w:t>
      </w:r>
      <w:bookmarkEnd w:id="3"/>
      <w:bookmarkEnd w:id="4"/>
    </w:p>
    <w:p w:rsidR="00987105" w:rsidRDefault="00FA5436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987105" w:rsidRDefault="00FA5436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lastRenderedPageBreak/>
        <w:t>Revision records:</w:t>
      </w:r>
    </w:p>
    <w:tbl>
      <w:tblPr>
        <w:tblW w:w="9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16"/>
        <w:gridCol w:w="1783"/>
        <w:gridCol w:w="1684"/>
        <w:gridCol w:w="1564"/>
        <w:gridCol w:w="1377"/>
      </w:tblGrid>
      <w:tr w:rsidR="00987105">
        <w:trPr>
          <w:trHeight w:val="658"/>
          <w:jc w:val="center"/>
        </w:trPr>
        <w:tc>
          <w:tcPr>
            <w:tcW w:w="1101" w:type="dxa"/>
          </w:tcPr>
          <w:p w:rsidR="00987105" w:rsidRDefault="00FA54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:rsidR="00987105" w:rsidRDefault="00FA54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:rsidR="00987105" w:rsidRDefault="00FA54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84" w:type="dxa"/>
          </w:tcPr>
          <w:p w:rsidR="00987105" w:rsidRDefault="00FA54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564" w:type="dxa"/>
          </w:tcPr>
          <w:p w:rsidR="00987105" w:rsidRDefault="00FA54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:rsidR="00987105" w:rsidRDefault="00FA54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:rsidR="00987105">
        <w:trPr>
          <w:trHeight w:val="304"/>
          <w:jc w:val="center"/>
        </w:trPr>
        <w:tc>
          <w:tcPr>
            <w:tcW w:w="1101" w:type="dxa"/>
          </w:tcPr>
          <w:p w:rsidR="00987105" w:rsidRDefault="00FA543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5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:rsidR="00987105" w:rsidRDefault="00FA5436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:rsidR="00987105" w:rsidRDefault="00FA5436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684" w:type="dxa"/>
          </w:tcPr>
          <w:p w:rsidR="00987105" w:rsidRDefault="00FA543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564" w:type="dxa"/>
          </w:tcPr>
          <w:p w:rsidR="00987105" w:rsidRDefault="00FA543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:rsidR="00987105" w:rsidRDefault="00FA543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5"/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477"/>
          <w:jc w:val="center"/>
        </w:trPr>
        <w:tc>
          <w:tcPr>
            <w:tcW w:w="1101" w:type="dxa"/>
          </w:tcPr>
          <w:p w:rsidR="00987105" w:rsidRDefault="00987105">
            <w:pPr>
              <w:pStyle w:val="Default"/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519"/>
          <w:jc w:val="center"/>
        </w:trPr>
        <w:tc>
          <w:tcPr>
            <w:tcW w:w="1101" w:type="dxa"/>
          </w:tcPr>
          <w:p w:rsidR="00987105" w:rsidRDefault="00987105">
            <w:pPr>
              <w:pStyle w:val="Default"/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595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pStyle w:val="Default"/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54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987105">
        <w:trPr>
          <w:trHeight w:val="170"/>
          <w:jc w:val="center"/>
        </w:trPr>
        <w:tc>
          <w:tcPr>
            <w:tcW w:w="1101" w:type="dxa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987105" w:rsidRDefault="009871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987105" w:rsidRDefault="00987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987105" w:rsidRDefault="00987105">
      <w:pPr>
        <w:rPr>
          <w:b/>
          <w:kern w:val="44"/>
          <w:sz w:val="24"/>
        </w:rPr>
      </w:pPr>
    </w:p>
    <w:p w:rsidR="00987105" w:rsidRDefault="00987105">
      <w:pPr>
        <w:pStyle w:val="Default"/>
        <w:rPr>
          <w:rFonts w:cs="Times New Roman"/>
          <w:b/>
          <w:kern w:val="44"/>
          <w:szCs w:val="22"/>
        </w:rPr>
      </w:pPr>
    </w:p>
    <w:p w:rsidR="00987105" w:rsidRDefault="00987105">
      <w:pPr>
        <w:pStyle w:val="Default"/>
        <w:rPr>
          <w:rFonts w:cs="Times New Roman"/>
          <w:b/>
          <w:kern w:val="44"/>
          <w:szCs w:val="22"/>
        </w:rPr>
      </w:pPr>
    </w:p>
    <w:p w:rsidR="00987105" w:rsidRDefault="00987105">
      <w:pPr>
        <w:pStyle w:val="Default"/>
        <w:rPr>
          <w:rFonts w:cs="Times New Roman"/>
          <w:b/>
          <w:kern w:val="44"/>
          <w:szCs w:val="22"/>
        </w:rPr>
      </w:pPr>
    </w:p>
    <w:p w:rsidR="00987105" w:rsidRDefault="00FA5436">
      <w:pPr>
        <w:numPr>
          <w:ilvl w:val="0"/>
          <w:numId w:val="1"/>
        </w:numPr>
        <w:spacing w:line="360" w:lineRule="auto"/>
        <w:rPr>
          <w:b/>
          <w:kern w:val="44"/>
          <w:sz w:val="24"/>
          <w:szCs w:val="24"/>
        </w:rPr>
      </w:pPr>
      <w:r>
        <w:rPr>
          <w:b/>
          <w:kern w:val="44"/>
          <w:sz w:val="24"/>
          <w:szCs w:val="24"/>
        </w:rPr>
        <w:t>The requirements set out in Annex I in REGULATION (EU) 2017/745</w:t>
      </w:r>
    </w:p>
    <w:p w:rsidR="00987105" w:rsidRDefault="00FA5436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bookmarkStart w:id="6" w:name="_Hlk36657697"/>
      <w:r>
        <w:rPr>
          <w:kern w:val="0"/>
          <w:sz w:val="24"/>
          <w:szCs w:val="24"/>
        </w:rPr>
        <w:t>The requirements set out in Annex</w:t>
      </w:r>
      <w:r>
        <w:rPr>
          <w:kern w:val="0"/>
          <w:sz w:val="24"/>
          <w:szCs w:val="24"/>
        </w:rPr>
        <w:t xml:space="preserve"> I</w:t>
      </w:r>
      <w:bookmarkEnd w:id="6"/>
      <w:r>
        <w:rPr>
          <w:kern w:val="0"/>
          <w:sz w:val="24"/>
          <w:szCs w:val="24"/>
        </w:rPr>
        <w:t xml:space="preserve"> in REGULATION (EU) 2017/745 should typically be</w:t>
      </w:r>
      <w:r w:rsidR="003E7BCF"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presented in the form of a checklist. </w:t>
      </w:r>
    </w:p>
    <w:p w:rsidR="00987105" w:rsidRDefault="00FA5436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This should list all requirements referred to in Annex I and</w:t>
      </w:r>
      <w:r w:rsidR="003E7BCF"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specify:</w:t>
      </w:r>
    </w:p>
    <w:p w:rsidR="00987105" w:rsidRDefault="00FA5436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(1) the applicability of each requirement to the device,</w:t>
      </w:r>
    </w:p>
    <w:p w:rsidR="00987105" w:rsidRDefault="00FA5436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(2) the solution adopted by the manufactu</w:t>
      </w:r>
      <w:r>
        <w:rPr>
          <w:kern w:val="0"/>
          <w:sz w:val="24"/>
          <w:szCs w:val="24"/>
        </w:rPr>
        <w:t>rer to comply with each applicable requirement,</w:t>
      </w:r>
    </w:p>
    <w:p w:rsidR="00987105" w:rsidRDefault="00FA5436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(3) the reference to any possible CS or harmonized standards applied in full or in part and</w:t>
      </w:r>
    </w:p>
    <w:p w:rsidR="00987105" w:rsidRDefault="00FA5436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(4) the reference to where to find evidence of the solution adopted in the technical</w:t>
      </w:r>
    </w:p>
    <w:p w:rsidR="00987105" w:rsidRDefault="00FA5436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documentation.</w:t>
      </w:r>
    </w:p>
    <w:p w:rsidR="00987105" w:rsidRDefault="00FA5436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T</w:t>
      </w:r>
      <w:r>
        <w:rPr>
          <w:kern w:val="0"/>
          <w:sz w:val="24"/>
          <w:szCs w:val="24"/>
        </w:rPr>
        <w:t xml:space="preserve">he details can </w:t>
      </w:r>
      <w:r>
        <w:rPr>
          <w:kern w:val="0"/>
          <w:sz w:val="24"/>
          <w:szCs w:val="24"/>
        </w:rPr>
        <w:t>refer to Document 7 General safety and performance requirements.</w:t>
      </w:r>
    </w:p>
    <w:p w:rsidR="00987105" w:rsidRDefault="00987105">
      <w:pPr>
        <w:pStyle w:val="Default"/>
        <w:rPr>
          <w:b/>
          <w:kern w:val="44"/>
        </w:rPr>
      </w:pPr>
    </w:p>
    <w:p w:rsidR="00987105" w:rsidRDefault="00FA5436">
      <w:pPr>
        <w:numPr>
          <w:ilvl w:val="0"/>
          <w:numId w:val="1"/>
        </w:numPr>
        <w:spacing w:line="360" w:lineRule="auto"/>
        <w:rPr>
          <w:b/>
          <w:kern w:val="44"/>
          <w:sz w:val="24"/>
        </w:rPr>
      </w:pPr>
      <w:r>
        <w:rPr>
          <w:b/>
          <w:kern w:val="44"/>
          <w:sz w:val="24"/>
        </w:rPr>
        <w:t>The relevant standards and Guidelines Name</w:t>
      </w:r>
    </w:p>
    <w:tbl>
      <w:tblPr>
        <w:tblW w:w="8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3"/>
        <w:gridCol w:w="7326"/>
      </w:tblGrid>
      <w:tr w:rsidR="00987105">
        <w:tc>
          <w:tcPr>
            <w:tcW w:w="1083" w:type="dxa"/>
          </w:tcPr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7326" w:type="dxa"/>
          </w:tcPr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 and Guide</w:t>
            </w:r>
            <w:r>
              <w:rPr>
                <w:rFonts w:hint="eastAsia"/>
                <w:b/>
                <w:sz w:val="24"/>
                <w:szCs w:val="24"/>
              </w:rPr>
              <w:t>lines</w:t>
            </w:r>
            <w:r>
              <w:rPr>
                <w:b/>
                <w:sz w:val="24"/>
                <w:szCs w:val="24"/>
              </w:rPr>
              <w:t xml:space="preserve"> Name</w:t>
            </w:r>
          </w:p>
        </w:tc>
      </w:tr>
      <w:tr w:rsidR="00987105">
        <w:tc>
          <w:tcPr>
            <w:tcW w:w="1083" w:type="dxa"/>
          </w:tcPr>
          <w:p w:rsidR="00987105" w:rsidRDefault="009871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列出申报产品所需要符合的所有的法规和标准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}</w:t>
            </w:r>
          </w:p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（参考示例：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EN ISO 13485:2016</w:t>
            </w:r>
          </w:p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 xml:space="preserve">Medical devices - Quality management systems - Requirements for 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regulatory purposes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）</w:t>
            </w:r>
          </w:p>
          <w:p w:rsidR="00987105" w:rsidRDefault="0098710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7105">
        <w:tc>
          <w:tcPr>
            <w:tcW w:w="1083" w:type="dxa"/>
          </w:tcPr>
          <w:p w:rsidR="00987105" w:rsidRDefault="009871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列出申报产品所需要符合的所有的法规和标准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}</w:t>
            </w:r>
          </w:p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（参考示例：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EN ISO 13485:2016</w:t>
            </w:r>
          </w:p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 xml:space="preserve">EN ISO 14971:2012 </w:t>
            </w:r>
          </w:p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Medical device- Application of risk management to medical devices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）</w:t>
            </w:r>
          </w:p>
        </w:tc>
      </w:tr>
      <w:tr w:rsidR="00987105">
        <w:trPr>
          <w:trHeight w:val="698"/>
        </w:trPr>
        <w:tc>
          <w:tcPr>
            <w:tcW w:w="1083" w:type="dxa"/>
          </w:tcPr>
          <w:p w:rsidR="00987105" w:rsidRDefault="009871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列出申报产品所需要符合的所有的法规和标准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}</w:t>
            </w:r>
          </w:p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（参考示例：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EN ISO 10993-1-2009</w:t>
            </w:r>
          </w:p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Biological evaluation of medical devices-Part 1: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 xml:space="preserve"> Evaluation and testing 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lastRenderedPageBreak/>
              <w:t>within a risk management process (ISO 10993-1:2009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）</w:t>
            </w:r>
          </w:p>
        </w:tc>
      </w:tr>
      <w:tr w:rsidR="00987105">
        <w:trPr>
          <w:trHeight w:val="698"/>
        </w:trPr>
        <w:tc>
          <w:tcPr>
            <w:tcW w:w="1083" w:type="dxa"/>
          </w:tcPr>
          <w:p w:rsidR="00987105" w:rsidRDefault="009871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列出申报产品所需要符合的所有的法规和标准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}</w:t>
            </w:r>
          </w:p>
          <w:p w:rsidR="00987105" w:rsidRDefault="00FA5436">
            <w:pPr>
              <w:pStyle w:val="Default"/>
              <w:spacing w:line="360" w:lineRule="auto"/>
              <w:rPr>
                <w:rFonts w:ascii="Times New Roman" w:cs="Times New Roman"/>
                <w:i/>
                <w:iCs/>
                <w:color w:val="0000FF"/>
              </w:rPr>
            </w:pPr>
            <w:r>
              <w:rPr>
                <w:rFonts w:ascii="Times New Roman" w:cs="Times New Roman"/>
                <w:i/>
                <w:iCs/>
                <w:color w:val="0000FF"/>
              </w:rPr>
              <w:t>（</w:t>
            </w:r>
            <w:r>
              <w:rPr>
                <w:rFonts w:ascii="Times New Roman" w:eastAsia="宋体" w:cs="Times New Roman"/>
                <w:i/>
                <w:iCs/>
                <w:color w:val="0000FF"/>
              </w:rPr>
              <w:t>参考示例：</w:t>
            </w:r>
            <w:r>
              <w:rPr>
                <w:rFonts w:ascii="Times New Roman" w:eastAsia="宋体" w:cs="Times New Roman"/>
                <w:i/>
                <w:iCs/>
                <w:color w:val="0000FF"/>
              </w:rPr>
              <w:t>EN ISO 15223-1:2016</w:t>
            </w:r>
          </w:p>
          <w:p w:rsidR="00987105" w:rsidRDefault="00FA5436">
            <w:pPr>
              <w:pStyle w:val="Default"/>
              <w:spacing w:line="360" w:lineRule="auto"/>
              <w:rPr>
                <w:rFonts w:ascii="Times New Roman" w:eastAsia="宋体" w:cs="Times New Roman"/>
                <w:color w:val="auto"/>
                <w:kern w:val="2"/>
              </w:rPr>
            </w:pPr>
            <w:r>
              <w:rPr>
                <w:rFonts w:ascii="Times New Roman" w:cs="Times New Roman"/>
                <w:i/>
                <w:iCs/>
                <w:color w:val="0000FF"/>
              </w:rPr>
              <w:t xml:space="preserve">Medical devices - Symbols to be used with medical device labels, labelling and information to be supplied - Part 1: General </w:t>
            </w:r>
            <w:r>
              <w:rPr>
                <w:rFonts w:ascii="Times New Roman" w:cs="Times New Roman"/>
                <w:i/>
                <w:iCs/>
                <w:color w:val="0000FF"/>
              </w:rPr>
              <w:t>requirements (ISO 15223-1:2016, Corrected version 2017-03</w:t>
            </w:r>
            <w:r>
              <w:rPr>
                <w:rFonts w:ascii="Times New Roman" w:cs="Times New Roman"/>
                <w:i/>
                <w:iCs/>
                <w:color w:val="0000FF"/>
              </w:rPr>
              <w:t>）</w:t>
            </w:r>
          </w:p>
        </w:tc>
      </w:tr>
      <w:tr w:rsidR="00987105">
        <w:tc>
          <w:tcPr>
            <w:tcW w:w="1083" w:type="dxa"/>
          </w:tcPr>
          <w:p w:rsidR="00987105" w:rsidRDefault="009871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列出申报产品所需要符合的所有的法规和标准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}</w:t>
            </w:r>
          </w:p>
          <w:p w:rsidR="00987105" w:rsidRDefault="00FA5436">
            <w:pPr>
              <w:spacing w:line="360" w:lineRule="auto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（参考示例：</w:t>
            </w:r>
            <w:r>
              <w:rPr>
                <w:i/>
                <w:iCs/>
                <w:color w:val="0000FF"/>
                <w:sz w:val="24"/>
                <w:szCs w:val="24"/>
              </w:rPr>
              <w:t>EN 1041:2008</w:t>
            </w:r>
          </w:p>
          <w:p w:rsidR="00987105" w:rsidRDefault="00FA54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Terminology, Symbols and Information with Medical Devices; Information supplied by the manufacturer with medical devices</w:t>
            </w:r>
            <w:r>
              <w:rPr>
                <w:i/>
                <w:iCs/>
                <w:color w:val="0000FF"/>
                <w:sz w:val="24"/>
                <w:szCs w:val="24"/>
              </w:rPr>
              <w:t>）</w:t>
            </w:r>
          </w:p>
        </w:tc>
      </w:tr>
      <w:tr w:rsidR="00987105">
        <w:tc>
          <w:tcPr>
            <w:tcW w:w="1083" w:type="dxa"/>
          </w:tcPr>
          <w:p w:rsidR="00987105" w:rsidRDefault="009871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6" w:type="dxa"/>
          </w:tcPr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bookmarkStart w:id="7" w:name="OLE_LINK1"/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列出申报产品所需要符合的所有的法规和标准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}</w:t>
            </w:r>
          </w:p>
          <w:p w:rsidR="00987105" w:rsidRDefault="00FA5436">
            <w:pPr>
              <w:spacing w:line="360" w:lineRule="auto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（参考示例：</w:t>
            </w:r>
            <w:r>
              <w:rPr>
                <w:i/>
                <w:iCs/>
                <w:color w:val="0000FF"/>
                <w:sz w:val="24"/>
                <w:szCs w:val="24"/>
              </w:rPr>
              <w:t>MEDDEV. 2.7.1 Rev. 4 June 2016</w:t>
            </w:r>
          </w:p>
          <w:p w:rsidR="00987105" w:rsidRDefault="00FA54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Clinical evaluation: A guide for manufactures and notified bodies</w:t>
            </w:r>
            <w:r>
              <w:rPr>
                <w:i/>
                <w:iCs/>
                <w:color w:val="0000FF"/>
                <w:sz w:val="24"/>
                <w:szCs w:val="24"/>
              </w:rPr>
              <w:t>）</w:t>
            </w:r>
            <w:bookmarkEnd w:id="7"/>
          </w:p>
        </w:tc>
      </w:tr>
      <w:tr w:rsidR="00987105">
        <w:tc>
          <w:tcPr>
            <w:tcW w:w="1083" w:type="dxa"/>
          </w:tcPr>
          <w:p w:rsidR="00987105" w:rsidRDefault="009871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6" w:type="dxa"/>
          </w:tcPr>
          <w:p w:rsidR="00987105" w:rsidRDefault="00FA5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列出申报产品所需要符合的所有的法规和标准</w:t>
            </w: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}</w:t>
            </w:r>
          </w:p>
          <w:p w:rsidR="00987105" w:rsidRDefault="00FA5436">
            <w:pPr>
              <w:spacing w:line="360" w:lineRule="auto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（参考示例：</w:t>
            </w:r>
            <w:r>
              <w:rPr>
                <w:i/>
                <w:iCs/>
                <w:color w:val="0000FF"/>
                <w:sz w:val="24"/>
                <w:szCs w:val="24"/>
              </w:rPr>
              <w:t>MEDDEV. 2.7.1 Rev. 4 June 2016</w:t>
            </w:r>
          </w:p>
          <w:p w:rsidR="00987105" w:rsidRDefault="00FA5436">
            <w:pPr>
              <w:spacing w:line="360" w:lineRule="auto"/>
            </w:pPr>
            <w:r>
              <w:rPr>
                <w:i/>
                <w:iCs/>
                <w:color w:val="0000FF"/>
                <w:sz w:val="24"/>
                <w:szCs w:val="24"/>
              </w:rPr>
              <w:t>Clinical evaluation: A guide for manufactures and notified bodies</w:t>
            </w:r>
            <w:r>
              <w:rPr>
                <w:i/>
                <w:iCs/>
                <w:color w:val="0000FF"/>
                <w:sz w:val="24"/>
                <w:szCs w:val="24"/>
              </w:rPr>
              <w:t>）</w:t>
            </w:r>
          </w:p>
        </w:tc>
      </w:tr>
      <w:tr w:rsidR="00987105">
        <w:tc>
          <w:tcPr>
            <w:tcW w:w="1083" w:type="dxa"/>
          </w:tcPr>
          <w:p w:rsidR="00987105" w:rsidRDefault="009871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6" w:type="dxa"/>
          </w:tcPr>
          <w:p w:rsidR="00987105" w:rsidRDefault="00FA54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******</w:t>
            </w:r>
          </w:p>
        </w:tc>
      </w:tr>
      <w:tr w:rsidR="00987105">
        <w:tc>
          <w:tcPr>
            <w:tcW w:w="1083" w:type="dxa"/>
          </w:tcPr>
          <w:p w:rsidR="00987105" w:rsidRPr="00A16585" w:rsidRDefault="00A16585" w:rsidP="00A165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CC"/>
                <w:sz w:val="24"/>
                <w:szCs w:val="24"/>
              </w:rPr>
            </w:pPr>
            <w:r w:rsidRPr="00A16585">
              <w:rPr>
                <w:rFonts w:hint="eastAsia"/>
                <w:i/>
                <w:color w:val="0000CC"/>
                <w:sz w:val="24"/>
                <w:szCs w:val="24"/>
              </w:rPr>
              <w:t>***</w:t>
            </w:r>
          </w:p>
        </w:tc>
        <w:tc>
          <w:tcPr>
            <w:tcW w:w="7326" w:type="dxa"/>
          </w:tcPr>
          <w:p w:rsidR="00987105" w:rsidRDefault="00FA5436">
            <w:pPr>
              <w:spacing w:line="360" w:lineRule="auto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******</w:t>
            </w:r>
          </w:p>
        </w:tc>
      </w:tr>
    </w:tbl>
    <w:p w:rsidR="00987105" w:rsidRDefault="00987105">
      <w:pPr>
        <w:pStyle w:val="Default"/>
        <w:spacing w:line="360" w:lineRule="auto"/>
        <w:rPr>
          <w:rFonts w:eastAsiaTheme="minorEastAsia"/>
        </w:rPr>
      </w:pPr>
    </w:p>
    <w:p w:rsidR="00987105" w:rsidRDefault="00987105">
      <w:pPr>
        <w:pStyle w:val="Default"/>
        <w:spacing w:line="360" w:lineRule="auto"/>
        <w:rPr>
          <w:rFonts w:eastAsiaTheme="minorEastAsia"/>
        </w:rPr>
      </w:pPr>
    </w:p>
    <w:sectPr w:rsidR="00987105" w:rsidSect="009871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36" w:rsidRDefault="00FA5436" w:rsidP="00987105">
      <w:r>
        <w:separator/>
      </w:r>
    </w:p>
  </w:endnote>
  <w:endnote w:type="continuationSeparator" w:id="1">
    <w:p w:rsidR="00FA5436" w:rsidRDefault="00FA5436" w:rsidP="0098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57 Condensed">
    <w:altName w:val="微软雅黑"/>
    <w:charset w:val="86"/>
    <w:family w:val="swiss"/>
    <w:pitch w:val="default"/>
    <w:sig w:usb0="00000000" w:usb1="00000000" w:usb2="00000000" w:usb3="00000000" w:csb0="00000093" w:csb1="00000000"/>
  </w:font>
  <w:font w:name="EUAlbertina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05" w:rsidRDefault="00987105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987105" w:rsidRDefault="00FA5436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</w:t>
    </w:r>
    <w:r>
      <w:rPr>
        <w:rFonts w:ascii="宋体" w:hAnsi="宋体" w:cs="宋体" w:hint="eastAsia"/>
        <w:b/>
        <w:bCs/>
      </w:rPr>
      <w:t xml:space="preserve">!                                   </w:t>
    </w:r>
    <w:r>
      <w:rPr>
        <w:rFonts w:ascii="宋体" w:hAnsi="宋体" w:cs="宋体" w:hint="eastAsia"/>
        <w:b/>
        <w:bCs/>
      </w:rPr>
      <w:t>模板仅供参考，请以法规要求为准。</w:t>
    </w:r>
    <w:r w:rsidR="009871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987105" w:rsidRDefault="00FA5436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987105">
                  <w:fldChar w:fldCharType="begin"/>
                </w:r>
                <w:r>
                  <w:instrText xml:space="preserve"> PAGE  \* MERGEFORMAT </w:instrText>
                </w:r>
                <w:r w:rsidR="00987105">
                  <w:fldChar w:fldCharType="separate"/>
                </w:r>
                <w:r w:rsidR="00A16585">
                  <w:rPr>
                    <w:noProof/>
                  </w:rPr>
                  <w:t>4</w:t>
                </w:r>
                <w:r w:rsidR="00987105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A16585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36" w:rsidRDefault="00FA5436" w:rsidP="00987105">
      <w:r>
        <w:separator/>
      </w:r>
    </w:p>
  </w:footnote>
  <w:footnote w:type="continuationSeparator" w:id="1">
    <w:p w:rsidR="00FA5436" w:rsidRDefault="00FA5436" w:rsidP="00987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05" w:rsidRDefault="00FA5436">
    <w:pPr>
      <w:pStyle w:val="a6"/>
      <w:jc w:val="left"/>
      <w:textAlignment w:val="bottom"/>
    </w:pPr>
    <w:r>
      <w:rPr>
        <w:rFonts w:ascii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hAnsi="宋体" w:cs="宋体" w:hint="eastAsia"/>
        <w:b/>
        <w:bCs/>
        <w:sz w:val="21"/>
        <w:szCs w:val="21"/>
      </w:rPr>
      <w:t xml:space="preserve">                      </w:t>
    </w:r>
    <w:r>
      <w:rPr>
        <w:rFonts w:ascii="宋体" w:hAnsi="宋体" w:cs="宋体" w:hint="eastAsia"/>
        <w:b/>
        <w:bCs/>
        <w:sz w:val="21"/>
        <w:szCs w:val="21"/>
      </w:rPr>
      <w:t>联系龙德获取更多知识</w:t>
    </w:r>
    <w:r>
      <w:rPr>
        <w:rFonts w:ascii="宋体" w:hAnsi="宋体" w:cs="宋体" w:hint="eastAsia"/>
        <w:b/>
        <w:bCs/>
        <w:sz w:val="21"/>
        <w:szCs w:val="21"/>
      </w:rPr>
      <w:t>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B610"/>
    <w:multiLevelType w:val="multilevel"/>
    <w:tmpl w:val="2A57B61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749E27C4"/>
    <w:multiLevelType w:val="multilevel"/>
    <w:tmpl w:val="749E27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7298B"/>
    <w:rsid w:val="00022617"/>
    <w:rsid w:val="0003343F"/>
    <w:rsid w:val="000A11C0"/>
    <w:rsid w:val="001814B6"/>
    <w:rsid w:val="00197665"/>
    <w:rsid w:val="00286105"/>
    <w:rsid w:val="003E7BCF"/>
    <w:rsid w:val="005122E7"/>
    <w:rsid w:val="006246C5"/>
    <w:rsid w:val="0062686F"/>
    <w:rsid w:val="0071209E"/>
    <w:rsid w:val="007C0866"/>
    <w:rsid w:val="00832C9E"/>
    <w:rsid w:val="008745EB"/>
    <w:rsid w:val="00946054"/>
    <w:rsid w:val="00972C51"/>
    <w:rsid w:val="00987105"/>
    <w:rsid w:val="009B79E9"/>
    <w:rsid w:val="009C5925"/>
    <w:rsid w:val="00A16585"/>
    <w:rsid w:val="00AF4D0F"/>
    <w:rsid w:val="00B10655"/>
    <w:rsid w:val="00B526BE"/>
    <w:rsid w:val="00BF1CE5"/>
    <w:rsid w:val="00CC707E"/>
    <w:rsid w:val="00D00EC8"/>
    <w:rsid w:val="00D30C9A"/>
    <w:rsid w:val="00DB71B5"/>
    <w:rsid w:val="00E7298B"/>
    <w:rsid w:val="00F07CBF"/>
    <w:rsid w:val="00F25E46"/>
    <w:rsid w:val="00F434CD"/>
    <w:rsid w:val="00FA12A9"/>
    <w:rsid w:val="00FA5436"/>
    <w:rsid w:val="05294500"/>
    <w:rsid w:val="0CA578A4"/>
    <w:rsid w:val="0F8764F4"/>
    <w:rsid w:val="10483356"/>
    <w:rsid w:val="10733388"/>
    <w:rsid w:val="12672B59"/>
    <w:rsid w:val="1A645EC5"/>
    <w:rsid w:val="220B5640"/>
    <w:rsid w:val="222829F1"/>
    <w:rsid w:val="26AF261D"/>
    <w:rsid w:val="273005D4"/>
    <w:rsid w:val="2A791AD9"/>
    <w:rsid w:val="2E3A389F"/>
    <w:rsid w:val="31E97C8E"/>
    <w:rsid w:val="3ACD2111"/>
    <w:rsid w:val="42B26FF9"/>
    <w:rsid w:val="45693EEE"/>
    <w:rsid w:val="480A0387"/>
    <w:rsid w:val="4E2D2944"/>
    <w:rsid w:val="54C91CEE"/>
    <w:rsid w:val="559169E7"/>
    <w:rsid w:val="5ADA1186"/>
    <w:rsid w:val="60AB7574"/>
    <w:rsid w:val="62BF0DE7"/>
    <w:rsid w:val="6413266F"/>
    <w:rsid w:val="6D94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9871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871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rsid w:val="0098710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87105"/>
    <w:pPr>
      <w:widowControl w:val="0"/>
      <w:autoSpaceDE w:val="0"/>
      <w:autoSpaceDN w:val="0"/>
      <w:adjustRightInd w:val="0"/>
    </w:pPr>
    <w:rPr>
      <w:rFonts w:ascii="Univers 57 Condensed" w:eastAsia="Univers 57 Condensed" w:cs="Univers 57 Condensed"/>
      <w:color w:val="000000"/>
      <w:sz w:val="24"/>
      <w:szCs w:val="24"/>
    </w:rPr>
  </w:style>
  <w:style w:type="paragraph" w:styleId="a3">
    <w:name w:val="annotation text"/>
    <w:basedOn w:val="a"/>
    <w:link w:val="Char"/>
    <w:qFormat/>
    <w:rsid w:val="00987105"/>
    <w:pPr>
      <w:jc w:val="left"/>
    </w:pPr>
  </w:style>
  <w:style w:type="paragraph" w:styleId="a4">
    <w:name w:val="Balloon Text"/>
    <w:basedOn w:val="a"/>
    <w:link w:val="Char0"/>
    <w:qFormat/>
    <w:rsid w:val="00987105"/>
    <w:rPr>
      <w:sz w:val="18"/>
      <w:szCs w:val="18"/>
    </w:rPr>
  </w:style>
  <w:style w:type="paragraph" w:styleId="a5">
    <w:name w:val="footer"/>
    <w:basedOn w:val="a"/>
    <w:link w:val="Char1"/>
    <w:qFormat/>
    <w:rsid w:val="0098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8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987105"/>
    <w:rPr>
      <w:sz w:val="24"/>
    </w:rPr>
  </w:style>
  <w:style w:type="paragraph" w:styleId="a8">
    <w:name w:val="annotation subject"/>
    <w:basedOn w:val="a3"/>
    <w:next w:val="a3"/>
    <w:link w:val="Char3"/>
    <w:qFormat/>
    <w:rsid w:val="00987105"/>
    <w:rPr>
      <w:b/>
      <w:bCs/>
    </w:rPr>
  </w:style>
  <w:style w:type="table" w:styleId="a9">
    <w:name w:val="Table Grid"/>
    <w:basedOn w:val="a1"/>
    <w:uiPriority w:val="59"/>
    <w:qFormat/>
    <w:rsid w:val="009871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sid w:val="00987105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987105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98710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987105"/>
    <w:rPr>
      <w:kern w:val="2"/>
      <w:sz w:val="18"/>
      <w:szCs w:val="18"/>
    </w:rPr>
  </w:style>
  <w:style w:type="paragraph" w:customStyle="1" w:styleId="CM3">
    <w:name w:val="CM3"/>
    <w:basedOn w:val="a"/>
    <w:next w:val="a"/>
    <w:uiPriority w:val="99"/>
    <w:qFormat/>
    <w:rsid w:val="00987105"/>
    <w:pPr>
      <w:autoSpaceDE w:val="0"/>
      <w:autoSpaceDN w:val="0"/>
      <w:adjustRightInd w:val="0"/>
      <w:jc w:val="left"/>
    </w:pPr>
    <w:rPr>
      <w:rFonts w:ascii="EUAlbertina" w:eastAsia="EUAlbertina" w:hAnsi="Calibri"/>
      <w:kern w:val="0"/>
      <w:sz w:val="24"/>
      <w:szCs w:val="24"/>
    </w:rPr>
  </w:style>
  <w:style w:type="paragraph" w:customStyle="1" w:styleId="tbl-txt">
    <w:name w:val="tbl-txt"/>
    <w:basedOn w:val="a"/>
    <w:qFormat/>
    <w:rsid w:val="00987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qFormat/>
    <w:rsid w:val="00987105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987105"/>
    <w:rPr>
      <w:b/>
      <w:bCs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sid w:val="0098710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医械宝模板</dc:title>
  <dc:subject>医械宝模板仅供参考，具体以法规要求为准。需要更多医械宝信息请联系龙德。</dc:subject>
  <dc:creator>龙德</dc:creator>
  <cp:lastModifiedBy>WINER</cp:lastModifiedBy>
  <cp:revision>18</cp:revision>
  <dcterms:created xsi:type="dcterms:W3CDTF">2020-03-27T08:14:00Z</dcterms:created>
  <dcterms:modified xsi:type="dcterms:W3CDTF">2021-04-20T00:50:00Z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CE7D58EBFA8D42E5955FE44753D3A57A</vt:lpwstr>
  </property>
</Properties>
</file>