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0"/>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4120" w:type="dxa"/>
            <w:tcBorders>
              <w:tl2br w:val="nil"/>
              <w:tr2bl w:val="nil"/>
            </w:tcBorders>
            <w:vAlign w:val="top"/>
          </w:tcPr>
          <w:p>
            <w:pPr>
              <w:jc w:val="both"/>
              <w:rPr>
                <w:rFonts w:hint="eastAsia" w:ascii="Times New Roman" w:hAnsi="Times New Roman" w:cs="Times New Roman"/>
                <w:b/>
                <w:color w:val="auto"/>
                <w:sz w:val="18"/>
                <w:szCs w:val="18"/>
                <w:lang w:val="en-US" w:eastAsia="zh-CN"/>
              </w:rPr>
            </w:pPr>
            <w:bookmarkStart w:id="0" w:name="OLE_LINK48"/>
            <w:bookmarkStart w:id="1" w:name="OLE_LINK47"/>
          </w:p>
        </w:tc>
        <w:tc>
          <w:tcPr>
            <w:tcW w:w="4635" w:type="dxa"/>
            <w:tcBorders>
              <w:tl2br w:val="nil"/>
              <w:tr2bl w:val="nil"/>
            </w:tcBorders>
            <w:vAlign w:val="top"/>
          </w:tcPr>
          <w:p>
            <w:pPr>
              <w:widowControl w:val="0"/>
              <w:wordWrap/>
              <w:adjustRightInd/>
              <w:snapToGrid/>
              <w:spacing w:before="0" w:after="0" w:line="240" w:lineRule="auto"/>
              <w:ind w:right="0"/>
              <w:jc w:val="both"/>
              <w:textAlignment w:val="auto"/>
              <w:outlineLvl w:val="9"/>
              <w:rPr>
                <w:rFonts w:hint="eastAsia" w:ascii="Times New Roman" w:hAnsi="Times New Roman"/>
                <w:b w:val="0"/>
                <w:bCs/>
                <w:i/>
                <w:iCs/>
                <w:color w:val="0000FF"/>
                <w:sz w:val="18"/>
                <w:szCs w:val="18"/>
                <w:lang w:val="en-US" w:eastAsia="zh-CN"/>
              </w:rPr>
            </w:pPr>
            <w:r>
              <w:rPr>
                <w:rFonts w:hint="eastAsia" w:ascii="Times New Roman" w:hAnsi="Times New Roman"/>
                <w:b w:val="0"/>
                <w:bCs/>
                <w:i/>
                <w:iCs/>
                <w:color w:val="0000FF"/>
                <w:sz w:val="18"/>
                <w:szCs w:val="18"/>
                <w:lang w:val="en-US" w:eastAsia="zh-CN"/>
              </w:rPr>
              <w:t>{填写申请者的企业名称}</w:t>
            </w:r>
          </w:p>
          <w:p>
            <w:pPr>
              <w:widowControl w:val="0"/>
              <w:wordWrap/>
              <w:adjustRightInd/>
              <w:snapToGrid/>
              <w:spacing w:before="0" w:after="0" w:line="240" w:lineRule="auto"/>
              <w:ind w:right="0"/>
              <w:jc w:val="both"/>
              <w:textAlignment w:val="auto"/>
              <w:outlineLvl w:val="9"/>
              <w:rPr>
                <w:rFonts w:hint="default" w:ascii="Times New Roman" w:hAnsi="Times New Roman"/>
                <w:b w:val="0"/>
                <w:bCs/>
                <w:i/>
                <w:iCs/>
                <w:color w:val="0000FF"/>
                <w:sz w:val="18"/>
                <w:szCs w:val="18"/>
                <w:lang w:val="en-US" w:eastAsia="zh-CN"/>
              </w:rPr>
            </w:pPr>
            <w:r>
              <w:rPr>
                <w:rFonts w:hint="eastAsia" w:ascii="Times New Roman" w:hAnsi="Times New Roman"/>
                <w:b w:val="0"/>
                <w:bCs/>
                <w:i/>
                <w:iCs/>
                <w:color w:val="0000FF"/>
                <w:sz w:val="18"/>
                <w:szCs w:val="18"/>
                <w:lang w:val="en-US" w:eastAsia="zh-CN"/>
              </w:rPr>
              <w:t>{填写申请者的企业地址}（参考示例：1201, Haosheng Business Center, 4096 Dongbin Road, Nanshan, Shenzhen, P.R.C）</w:t>
            </w:r>
          </w:p>
          <w:p>
            <w:pPr>
              <w:widowControl w:val="0"/>
              <w:wordWrap/>
              <w:adjustRightInd/>
              <w:snapToGrid/>
              <w:spacing w:before="0" w:after="0" w:line="240" w:lineRule="auto"/>
              <w:ind w:right="0"/>
              <w:jc w:val="both"/>
              <w:textAlignment w:val="auto"/>
              <w:outlineLvl w:val="9"/>
              <w:rPr>
                <w:rFonts w:hint="eastAsia" w:ascii="Times New Roman" w:hAnsi="Times New Roman"/>
                <w:b w:val="0"/>
                <w:bCs/>
                <w:color w:val="auto"/>
                <w:sz w:val="18"/>
                <w:szCs w:val="18"/>
                <w:lang w:val="en-US" w:eastAsia="zh-CN"/>
              </w:rPr>
            </w:pPr>
            <w:r>
              <w:rPr>
                <w:rFonts w:hint="default" w:ascii="Times New Roman" w:hAnsi="Times New Roman"/>
                <w:b w:val="0"/>
                <w:bCs/>
                <w:color w:val="auto"/>
                <w:sz w:val="18"/>
                <w:szCs w:val="18"/>
                <w:lang w:val="en-US" w:eastAsia="zh-CN"/>
              </w:rPr>
              <w:t xml:space="preserve">Tel: </w:t>
            </w:r>
            <w:r>
              <w:rPr>
                <w:rFonts w:hint="eastAsia" w:ascii="Times New Roman" w:hAnsi="Times New Roman"/>
                <w:b w:val="0"/>
                <w:bCs/>
                <w:i/>
                <w:iCs/>
                <w:color w:val="0000FF"/>
                <w:sz w:val="18"/>
                <w:szCs w:val="18"/>
                <w:lang w:val="en-US" w:eastAsia="zh-CN"/>
              </w:rPr>
              <w:t>{填写申请者的电话}</w:t>
            </w:r>
            <w:r>
              <w:rPr>
                <w:rFonts w:hint="eastAsia" w:ascii="Times New Roman" w:hAnsi="Times New Roman"/>
                <w:b w:val="0"/>
                <w:bCs/>
                <w:color w:val="auto"/>
                <w:sz w:val="18"/>
                <w:szCs w:val="18"/>
                <w:lang w:val="en-US" w:eastAsia="zh-CN"/>
              </w:rPr>
              <w:t xml:space="preserve">  </w:t>
            </w:r>
            <w:r>
              <w:rPr>
                <w:rFonts w:hint="default" w:ascii="Times New Roman" w:hAnsi="Times New Roman"/>
                <w:b w:val="0"/>
                <w:bCs/>
                <w:color w:val="auto"/>
                <w:sz w:val="18"/>
                <w:szCs w:val="18"/>
                <w:lang w:val="en-US" w:eastAsia="zh-CN"/>
              </w:rPr>
              <w:t xml:space="preserve">Fax: </w:t>
            </w:r>
            <w:r>
              <w:rPr>
                <w:rFonts w:hint="eastAsia" w:ascii="Times New Roman" w:hAnsi="Times New Roman"/>
                <w:b w:val="0"/>
                <w:bCs/>
                <w:i/>
                <w:iCs/>
                <w:color w:val="0000FF"/>
                <w:sz w:val="18"/>
                <w:szCs w:val="18"/>
                <w:lang w:val="en-US" w:eastAsia="zh-CN"/>
              </w:rPr>
              <w:t>{填写申请者的传真}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4120" w:type="dxa"/>
            <w:tcBorders>
              <w:tl2br w:val="nil"/>
              <w:tr2bl w:val="nil"/>
            </w:tcBorders>
            <w:vAlign w:val="top"/>
          </w:tcPr>
          <w:p>
            <w:pPr>
              <w:jc w:val="both"/>
              <w:rPr>
                <w:rFonts w:hint="default" w:ascii="Times New Roman" w:hAnsi="Times New Roman" w:cs="Times New Roman"/>
                <w:b/>
                <w:color w:val="auto"/>
                <w:sz w:val="18"/>
                <w:szCs w:val="18"/>
                <w:lang w:val="en-US" w:eastAsia="zh-CN"/>
              </w:rPr>
            </w:pPr>
            <w:r>
              <w:rPr>
                <w:rFonts w:hint="eastAsia" w:ascii="Times New Roman" w:hAnsi="Times New Roman"/>
                <w:b/>
                <w:bCs w:val="0"/>
                <w:i/>
                <w:iCs/>
                <w:color w:val="0000FF"/>
                <w:sz w:val="18"/>
                <w:szCs w:val="18"/>
                <w:lang w:val="en-US" w:eastAsia="zh-CN"/>
              </w:rPr>
              <w:t>{填写申请日期 }（参考示例：Arpil 22, 2021）</w:t>
            </w:r>
          </w:p>
        </w:tc>
        <w:tc>
          <w:tcPr>
            <w:tcW w:w="4635" w:type="dxa"/>
            <w:tcBorders>
              <w:tl2br w:val="nil"/>
              <w:tr2bl w:val="nil"/>
            </w:tcBorders>
            <w:vAlign w:val="top"/>
          </w:tcPr>
          <w:p>
            <w:pPr>
              <w:jc w:val="both"/>
              <w:rPr>
                <w:rFonts w:hint="eastAsia" w:ascii="Times New Roman" w:hAnsi="Times New Roman" w:cs="Times New Roman"/>
                <w:b/>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4120" w:type="dxa"/>
            <w:tcBorders>
              <w:tl2br w:val="nil"/>
              <w:tr2bl w:val="nil"/>
            </w:tcBorders>
            <w:vAlign w:val="top"/>
          </w:tcPr>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Food and Drug Administration</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Center for Devices and Radiological Health</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Document Control Center - WO66-G609</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10903 New Hampshire Avenue</w:t>
            </w:r>
          </w:p>
          <w:p>
            <w:pPr>
              <w:autoSpaceDE w:val="0"/>
              <w:autoSpaceDN w:val="0"/>
              <w:adjustRightInd w:val="0"/>
              <w:jc w:val="both"/>
              <w:rPr>
                <w:rFonts w:hint="eastAsia" w:ascii="Times New Roman" w:hAnsi="Times New Roman"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Silver Spring, Maryland 20993-0002</w:t>
            </w:r>
          </w:p>
        </w:tc>
        <w:tc>
          <w:tcPr>
            <w:tcW w:w="4635" w:type="dxa"/>
            <w:tcBorders>
              <w:tl2br w:val="nil"/>
              <w:tr2bl w:val="nil"/>
            </w:tcBorders>
            <w:vAlign w:val="top"/>
          </w:tcPr>
          <w:p>
            <w:pPr>
              <w:widowControl w:val="0"/>
              <w:wordWrap/>
              <w:adjustRightInd/>
              <w:snapToGrid/>
              <w:spacing w:before="0" w:after="0" w:line="240" w:lineRule="auto"/>
              <w:ind w:right="0"/>
              <w:jc w:val="both"/>
              <w:textAlignment w:val="auto"/>
              <w:outlineLvl w:val="9"/>
              <w:rPr>
                <w:rFonts w:hint="eastAsia"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Reference: 510(k) Premarket</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lang w:val="en-US" w:eastAsia="zh-CN"/>
              </w:rPr>
              <w:t>Notification</w:t>
            </w:r>
            <w:r>
              <w:rPr>
                <w:rFonts w:hint="eastAsia" w:ascii="Times New Roman" w:hAnsi="Times New Roman" w:cs="Times New Roman"/>
                <w:color w:val="auto"/>
                <w:kern w:val="0"/>
                <w:sz w:val="18"/>
                <w:szCs w:val="18"/>
                <w:lang w:val="en-US" w:eastAsia="zh-CN"/>
              </w:rPr>
              <w:t xml:space="preserve">: </w:t>
            </w:r>
            <w:r>
              <w:rPr>
                <w:rFonts w:hint="default" w:ascii="Times New Roman" w:hAnsi="Times New Roman" w:cs="Times New Roman"/>
                <w:color w:val="auto"/>
                <w:kern w:val="0"/>
                <w:sz w:val="18"/>
                <w:szCs w:val="18"/>
                <w:lang w:val="en-US" w:eastAsia="zh-CN"/>
              </w:rPr>
              <w:t>Request for</w:t>
            </w:r>
            <w:r>
              <w:rPr>
                <w:rFonts w:hint="eastAsia" w:ascii="Times New Roman" w:hAnsi="Times New Roman" w:cs="Times New Roman"/>
                <w:color w:val="auto"/>
                <w:kern w:val="0"/>
                <w:sz w:val="18"/>
                <w:szCs w:val="18"/>
                <w:lang w:val="en-US" w:eastAsia="zh-CN"/>
              </w:rPr>
              <w:t xml:space="preserve"> FDA Review</w:t>
            </w:r>
          </w:p>
          <w:p>
            <w:pPr>
              <w:widowControl w:val="0"/>
              <w:wordWrap/>
              <w:adjustRightInd/>
              <w:snapToGrid/>
              <w:spacing w:before="0" w:after="0" w:line="240" w:lineRule="auto"/>
              <w:ind w:right="0"/>
              <w:jc w:val="both"/>
              <w:textAlignment w:val="auto"/>
              <w:outlineLvl w:val="9"/>
              <w:rPr>
                <w:rFonts w:hint="eastAsia" w:ascii="Times New Roman" w:hAnsi="Times New Roman"/>
                <w:b w:val="0"/>
                <w:bCs/>
                <w:color w:val="auto"/>
                <w:sz w:val="18"/>
                <w:szCs w:val="18"/>
              </w:rPr>
            </w:pPr>
            <w:r>
              <w:rPr>
                <w:rFonts w:hint="eastAsia" w:ascii="Times New Roman" w:hAnsi="Times New Roman" w:cs="Times New Roman"/>
                <w:color w:val="auto"/>
                <w:kern w:val="0"/>
                <w:sz w:val="18"/>
                <w:szCs w:val="18"/>
                <w:lang w:val="en-US" w:eastAsia="zh-CN"/>
              </w:rPr>
              <w:t xml:space="preserve">510(k) submitter: </w:t>
            </w:r>
            <w:r>
              <w:rPr>
                <w:rFonts w:hint="eastAsia" w:ascii="Times New Roman" w:hAnsi="Times New Roman"/>
                <w:b w:val="0"/>
                <w:bCs/>
                <w:i/>
                <w:iCs/>
                <w:color w:val="0000FF"/>
                <w:sz w:val="18"/>
                <w:szCs w:val="18"/>
                <w:lang w:val="en-US" w:eastAsia="zh-CN"/>
              </w:rPr>
              <w:t>{填写申请者的企业名称}</w:t>
            </w:r>
          </w:p>
          <w:p>
            <w:pPr>
              <w:widowControl w:val="0"/>
              <w:wordWrap/>
              <w:adjustRightInd/>
              <w:snapToGrid/>
              <w:spacing w:before="0" w:after="0" w:line="240" w:lineRule="auto"/>
              <w:ind w:right="0"/>
              <w:jc w:val="both"/>
              <w:textAlignment w:val="auto"/>
              <w:outlineLvl w:val="9"/>
              <w:rPr>
                <w:rFonts w:hint="eastAsia" w:ascii="Times New Roman" w:hAnsi="Times New Roman"/>
                <w:b w:val="0"/>
                <w:bCs/>
                <w:color w:val="auto"/>
                <w:sz w:val="18"/>
                <w:szCs w:val="18"/>
              </w:rPr>
            </w:pPr>
          </w:p>
          <w:p>
            <w:pPr>
              <w:autoSpaceDE w:val="0"/>
              <w:autoSpaceDN w:val="0"/>
              <w:adjustRightInd w:val="0"/>
              <w:jc w:val="both"/>
              <w:rPr>
                <w:rFonts w:hint="eastAsia" w:ascii="Times New Roman" w:hAnsi="Times New Roman" w:cs="Times New Roman"/>
                <w:b/>
                <w:color w:val="auto"/>
                <w:sz w:val="18"/>
                <w:szCs w:val="18"/>
                <w:lang w:val="en-US" w:eastAsia="zh-CN"/>
              </w:rPr>
            </w:pPr>
          </w:p>
        </w:tc>
      </w:tr>
      <w:bookmarkEnd w:id="0"/>
      <w:bookmarkEnd w:id="1"/>
    </w:tbl>
    <w:p>
      <w:pPr>
        <w:numPr>
          <w:ilvl w:val="0"/>
          <w:numId w:val="0"/>
        </w:numPr>
        <w:rPr>
          <w:rFonts w:hint="default" w:ascii="Times New Roman" w:hAnsi="Times New Roman" w:cs="Times New Roman"/>
          <w:color w:val="000000"/>
          <w:spacing w:val="-3"/>
          <w:kern w:val="0"/>
          <w:sz w:val="24"/>
          <w:szCs w:val="24"/>
          <w:lang w:val="en-US" w:eastAsia="zh-CN"/>
        </w:rPr>
      </w:pP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val="0"/>
          <w:bCs/>
          <w:color w:val="000000"/>
          <w:kern w:val="0"/>
          <w:sz w:val="24"/>
          <w:szCs w:val="24"/>
          <w:highlight w:val="none"/>
          <w:lang w:val="en-US" w:eastAsia="zh-CN"/>
        </w:rPr>
        <w:t xml:space="preserve">Type of Submission: Traditional 510(k)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color w:val="000000"/>
          <w:kern w:val="0"/>
          <w:sz w:val="24"/>
          <w:szCs w:val="24"/>
          <w:highlight w:val="none"/>
          <w:lang w:val="en-US" w:eastAsia="zh-CN"/>
        </w:rPr>
      </w:pPr>
      <w:bookmarkStart w:id="2" w:name="OLE_LINK4"/>
      <w:r>
        <w:rPr>
          <w:rFonts w:hint="default" w:ascii="Times New Roman" w:hAnsi="Times New Roman" w:cs="Times New Roman"/>
          <w:color w:val="000000"/>
          <w:spacing w:val="-3"/>
          <w:kern w:val="0"/>
          <w:sz w:val="24"/>
          <w:szCs w:val="24"/>
          <w:lang w:val="en-US" w:eastAsia="zh-CN"/>
        </w:rPr>
        <w:t>Trade/Devi</w:t>
      </w:r>
      <w:r>
        <w:rPr>
          <w:rFonts w:hint="default" w:ascii="Times New Roman" w:hAnsi="Times New Roman" w:cs="Times New Roman"/>
          <w:b w:val="0"/>
          <w:bCs/>
          <w:color w:val="000000"/>
          <w:kern w:val="0"/>
          <w:sz w:val="24"/>
          <w:szCs w:val="24"/>
          <w:highlight w:val="none"/>
          <w:lang w:val="en-US" w:eastAsia="zh-CN"/>
        </w:rPr>
        <w:t xml:space="preserve">ce Name: </w:t>
      </w:r>
      <w:r>
        <w:rPr>
          <w:rFonts w:hint="default" w:ascii="Times New Roman" w:hAnsi="Times New Roman" w:cs="Times New Roman"/>
          <w:b/>
          <w:bCs/>
          <w:i/>
          <w:color w:val="0000CC"/>
          <w:sz w:val="24"/>
          <w:szCs w:val="24"/>
        </w:rPr>
        <w:t>{填写申报产品名称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color w:val="000000"/>
          <w:kern w:val="0"/>
          <w:sz w:val="24"/>
          <w:szCs w:val="24"/>
          <w:highlight w:val="none"/>
          <w:lang w:val="en-US" w:eastAsia="zh-CN"/>
        </w:rPr>
      </w:pPr>
      <w:r>
        <w:rPr>
          <w:rFonts w:hint="default" w:ascii="Times New Roman" w:hAnsi="Times New Roman" w:cs="Times New Roman"/>
          <w:b w:val="0"/>
          <w:bCs/>
          <w:color w:val="000000"/>
          <w:kern w:val="0"/>
          <w:sz w:val="24"/>
          <w:szCs w:val="24"/>
          <w:highlight w:val="none"/>
          <w:lang w:val="en-US" w:eastAsia="zh-CN"/>
        </w:rPr>
        <w:t>Common Name:</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b w:val="0"/>
          <w:bCs/>
          <w:color w:val="000000"/>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val="0"/>
          <w:bCs/>
          <w:color w:val="000000"/>
          <w:kern w:val="0"/>
          <w:sz w:val="24"/>
          <w:szCs w:val="24"/>
          <w:highlight w:val="none"/>
          <w:lang w:val="en-US" w:eastAsia="zh-CN"/>
        </w:rPr>
      </w:pPr>
      <w:r>
        <w:rPr>
          <w:rFonts w:hint="default" w:ascii="Times New Roman" w:hAnsi="Times New Roman" w:cs="Times New Roman"/>
          <w:b w:val="0"/>
          <w:bCs/>
          <w:color w:val="000000"/>
          <w:kern w:val="0"/>
          <w:sz w:val="24"/>
          <w:szCs w:val="24"/>
          <w:highlight w:val="none"/>
          <w:lang w:val="en-US" w:eastAsia="zh-CN"/>
        </w:rPr>
        <w:t>Model :</w:t>
      </w:r>
      <w:r>
        <w:rPr>
          <w:rFonts w:hint="eastAsia" w:ascii="Times New Roman" w:hAnsi="Times New Roman" w:cs="Times New Roman"/>
          <w:b w:val="0"/>
          <w:bCs/>
          <w:color w:val="000000"/>
          <w:kern w:val="0"/>
          <w:sz w:val="24"/>
          <w:szCs w:val="24"/>
          <w:highlight w:val="none"/>
          <w:lang w:val="en-US" w:eastAsia="zh-CN"/>
        </w:rPr>
        <w:t xml:space="preserve"> </w:t>
      </w:r>
      <w:r>
        <w:rPr>
          <w:rFonts w:hint="default" w:ascii="Times New Roman" w:hAnsi="Times New Roman" w:cs="Times New Roman"/>
          <w:b/>
          <w:bCs/>
          <w:i/>
          <w:color w:val="0000CC"/>
          <w:sz w:val="24"/>
          <w:szCs w:val="24"/>
        </w:rPr>
        <w:t>{填写申报产品的具体型号}</w:t>
      </w:r>
    </w:p>
    <w:bookmarkEnd w:id="2"/>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Dear Sir/Madam:</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24"/>
          <w:szCs w:val="24"/>
        </w:rPr>
      </w:pPr>
      <w:bookmarkStart w:id="3" w:name="OLE_LINK2"/>
      <w:r>
        <w:rPr>
          <w:rFonts w:hint="default" w:ascii="Times New Roman" w:hAnsi="Times New Roman" w:cs="Times New Roman"/>
          <w:b/>
          <w:bCs/>
          <w:i/>
          <w:color w:val="0000CC"/>
          <w:sz w:val="24"/>
          <w:szCs w:val="24"/>
        </w:rPr>
        <w:t>{填写申请者的企业名称}</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is submitting one</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original</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paper copy and </w:t>
      </w:r>
      <w:r>
        <w:rPr>
          <w:rFonts w:hint="eastAsia" w:ascii="Times New Roman" w:hAnsi="Times New Roman" w:cs="Times New Roman"/>
          <w:color w:val="auto"/>
          <w:kern w:val="0"/>
          <w:sz w:val="24"/>
          <w:szCs w:val="24"/>
          <w:lang w:val="en-US" w:eastAsia="zh-CN"/>
        </w:rPr>
        <w:t>one</w:t>
      </w:r>
      <w:r>
        <w:rPr>
          <w:rFonts w:hint="default" w:ascii="Times New Roman" w:hAnsi="Times New Roman" w:cs="Times New Roman"/>
          <w:color w:val="auto"/>
          <w:kern w:val="0"/>
          <w:sz w:val="24"/>
          <w:szCs w:val="24"/>
        </w:rPr>
        <w:t xml:space="preserve"> electronic copy (CD copy) of the Premarket Notification for the</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b/>
          <w:bCs/>
          <w:i/>
          <w:color w:val="0000CC"/>
          <w:sz w:val="24"/>
          <w:szCs w:val="24"/>
        </w:rPr>
        <w:t>{填写申报产品名称}</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to review. I certify</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that the electronic cop</w:t>
      </w:r>
      <w:r>
        <w:rPr>
          <w:rFonts w:hint="default" w:ascii="Times New Roman" w:hAnsi="Times New Roman" w:cs="Times New Roman"/>
          <w:color w:val="auto"/>
          <w:kern w:val="0"/>
          <w:sz w:val="24"/>
          <w:szCs w:val="24"/>
          <w:lang w:val="en-US" w:eastAsia="zh-CN"/>
        </w:rPr>
        <w:t>y</w:t>
      </w:r>
      <w:r>
        <w:rPr>
          <w:rFonts w:hint="default" w:ascii="Times New Roman" w:hAnsi="Times New Roman" w:cs="Times New Roman"/>
          <w:color w:val="auto"/>
          <w:kern w:val="0"/>
          <w:sz w:val="24"/>
          <w:szCs w:val="24"/>
        </w:rPr>
        <w:t xml:space="preserve"> of the submission </w:t>
      </w:r>
      <w:r>
        <w:rPr>
          <w:rFonts w:hint="default" w:ascii="Times New Roman" w:hAnsi="Times New Roman" w:cs="Times New Roman"/>
          <w:color w:val="auto"/>
          <w:kern w:val="0"/>
          <w:sz w:val="24"/>
          <w:szCs w:val="24"/>
          <w:lang w:val="en-US" w:eastAsia="zh-CN"/>
        </w:rPr>
        <w:t>is</w:t>
      </w:r>
      <w:r>
        <w:rPr>
          <w:rFonts w:hint="default" w:ascii="Times New Roman" w:hAnsi="Times New Roman" w:cs="Times New Roman"/>
          <w:color w:val="auto"/>
          <w:kern w:val="0"/>
          <w:sz w:val="24"/>
          <w:szCs w:val="24"/>
        </w:rPr>
        <w:t xml:space="preserve"> being provided as complete and accurate copy of the original</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510(k). </w:t>
      </w: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kern w:val="0"/>
          <w:sz w:val="24"/>
          <w:szCs w:val="24"/>
        </w:rPr>
      </w:pPr>
    </w:p>
    <w:p>
      <w:pPr>
        <w:keepNext w:val="0"/>
        <w:keepLines w:val="0"/>
        <w:widowControl/>
        <w:suppressLineNumbers w:val="0"/>
        <w:jc w:val="left"/>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rPr>
        <w:t xml:space="preserve">This submission is being made in accordance with Section 510(k) of the Food </w:t>
      </w:r>
      <w:r>
        <w:rPr>
          <w:rFonts w:hint="default" w:ascii="Times New Roman" w:hAnsi="Times New Roman"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rPr>
        <w:t>Drug and Cosmetic Act, in conformance with 21 CFR Part 807</w:t>
      </w:r>
      <w:r>
        <w:rPr>
          <w:rFonts w:hint="default" w:ascii="Times New Roman" w:hAnsi="Times New Roman" w:cs="Times New Roman"/>
          <w:kern w:val="0"/>
          <w:sz w:val="24"/>
          <w:szCs w:val="24"/>
          <w:highlight w:val="none"/>
          <w:lang w:val="en-US" w:eastAsia="zh-CN"/>
        </w:rPr>
        <w:t xml:space="preserve"> and</w:t>
      </w:r>
      <w:r>
        <w:rPr>
          <w:rFonts w:hint="default" w:ascii="Times New Roman" w:hAnsi="Times New Roman" w:cs="Times New Roman"/>
          <w:kern w:val="0"/>
          <w:sz w:val="24"/>
          <w:szCs w:val="24"/>
          <w:highlight w:val="none"/>
        </w:rPr>
        <w:t xml:space="preserve"> </w:t>
      </w:r>
      <w:r>
        <w:rPr>
          <w:rFonts w:hint="default" w:ascii="Times New Roman" w:hAnsi="Times New Roman" w:cs="Times New Roman"/>
          <w:color w:val="000000"/>
          <w:kern w:val="0"/>
          <w:sz w:val="24"/>
          <w:szCs w:val="24"/>
          <w:highlight w:val="none"/>
        </w:rPr>
        <w:t>t</w:t>
      </w:r>
      <w:r>
        <w:rPr>
          <w:rFonts w:hint="default" w:ascii="Times New Roman" w:hAnsi="Times New Roman" w:cs="Times New Roman"/>
          <w:color w:val="000000"/>
          <w:kern w:val="0"/>
          <w:sz w:val="24"/>
          <w:szCs w:val="24"/>
        </w:rPr>
        <w:t>he FDA Guidance</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kern w:val="0"/>
          <w:sz w:val="24"/>
          <w:szCs w:val="24"/>
        </w:rPr>
        <w:t>Guidance for Industry and FDA Staff:</w:t>
      </w:r>
      <w:r>
        <w:rPr>
          <w:rFonts w:hint="default" w:ascii="Times New Roman" w:hAnsi="Times New Roman" w:cs="Times New Roman"/>
          <w:kern w:val="0"/>
          <w:sz w:val="24"/>
          <w:szCs w:val="24"/>
          <w:highlight w:val="none"/>
        </w:rPr>
        <w:t xml:space="preserve"> Format for Traditional and Abbreviated 510(k)s, </w:t>
      </w:r>
      <w:r>
        <w:rPr>
          <w:rFonts w:hint="default" w:ascii="Times New Roman" w:hAnsi="Times New Roman" w:cs="Times New Roman"/>
          <w:kern w:val="0"/>
          <w:sz w:val="24"/>
          <w:szCs w:val="24"/>
          <w:highlight w:val="none"/>
          <w:lang w:val="en-US" w:eastAsia="zh-CN"/>
        </w:rPr>
        <w:t>September 13, 2019”</w:t>
      </w:r>
      <w:r>
        <w:rPr>
          <w:rFonts w:hint="eastAsia" w:ascii="Times New Roman" w:hAnsi="Times New Roman"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rPr>
        <w:t xml:space="preserve">as described in the actual 510(k) submission. </w:t>
      </w:r>
    </w:p>
    <w:p>
      <w:pPr>
        <w:widowControl w:val="0"/>
        <w:wordWrap/>
        <w:adjustRightInd/>
        <w:snapToGrid/>
        <w:spacing w:before="0" w:after="0" w:line="240" w:lineRule="auto"/>
        <w:ind w:right="0"/>
        <w:jc w:val="both"/>
        <w:textAlignment w:val="auto"/>
        <w:outlineLvl w:val="9"/>
        <w:rPr>
          <w:rFonts w:hint="default" w:ascii="Times New Roman" w:hAnsi="Times New Roman" w:cs="Times New Roman"/>
          <w:b/>
          <w:bCs/>
          <w:i/>
          <w:color w:val="0000CC"/>
          <w:sz w:val="24"/>
          <w:szCs w:val="24"/>
        </w:rPr>
      </w:pPr>
      <w:r>
        <w:rPr>
          <w:rFonts w:hint="default" w:ascii="Times New Roman" w:hAnsi="Times New Roman" w:cs="Times New Roman"/>
          <w:kern w:val="0"/>
          <w:sz w:val="24"/>
          <w:szCs w:val="24"/>
          <w:highlight w:val="none"/>
        </w:rPr>
        <w:t>If there are any questions</w:t>
      </w:r>
      <w:r>
        <w:rPr>
          <w:rFonts w:hint="default" w:ascii="Times New Roman" w:hAnsi="Times New Roman"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rPr>
        <w:t>please contact me at</w:t>
      </w:r>
      <w:r>
        <w:rPr>
          <w:rFonts w:hint="default" w:ascii="Times New Roman" w:hAnsi="Times New Roman" w:cs="Times New Roman"/>
          <w:kern w:val="0"/>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{填写FDA联系人的联系电话 }（参考示例：</w:t>
      </w:r>
      <w:r>
        <w:rPr>
          <w:rFonts w:hint="default" w:ascii="Times New Roman" w:hAnsi="Times New Roman" w:cs="Times New Roman"/>
          <w:b/>
          <w:bCs/>
          <w:i/>
          <w:color w:val="0000CC"/>
          <w:sz w:val="24"/>
          <w:szCs w:val="24"/>
        </w:rPr>
        <w:t>0086-755-86664986</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b/>
          <w:bCs/>
          <w:i/>
          <w:color w:val="0000CC"/>
          <w:sz w:val="24"/>
          <w:szCs w:val="24"/>
        </w:rPr>
        <w:t>.</w:t>
      </w:r>
    </w:p>
    <w:bookmarkEnd w:id="3"/>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b/>
          <w:bCs/>
          <w:sz w:val="24"/>
          <w:szCs w:val="24"/>
          <w:lang w:val="en-US" w:eastAsia="zh-CN"/>
        </w:rPr>
      </w:pP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b/>
          <w:bCs/>
          <w:color w:val="000000"/>
          <w:spacing w:val="-3"/>
          <w:kern w:val="0"/>
          <w:sz w:val="24"/>
          <w:szCs w:val="24"/>
          <w:u w:val="single"/>
          <w:lang w:val="en-US" w:eastAsia="zh-CN"/>
        </w:rPr>
      </w:pPr>
      <w:r>
        <w:rPr>
          <w:rFonts w:hint="default" w:ascii="Times New Roman" w:hAnsi="Times New Roman" w:cs="Times New Roman"/>
          <w:b/>
          <w:bCs/>
          <w:color w:val="000000"/>
          <w:spacing w:val="-3"/>
          <w:kern w:val="0"/>
          <w:sz w:val="24"/>
          <w:szCs w:val="24"/>
          <w:u w:val="single"/>
          <w:lang w:val="en-US" w:eastAsia="zh-CN"/>
        </w:rPr>
        <w:t>eCopy Statement:</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b/>
          <w:bCs/>
          <w:color w:val="000000"/>
          <w:spacing w:val="-3"/>
          <w:kern w:val="0"/>
          <w:sz w:val="24"/>
          <w:szCs w:val="24"/>
          <w:u w:val="single"/>
          <w:lang w:val="en-US" w:eastAsia="zh-CN"/>
        </w:rPr>
      </w:pPr>
      <w:r>
        <w:rPr>
          <w:rFonts w:hint="default" w:ascii="Times New Roman" w:hAnsi="Times New Roman" w:cs="Times New Roman"/>
          <w:b/>
          <w:bCs/>
          <w:color w:val="000000"/>
          <w:spacing w:val="-3"/>
          <w:kern w:val="0"/>
          <w:sz w:val="24"/>
          <w:szCs w:val="24"/>
          <w:u w:val="single"/>
          <w:lang w:val="en-US" w:eastAsia="zh-CN"/>
        </w:rPr>
        <w:t>The eCopy is an exact duplicate of the paper copy.</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Sincerely,</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bCs/>
          <w:i/>
          <w:color w:val="0000CC"/>
          <w:sz w:val="24"/>
          <w:szCs w:val="24"/>
        </w:rPr>
        <w:t>{填写申请者的企业名称}</w:t>
      </w:r>
      <w:r>
        <w:rPr>
          <w:rFonts w:hint="eastAsia" w:ascii="Times New Roman" w:hAnsi="Times New Roman" w:cs="Times New Roman"/>
          <w:color w:val="auto"/>
          <w:kern w:val="0"/>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_____________________</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Company Representative for</w:t>
      </w:r>
      <w:r>
        <w:rPr>
          <w:rFonts w:hint="eastAsia" w:ascii="Times New Roman" w:hAnsi="Times New Roman" w:cs="Times New Roman"/>
          <w:color w:val="000000"/>
          <w:spacing w:val="-3"/>
          <w:kern w:val="0"/>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cs="Times New Roman"/>
          <w:color w:val="auto"/>
          <w:kern w:val="0"/>
          <w:sz w:val="24"/>
          <w:szCs w:val="24"/>
          <w:lang w:val="en-US" w:eastAsia="zh-CN"/>
        </w:rPr>
      </w:pPr>
      <w:r>
        <w:rPr>
          <w:rFonts w:hint="default" w:ascii="Times New Roman" w:hAnsi="Times New Roman" w:cs="Times New Roman"/>
          <w:b/>
          <w:bCs/>
          <w:i/>
          <w:color w:val="0000CC"/>
          <w:sz w:val="24"/>
          <w:szCs w:val="24"/>
        </w:rPr>
        <w:t>{填写申请者的企业名称}</w:t>
      </w:r>
      <w:r>
        <w:rPr>
          <w:rFonts w:hint="eastAsia" w:ascii="Times New Roman" w:hAnsi="Times New Roman" w:cs="Times New Roman"/>
          <w:color w:val="auto"/>
          <w:kern w:val="0"/>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Enclosure</w:t>
      </w:r>
    </w:p>
    <w:p>
      <w:pPr>
        <w:widowControl w:val="0"/>
        <w:wordWrap/>
        <w:adjustRightInd/>
        <w:snapToGrid/>
        <w:spacing w:beforeLines="100" w:afterLines="100" w:line="400" w:lineRule="exact"/>
        <w:ind w:left="0" w:leftChars="0" w:right="0" w:firstLine="0" w:firstLineChars="0"/>
        <w:jc w:val="center"/>
        <w:textAlignment w:val="auto"/>
        <w:outlineLvl w:val="9"/>
        <w:rPr>
          <w:rFonts w:hint="default" w:ascii="Times New Roman" w:hAnsi="Times New Roman" w:cs="Times New Roman"/>
          <w:b/>
          <w:bCs/>
          <w:sz w:val="24"/>
          <w:szCs w:val="24"/>
        </w:rPr>
      </w:pPr>
    </w:p>
    <w:p>
      <w:pPr>
        <w:widowControl w:val="0"/>
        <w:wordWrap/>
        <w:adjustRightInd/>
        <w:snapToGrid/>
        <w:spacing w:beforeLines="100" w:afterLines="100" w:line="400" w:lineRule="exact"/>
        <w:ind w:left="0" w:leftChars="0" w:right="0" w:firstLine="0" w:firstLineChars="0"/>
        <w:jc w:val="center"/>
        <w:textAlignment w:val="auto"/>
        <w:outlineLvl w:val="9"/>
        <w:rPr>
          <w:rFonts w:hint="default" w:ascii="Times New Roman" w:hAnsi="Times New Roman" w:cs="Times New Roman"/>
          <w:b/>
          <w:color w:val="auto"/>
          <w:sz w:val="24"/>
          <w:szCs w:val="24"/>
          <w:lang w:val="en-US" w:eastAsia="zh-CN"/>
        </w:rPr>
      </w:pPr>
      <w:r>
        <w:rPr>
          <w:rFonts w:hint="default" w:ascii="Times New Roman" w:hAnsi="Times New Roman" w:cs="Times New Roman"/>
          <w:b/>
          <w:bCs/>
          <w:sz w:val="24"/>
          <w:szCs w:val="24"/>
        </w:rPr>
        <w:t>510(k) Cover Letter</w:t>
      </w:r>
    </w:p>
    <w:p>
      <w:pPr>
        <w:jc w:val="left"/>
        <w:rPr>
          <w:rFonts w:hint="default" w:ascii="Times New Roman" w:hAnsi="Times New Roman" w:cs="Times New Roman"/>
          <w:b/>
          <w:i/>
          <w:iCs/>
          <w:color w:val="0000FF"/>
          <w:sz w:val="24"/>
          <w:szCs w:val="24"/>
          <w:highlight w:val="none"/>
          <w:lang w:val="en-US" w:eastAsia="zh-CN"/>
        </w:rPr>
      </w:pPr>
      <w:r>
        <w:rPr>
          <w:rFonts w:hint="eastAsia" w:ascii="Times New Roman" w:hAnsi="Times New Roman" w:cs="Times New Roman"/>
          <w:b/>
          <w:i/>
          <w:iCs/>
          <w:color w:val="0000FF"/>
          <w:sz w:val="24"/>
          <w:szCs w:val="24"/>
          <w:highlight w:val="none"/>
          <w:lang w:val="en-US" w:eastAsia="zh-CN"/>
        </w:rPr>
        <w:t>{填写申请日期 }（参考示例：Arpil 22, 2021）</w:t>
      </w:r>
    </w:p>
    <w:p>
      <w:pPr>
        <w:jc w:val="left"/>
        <w:rPr>
          <w:rFonts w:hint="default" w:ascii="Times New Roman" w:hAnsi="Times New Roman" w:cs="Times New Roman"/>
          <w:b/>
          <w:color w:val="auto"/>
          <w:sz w:val="24"/>
          <w:szCs w:val="24"/>
        </w:rPr>
      </w:pPr>
    </w:p>
    <w:p>
      <w:pPr>
        <w:autoSpaceDE w:val="0"/>
        <w:autoSpaceDN w:val="0"/>
        <w:adjustRightInd w:val="0"/>
        <w:spacing w:line="40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Food and Drug Administration </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Center for Devices and Radiological Health</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Document Mail Center - WO66-G609</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10903 New Hampshire Avenue</w:t>
      </w:r>
      <w:r>
        <w:rPr>
          <w:rFonts w:hint="default" w:ascii="Times New Roman" w:hAnsi="Times New Roman" w:cs="Times New Roman"/>
          <w:color w:val="auto"/>
          <w:kern w:val="0"/>
          <w:sz w:val="24"/>
          <w:szCs w:val="24"/>
        </w:rPr>
        <w:br w:type="textWrapping"/>
      </w:r>
      <w:r>
        <w:rPr>
          <w:rFonts w:hint="default" w:ascii="Times New Roman" w:hAnsi="Times New Roman" w:cs="Times New Roman"/>
          <w:color w:val="auto"/>
          <w:kern w:val="0"/>
          <w:sz w:val="24"/>
          <w:szCs w:val="24"/>
        </w:rPr>
        <w:t>Silver Spring, Maryland 20993-0002</w:t>
      </w:r>
    </w:p>
    <w:p>
      <w:pPr>
        <w:numPr>
          <w:ilvl w:val="0"/>
          <w:numId w:val="0"/>
        </w:numPr>
        <w:rPr>
          <w:rFonts w:hint="default" w:ascii="Times New Roman" w:hAnsi="Times New Roman" w:cs="Times New Roman"/>
          <w:b w:val="0"/>
          <w:bCs w:val="0"/>
          <w:sz w:val="24"/>
          <w:szCs w:val="24"/>
          <w:u w:val="none"/>
          <w:lang w:val="en-US" w:eastAsia="zh-CN"/>
        </w:rPr>
      </w:pPr>
    </w:p>
    <w:p>
      <w:pPr>
        <w:numPr>
          <w:ilvl w:val="0"/>
          <w:numId w:val="0"/>
        </w:numPr>
        <w:rPr>
          <w:rFonts w:hint="default" w:ascii="Times New Roman" w:hAnsi="Times New Roman" w:cs="Times New Roman"/>
          <w:b w:val="0"/>
          <w:bCs w:val="0"/>
          <w:sz w:val="24"/>
          <w:szCs w:val="24"/>
          <w:u w:val="none"/>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Dear Sir/Madam:</w:t>
      </w:r>
    </w:p>
    <w:p>
      <w:pPr>
        <w:numPr>
          <w:ilvl w:val="0"/>
          <w:numId w:val="0"/>
        </w:numPr>
        <w:rPr>
          <w:rFonts w:hint="default" w:ascii="Times New Roman" w:hAnsi="Times New Roman" w:cs="Times New Roman"/>
          <w:color w:val="000000"/>
          <w:spacing w:val="-3"/>
          <w:kern w:val="0"/>
          <w:sz w:val="24"/>
          <w:szCs w:val="24"/>
          <w:lang w:val="en-US" w:eastAsia="zh-CN"/>
        </w:rPr>
      </w:pPr>
    </w:p>
    <w:p>
      <w:pPr>
        <w:keepNext w:val="0"/>
        <w:keepLines w:val="0"/>
        <w:pageBreakBefore w:val="0"/>
        <w:widowControl/>
        <w:kinsoku/>
        <w:wordWrap/>
        <w:overflowPunct/>
        <w:topLinePunct w:val="0"/>
        <w:bidi w:val="0"/>
        <w:snapToGrid/>
        <w:spacing w:line="400" w:lineRule="exact"/>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In accordance with Section 510(k) of the Federal Food, Drug and Cosmetic Act, and in conformance with 21 CFR Part 807, pre-market notification is hereby made of the intention of </w:t>
      </w:r>
      <w:r>
        <w:rPr>
          <w:rFonts w:hint="default" w:ascii="Times New Roman" w:hAnsi="Times New Roman" w:cs="Times New Roman"/>
          <w:b/>
          <w:bCs/>
          <w:i/>
          <w:color w:val="0000CC"/>
          <w:sz w:val="24"/>
          <w:szCs w:val="24"/>
        </w:rPr>
        <w:t>{填写申请者的企业名称}</w:t>
      </w:r>
      <w:r>
        <w:rPr>
          <w:rFonts w:hint="default" w:ascii="Times New Roman" w:hAnsi="Times New Roman" w:cs="Times New Roman"/>
          <w:kern w:val="0"/>
          <w:sz w:val="24"/>
          <w:szCs w:val="24"/>
          <w:lang w:val="en-US" w:eastAsia="zh-CN"/>
        </w:rPr>
        <w:t xml:space="preserve"> to introduce into interstate commerce for commercial distribution </w:t>
      </w:r>
      <w:r>
        <w:rPr>
          <w:rFonts w:hint="default" w:ascii="Times New Roman" w:hAnsi="Times New Roman" w:cs="Times New Roman"/>
          <w:b/>
          <w:bCs/>
          <w:i/>
          <w:color w:val="0000CC"/>
          <w:sz w:val="24"/>
          <w:szCs w:val="24"/>
        </w:rPr>
        <w:t>{填写申报产品名称}</w:t>
      </w:r>
      <w:r>
        <w:rPr>
          <w:rFonts w:hint="default" w:ascii="Times New Roman" w:hAnsi="Times New Roman" w:cs="Times New Roman"/>
          <w:kern w:val="0"/>
          <w:sz w:val="24"/>
          <w:szCs w:val="24"/>
          <w:lang w:val="en-US" w:eastAsia="zh-CN"/>
        </w:rPr>
        <w:t xml:space="preserve">. </w:t>
      </w:r>
    </w:p>
    <w:p>
      <w:pPr>
        <w:keepNext w:val="0"/>
        <w:keepLines w:val="0"/>
        <w:pageBreakBefore w:val="0"/>
        <w:widowControl/>
        <w:kinsoku/>
        <w:wordWrap/>
        <w:overflowPunct/>
        <w:topLinePunct w:val="0"/>
        <w:bidi w:val="0"/>
        <w:snapToGrid/>
        <w:spacing w:line="400" w:lineRule="exact"/>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The information contained in this notification and our intent to market this device is considered confidential commercial information and we request that the FDA consider it as such (per 21 CFR 807.95). The company has taken reasonable precautions to protect this confidentiality.</w:t>
      </w:r>
    </w:p>
    <w:p>
      <w:pPr>
        <w:keepNext w:val="0"/>
        <w:keepLines w:val="0"/>
        <w:pageBreakBefore w:val="0"/>
        <w:widowControl/>
        <w:kinsoku/>
        <w:wordWrap/>
        <w:overflowPunct/>
        <w:topLinePunct w:val="0"/>
        <w:autoSpaceDE w:val="0"/>
        <w:autoSpaceDN w:val="0"/>
        <w:bidi w:val="0"/>
        <w:adjustRightInd w:val="0"/>
        <w:snapToGrid/>
        <w:spacing w:line="400" w:lineRule="exact"/>
        <w:ind w:right="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kern w:val="0"/>
          <w:sz w:val="24"/>
          <w:szCs w:val="24"/>
          <w:highlight w:val="none"/>
        </w:rPr>
        <w:t xml:space="preserve">The following information is being submitted for a traditional 510(k) in conformance with 21 CFR Part 807.87, </w:t>
      </w:r>
      <w:r>
        <w:rPr>
          <w:rFonts w:hint="default" w:ascii="Times New Roman" w:hAnsi="Times New Roman" w:cs="Times New Roman"/>
          <w:kern w:val="0"/>
          <w:sz w:val="24"/>
          <w:szCs w:val="24"/>
          <w:highlight w:val="none"/>
          <w:lang w:val="en-US" w:eastAsia="zh-CN"/>
        </w:rPr>
        <w:t xml:space="preserve">and </w:t>
      </w:r>
      <w:r>
        <w:rPr>
          <w:rFonts w:hint="default" w:ascii="Times New Roman" w:hAnsi="Times New Roman" w:cs="Times New Roman"/>
          <w:kern w:val="0"/>
          <w:sz w:val="24"/>
          <w:szCs w:val="24"/>
          <w:highlight w:val="none"/>
        </w:rPr>
        <w:t xml:space="preserve">the </w:t>
      </w:r>
      <w:r>
        <w:rPr>
          <w:rFonts w:hint="default" w:ascii="Times New Roman" w:hAnsi="Times New Roman" w:cs="Times New Roman"/>
          <w:kern w:val="0"/>
          <w:sz w:val="24"/>
          <w:szCs w:val="24"/>
        </w:rPr>
        <w:t>FDA Guidance</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color w:val="000000"/>
          <w:kern w:val="0"/>
          <w:sz w:val="24"/>
          <w:szCs w:val="24"/>
          <w:lang w:val="en-US" w:eastAsia="zh-CN"/>
        </w:rPr>
        <w:t>“</w:t>
      </w:r>
      <w:r>
        <w:rPr>
          <w:rFonts w:hint="default" w:ascii="Times New Roman" w:hAnsi="Times New Roman" w:cs="Times New Roman"/>
          <w:kern w:val="0"/>
          <w:sz w:val="24"/>
          <w:szCs w:val="24"/>
        </w:rPr>
        <w:t>Guidance for Industry and FDA Staff:</w:t>
      </w:r>
      <w:r>
        <w:rPr>
          <w:rFonts w:hint="default" w:ascii="Times New Roman" w:hAnsi="Times New Roman" w:cs="Times New Roman"/>
          <w:kern w:val="0"/>
          <w:sz w:val="24"/>
          <w:szCs w:val="24"/>
          <w:highlight w:val="none"/>
        </w:rPr>
        <w:t xml:space="preserve"> Format for Traditional and Abbreviated 510(k)s, </w:t>
      </w:r>
      <w:r>
        <w:rPr>
          <w:rFonts w:hint="default" w:ascii="Times New Roman" w:hAnsi="Times New Roman" w:cs="Times New Roman"/>
          <w:kern w:val="0"/>
          <w:sz w:val="24"/>
          <w:szCs w:val="24"/>
          <w:highlight w:val="none"/>
          <w:lang w:val="en-US" w:eastAsia="zh-CN"/>
        </w:rPr>
        <w:t xml:space="preserve">September 13, 2019” the sequence of information listed below in the 510(k) cover letter is </w:t>
      </w:r>
      <w:r>
        <w:rPr>
          <w:rFonts w:hint="default" w:ascii="Times New Roman" w:hAnsi="Times New Roman" w:cs="Times New Roman"/>
          <w:kern w:val="0"/>
          <w:sz w:val="24"/>
          <w:szCs w:val="24"/>
          <w:highlight w:val="none"/>
        </w:rPr>
        <w:t xml:space="preserve">following </w:t>
      </w:r>
      <w:r>
        <w:rPr>
          <w:rFonts w:hint="default" w:ascii="Times New Roman" w:hAnsi="Times New Roman" w:cs="Times New Roman"/>
          <w:kern w:val="0"/>
          <w:sz w:val="24"/>
          <w:szCs w:val="24"/>
          <w:highlight w:val="none"/>
          <w:lang w:val="en-US" w:eastAsia="zh-CN"/>
        </w:rPr>
        <w:t xml:space="preserve">the guidance’s order. </w:t>
      </w: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p>
    <w:p>
      <w:pPr>
        <w:pStyle w:val="2"/>
        <w:rPr>
          <w:rFonts w:hint="default"/>
          <w:lang w:val="en-US" w:eastAsia="zh-CN"/>
        </w:rPr>
      </w:pPr>
    </w:p>
    <w:p>
      <w:pPr>
        <w:widowControl w:val="0"/>
        <w:numPr>
          <w:ilvl w:val="0"/>
          <w:numId w:val="1"/>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Basic Information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bCs w:val="0"/>
          <w:sz w:val="24"/>
          <w:szCs w:val="24"/>
          <w:lang w:val="en-US" w:eastAsia="zh-CN"/>
        </w:rPr>
        <w:t xml:space="preserve">1.1 Administrative Information </w:t>
      </w:r>
    </w:p>
    <w:tbl>
      <w:tblPr>
        <w:tblStyle w:val="6"/>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2299"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Submission Sponsor </w:t>
            </w:r>
          </w:p>
        </w:tc>
        <w:tc>
          <w:tcPr>
            <w:tcW w:w="5281" w:type="dxa"/>
          </w:tcPr>
          <w:p>
            <w:pPr>
              <w:widowControl w:val="0"/>
              <w:numPr>
                <w:ilvl w:val="0"/>
                <w:numId w:val="0"/>
              </w:numPr>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rPr>
              <w:t>{填写申请者的企业名称}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299"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Address </w:t>
            </w:r>
          </w:p>
        </w:tc>
        <w:tc>
          <w:tcPr>
            <w:tcW w:w="5281" w:type="dxa"/>
          </w:tcPr>
          <w:p>
            <w:pPr>
              <w:widowControl w:val="0"/>
              <w:numPr>
                <w:ilvl w:val="0"/>
                <w:numId w:val="0"/>
              </w:numPr>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{填写申请者的企业地址}（参考示例：1201, Haosheng Business Center, 4096 Dongbin Road, Nanshan, Shenzhen, P.R.C）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9"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Contact Persons:</w:t>
            </w:r>
          </w:p>
        </w:tc>
        <w:tc>
          <w:tcPr>
            <w:tcW w:w="5281" w:type="dxa"/>
          </w:tcPr>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b/>
                <w:bCs/>
                <w:kern w:val="0"/>
                <w:sz w:val="24"/>
                <w:szCs w:val="24"/>
                <w:lang w:val="en-US" w:eastAsia="zh-CN"/>
              </w:rPr>
              <w:t>Primary Contact Person：</w:t>
            </w:r>
            <w:r>
              <w:rPr>
                <w:rFonts w:hint="default" w:ascii="Times New Roman" w:hAnsi="Times New Roman" w:cs="Times New Roman"/>
                <w:kern w:val="0"/>
                <w:sz w:val="24"/>
                <w:szCs w:val="24"/>
                <w:lang w:val="en-US" w:eastAsia="zh-CN"/>
              </w:rPr>
              <w:t xml:space="preserve"> </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widowControl w:val="0"/>
              <w:numPr>
                <w:ilvl w:val="0"/>
                <w:numId w:val="0"/>
              </w:numPr>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widowControl w:val="0"/>
              <w:numPr>
                <w:ilvl w:val="0"/>
                <w:numId w:val="0"/>
              </w:numPr>
              <w:rPr>
                <w:rFonts w:hint="default" w:ascii="Times New Roman" w:hAnsi="Times New Roman" w:cs="Times New Roman"/>
                <w:b/>
                <w:bCs/>
                <w:kern w:val="0"/>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{填写联系人的邮箱}</w:t>
            </w:r>
          </w:p>
          <w:p>
            <w:pPr>
              <w:widowControl w:val="0"/>
              <w:numPr>
                <w:ilvl w:val="0"/>
                <w:numId w:val="0"/>
              </w:numPr>
              <w:rPr>
                <w:rFonts w:hint="default" w:ascii="Times New Roman" w:hAnsi="Times New Roman" w:cs="Times New Roman"/>
                <w:color w:val="000000"/>
                <w:spacing w:val="-3"/>
                <w:kern w:val="0"/>
                <w:sz w:val="24"/>
                <w:szCs w:val="24"/>
                <w:lang w:val="en-US" w:eastAsia="zh-CN"/>
              </w:rPr>
            </w:pPr>
          </w:p>
          <w:p>
            <w:pPr>
              <w:widowControl w:val="0"/>
              <w:numPr>
                <w:ilvl w:val="0"/>
                <w:numId w:val="0"/>
              </w:numPr>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Secondary Contact Person</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widowControl w:val="0"/>
              <w:numPr>
                <w:ilvl w:val="0"/>
                <w:numId w:val="0"/>
              </w:numPr>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widowControl w:val="0"/>
              <w:numPr>
                <w:ilvl w:val="0"/>
                <w:numId w:val="0"/>
              </w:numPr>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widowControl w:val="0"/>
              <w:numPr>
                <w:ilvl w:val="0"/>
                <w:numId w:val="0"/>
              </w:numP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cs="Times New Roman"/>
                <w:b/>
                <w:bCs/>
                <w:i/>
                <w:color w:val="0000CC"/>
                <w:sz w:val="24"/>
                <w:szCs w:val="24"/>
                <w:lang w:val="en-US" w:eastAsia="zh-CN"/>
              </w:rPr>
              <w:t>{填写联系人的邮箱}</w:t>
            </w:r>
          </w:p>
        </w:tc>
      </w:tr>
    </w:tbl>
    <w:p>
      <w:pPr>
        <w:widowControl w:val="0"/>
        <w:numPr>
          <w:ilvl w:val="0"/>
          <w:numId w:val="0"/>
        </w:numPr>
        <w:rPr>
          <w:rFonts w:hint="eastAsia" w:ascii="Times New Roman" w:hAnsi="Times New Roman"/>
          <w:b/>
          <w:bCs/>
          <w:i/>
          <w:iCs/>
          <w:color w:val="0000FF"/>
          <w:sz w:val="24"/>
          <w:szCs w:val="24"/>
          <w:lang w:val="en-US" w:eastAsia="zh-CN"/>
        </w:rPr>
      </w:pPr>
    </w:p>
    <w:p>
      <w:pPr>
        <w:widowControl w:val="0"/>
        <w:numPr>
          <w:ilvl w:val="0"/>
          <w:numId w:val="0"/>
        </w:numPr>
        <w:rPr>
          <w:rFonts w:hint="default" w:ascii="Times New Roman" w:hAnsi="Times New Roman"/>
          <w:b/>
          <w:bCs/>
          <w:i/>
          <w:iCs/>
          <w:color w:val="0000FF"/>
          <w:sz w:val="24"/>
          <w:szCs w:val="24"/>
          <w:lang w:val="en-US" w:eastAsia="zh-CN"/>
        </w:rPr>
      </w:pPr>
      <w:r>
        <w:rPr>
          <w:rFonts w:hint="eastAsia" w:ascii="Times New Roman" w:hAnsi="Times New Roman"/>
          <w:b/>
          <w:bCs/>
          <w:i/>
          <w:iCs/>
          <w:color w:val="0000FF"/>
          <w:sz w:val="24"/>
          <w:szCs w:val="24"/>
          <w:lang w:val="en-US" w:eastAsia="zh-CN"/>
        </w:rPr>
        <w:t>【联系人可以是咨询公司，建议至少第二联系人是申请人企业的有一定职位的人员】</w:t>
      </w:r>
    </w:p>
    <w:p>
      <w:pPr>
        <w:pStyle w:val="2"/>
        <w:rPr>
          <w:rFonts w:hint="default"/>
          <w:lang w:val="en-US" w:eastAsia="zh-CN"/>
        </w:rPr>
      </w:pP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1.2 Trade Name (Proprietary Name)</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{填写申报产品名称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sz w:val="24"/>
          <w:szCs w:val="24"/>
          <w:lang w:val="en-US" w:eastAsia="zh-CN"/>
        </w:rPr>
        <w:t>Models:</w:t>
      </w:r>
      <w:r>
        <w:rPr>
          <w:rFonts w:hint="eastAsia" w:ascii="Times New Roman" w:hAnsi="Times New Roman" w:cs="Times New Roman"/>
          <w:sz w:val="24"/>
          <w:szCs w:val="24"/>
          <w:lang w:val="en-US" w:eastAsia="zh-CN"/>
        </w:rPr>
        <w:t xml:space="preserve"> </w:t>
      </w:r>
      <w:r>
        <w:rPr>
          <w:rFonts w:hint="default" w:ascii="Times New Roman" w:hAnsi="Times New Roman" w:cs="Times New Roman"/>
          <w:b/>
          <w:bCs/>
          <w:i/>
          <w:color w:val="0000CC"/>
          <w:sz w:val="24"/>
          <w:szCs w:val="24"/>
        </w:rPr>
        <w:t>{填写申报产品的具体型号}</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1.3 Common Name:</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kern w:val="0"/>
          <w:sz w:val="24"/>
          <w:szCs w:val="24"/>
        </w:rPr>
        <w:t xml:space="preserv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1.4 Regulatory Class: </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{填写产品的法规分类}（参考示例：Class II）</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1.5 Classification Name:</w:t>
      </w:r>
    </w:p>
    <w:p>
      <w:pPr>
        <w:numPr>
          <w:ilvl w:val="0"/>
          <w:numId w:val="0"/>
        </w:numPr>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{填写产品的分类名称 } 【可以在FDA网站查询对应代码产品的</w:t>
      </w:r>
      <w:r>
        <w:rPr>
          <w:rFonts w:hint="default" w:ascii="Times New Roman" w:hAnsi="Times New Roman" w:cs="Times New Roman"/>
          <w:b/>
          <w:bCs/>
          <w:i/>
          <w:color w:val="0000CC"/>
          <w:sz w:val="24"/>
          <w:szCs w:val="24"/>
          <w:lang w:val="en-US" w:eastAsia="zh-CN"/>
        </w:rPr>
        <w:t>Classification Name</w:t>
      </w:r>
      <w:r>
        <w:rPr>
          <w:rFonts w:hint="eastAsia" w:ascii="Times New Roman" w:hAnsi="Times New Roman" w:cs="Times New Roman"/>
          <w:b/>
          <w:bCs/>
          <w:i/>
          <w:color w:val="0000CC"/>
          <w:sz w:val="24"/>
          <w:szCs w:val="24"/>
          <w:lang w:val="en-US" w:eastAsia="zh-CN"/>
        </w:rPr>
        <w:t>】</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1.6 Regulation Number </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{填写法规编号 } 【可以在FDA网站查询对应代码产品的</w:t>
      </w:r>
      <w:r>
        <w:rPr>
          <w:rFonts w:hint="default" w:ascii="Times New Roman" w:hAnsi="Times New Roman" w:cs="Times New Roman"/>
          <w:b/>
          <w:bCs/>
          <w:i/>
          <w:color w:val="0000CC"/>
          <w:sz w:val="24"/>
          <w:szCs w:val="24"/>
          <w:lang w:val="en-US" w:eastAsia="zh-CN"/>
        </w:rPr>
        <w:t>Regulation Number</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color w:val="000000"/>
          <w:spacing w:val="-3"/>
          <w:kern w:val="0"/>
          <w:sz w:val="24"/>
          <w:szCs w:val="24"/>
          <w:lang w:val="en-US" w:eastAsia="zh-CN"/>
        </w:rPr>
        <w:t xml:space="preserv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1.7 Product Code:</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 xml:space="preserve">{填写产品代码 }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1.8 Classification Panel:</w:t>
      </w:r>
    </w:p>
    <w:p>
      <w:pPr>
        <w:numPr>
          <w:ilvl w:val="0"/>
          <w:numId w:val="0"/>
        </w:numPr>
        <w:rPr>
          <w:rFonts w:hint="default" w:ascii="Times New Roman" w:hAnsi="Times New Roman" w:cs="Times New Roman"/>
          <w:color w:val="000000"/>
          <w:spacing w:val="-3"/>
          <w:kern w:val="0"/>
          <w:sz w:val="24"/>
          <w:szCs w:val="24"/>
          <w:lang w:val="en-US" w:eastAsia="zh-CN"/>
        </w:rPr>
      </w:pPr>
      <w:r>
        <w:rPr>
          <w:rFonts w:hint="eastAsia" w:ascii="Times New Roman" w:hAnsi="Times New Roman" w:cs="Times New Roman"/>
          <w:b/>
          <w:bCs/>
          <w:i/>
          <w:color w:val="0000CC"/>
          <w:sz w:val="24"/>
          <w:szCs w:val="24"/>
          <w:lang w:val="en-US" w:eastAsia="zh-CN"/>
        </w:rPr>
        <w:t>{填写分类模块 } 【可以在FDA网站查询对应代码产品的</w:t>
      </w:r>
      <w:r>
        <w:rPr>
          <w:rFonts w:hint="default" w:ascii="Times New Roman" w:hAnsi="Times New Roman" w:cs="Times New Roman"/>
          <w:b/>
          <w:bCs/>
          <w:i/>
          <w:color w:val="0000CC"/>
          <w:sz w:val="24"/>
          <w:szCs w:val="24"/>
          <w:lang w:val="en-US" w:eastAsia="zh-CN"/>
        </w:rPr>
        <w:t>Classification Panel</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color w:val="000000"/>
          <w:spacing w:val="-3"/>
          <w:kern w:val="0"/>
          <w:sz w:val="24"/>
          <w:szCs w:val="24"/>
          <w:lang w:val="en-US" w:eastAsia="zh-CN"/>
        </w:rPr>
        <w:t xml:space="preserve">  </w:t>
      </w:r>
    </w:p>
    <w:p>
      <w:pPr>
        <w:widowControl w:val="0"/>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1.9 Type of 510(k) submission</w:t>
      </w: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Traditional 510(k)</w:t>
      </w:r>
    </w:p>
    <w:p>
      <w:pPr>
        <w:numPr>
          <w:ilvl w:val="0"/>
          <w:numId w:val="0"/>
        </w:numPr>
        <w:rPr>
          <w:rFonts w:hint="default" w:ascii="Times New Roman" w:hAnsi="Times New Roman" w:cs="Times New Roman"/>
          <w:color w:val="000000"/>
          <w:spacing w:val="-3"/>
          <w:kern w:val="0"/>
          <w:sz w:val="24"/>
          <w:szCs w:val="24"/>
          <w:lang w:val="en-US" w:eastAsia="zh-CN"/>
        </w:rPr>
      </w:pPr>
    </w:p>
    <w:p>
      <w:pPr>
        <w:wordWrap/>
        <w:snapToGrid/>
        <w:spacing w:line="400" w:lineRule="exact"/>
        <w:jc w:val="left"/>
        <w:textAlignment w:val="auto"/>
        <w:outlineLvl w:val="1"/>
        <w:rPr>
          <w:rFonts w:hint="default" w:ascii="Times New Roman" w:hAnsi="Times New Roman" w:cs="Times New Roman"/>
          <w:b/>
          <w:kern w:val="0"/>
          <w:sz w:val="24"/>
          <w:szCs w:val="24"/>
          <w:lang w:val="en-US" w:eastAsia="zh-CN"/>
        </w:rPr>
      </w:pPr>
      <w:r>
        <w:rPr>
          <w:rFonts w:hint="default" w:ascii="Times New Roman" w:hAnsi="Times New Roman" w:cs="Times New Roman"/>
          <w:b/>
          <w:kern w:val="0"/>
          <w:sz w:val="24"/>
          <w:szCs w:val="24"/>
          <w:lang w:val="en-US" w:eastAsia="zh-CN"/>
        </w:rPr>
        <w:t xml:space="preserve">1.10 </w:t>
      </w:r>
      <w:r>
        <w:rPr>
          <w:rFonts w:hint="default" w:ascii="Times New Roman" w:hAnsi="Times New Roman" w:cs="Times New Roman"/>
          <w:b/>
          <w:kern w:val="0"/>
          <w:sz w:val="24"/>
          <w:szCs w:val="24"/>
        </w:rPr>
        <w:t>Establishment registration number</w:t>
      </w:r>
    </w:p>
    <w:p>
      <w:pPr>
        <w:wordWrap/>
        <w:snapToGrid/>
        <w:spacing w:line="400" w:lineRule="exact"/>
        <w:ind w:right="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NA</w:t>
      </w:r>
      <w:r>
        <w:rPr>
          <w:rFonts w:hint="eastAsia" w:ascii="Times New Roman" w:hAnsi="Times New Roman" w:cs="Times New Roman"/>
          <w:b/>
          <w:bCs/>
          <w:i/>
          <w:color w:val="0000CC"/>
          <w:sz w:val="24"/>
          <w:szCs w:val="24"/>
          <w:lang w:val="en-US" w:eastAsia="zh-CN"/>
        </w:rPr>
        <w:t>【如果企业已经有登记列名账号，可以填写具体的登记列名账号】</w:t>
      </w:r>
    </w:p>
    <w:p>
      <w:pPr>
        <w:widowControl w:val="0"/>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sz w:val="24"/>
          <w:szCs w:val="24"/>
          <w:lang w:val="en-US" w:eastAsia="zh-CN"/>
        </w:rPr>
      </w:pPr>
      <w:bookmarkStart w:id="4" w:name="_Toc26514"/>
      <w:r>
        <w:rPr>
          <w:rFonts w:hint="default" w:ascii="Times New Roman" w:hAnsi="Times New Roman" w:cs="Times New Roman"/>
          <w:b/>
          <w:bCs/>
          <w:sz w:val="24"/>
          <w:szCs w:val="24"/>
          <w:lang w:val="en-US" w:eastAsia="zh-CN"/>
        </w:rPr>
        <w:t>1.11 Preference for continued confidentiality</w:t>
      </w:r>
      <w:bookmarkEnd w:id="4"/>
    </w:p>
    <w:p>
      <w:pPr>
        <w:wordWrap/>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kern w:val="0"/>
          <w:sz w:val="24"/>
          <w:szCs w:val="24"/>
          <w:lang w:val="en-US" w:eastAsia="zh-CN"/>
        </w:rPr>
        <w:t>The information contained in this notification and our intent to market this device is considered confidential commercial information and we request that the FDA consider it as such (per 21 CFR 807.95). The company has taken reasonable precautions to protect this confidentiality.</w:t>
      </w:r>
    </w:p>
    <w:p>
      <w:pPr>
        <w:widowControl w:val="0"/>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1.12 Predicate device information</w:t>
      </w:r>
    </w:p>
    <w:tbl>
      <w:tblPr>
        <w:tblStyle w:val="6"/>
        <w:tblpPr w:leftFromText="180" w:rightFromText="180" w:vertAnchor="text" w:horzAnchor="page" w:tblpX="2404" w:tblpY="296"/>
        <w:tblOverlap w:val="never"/>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Manufacturer </w:t>
            </w:r>
          </w:p>
        </w:tc>
        <w:tc>
          <w:tcPr>
            <w:tcW w:w="4261"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Device Name</w:t>
            </w:r>
          </w:p>
        </w:tc>
        <w:tc>
          <w:tcPr>
            <w:tcW w:w="2091"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510(K)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30" w:type="dxa"/>
          </w:tcPr>
          <w:p>
            <w:pPr>
              <w:widowControl w:val="0"/>
              <w:spacing w:line="400" w:lineRule="exact"/>
              <w:jc w:val="left"/>
              <w:rPr>
                <w:rFonts w:hint="default" w:ascii="Times New Roman" w:hAnsi="Times New Roman" w:cs="Times New Roman"/>
                <w:kern w:val="0"/>
                <w:sz w:val="24"/>
                <w:szCs w:val="24"/>
                <w:lang w:val="en-US" w:eastAsia="zh-CN"/>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对比产品</w:t>
            </w:r>
            <w:r>
              <w:rPr>
                <w:rFonts w:hint="default" w:ascii="Times New Roman" w:hAnsi="Times New Roman" w:cs="Times New Roman"/>
                <w:b/>
                <w:bCs/>
                <w:i/>
                <w:color w:val="0000CC"/>
                <w:sz w:val="24"/>
                <w:szCs w:val="24"/>
              </w:rPr>
              <w:t>的企业名称}</w:t>
            </w:r>
          </w:p>
        </w:tc>
        <w:tc>
          <w:tcPr>
            <w:tcW w:w="4261" w:type="dxa"/>
          </w:tcPr>
          <w:p>
            <w:pPr>
              <w:widowControl w:val="0"/>
              <w:spacing w:line="400" w:lineRule="exact"/>
              <w:jc w:val="both"/>
              <w:rPr>
                <w:rFonts w:hint="default" w:ascii="Times New Roman" w:hAnsi="Times New Roman" w:cs="Times New Roman"/>
                <w:kern w:val="0"/>
                <w:sz w:val="24"/>
                <w:szCs w:val="24"/>
                <w:lang w:val="en-US" w:eastAsia="zh-CN"/>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 xml:space="preserve">对比产品的器械名称，需要与对应K summary中的名称一致 </w:t>
            </w:r>
            <w:r>
              <w:rPr>
                <w:rFonts w:hint="default" w:ascii="Times New Roman" w:hAnsi="Times New Roman" w:cs="Times New Roman"/>
                <w:b/>
                <w:bCs/>
                <w:i/>
                <w:color w:val="0000CC"/>
                <w:sz w:val="24"/>
                <w:szCs w:val="24"/>
              </w:rPr>
              <w:t>}</w:t>
            </w:r>
          </w:p>
        </w:tc>
        <w:tc>
          <w:tcPr>
            <w:tcW w:w="2091" w:type="dxa"/>
          </w:tcPr>
          <w:p>
            <w:pPr>
              <w:widowControl w:val="0"/>
              <w:spacing w:line="400" w:lineRule="exact"/>
              <w:jc w:val="both"/>
              <w:rPr>
                <w:rFonts w:hint="default" w:ascii="Times New Roman" w:hAnsi="Times New Roman" w:cs="Times New Roman"/>
                <w:kern w:val="0"/>
                <w:sz w:val="24"/>
                <w:szCs w:val="24"/>
                <w:lang w:val="en-US" w:eastAsia="zh-CN"/>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对比产品</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 xml:space="preserve">K Summary </w:t>
            </w:r>
            <w:r>
              <w:rPr>
                <w:rFonts w:hint="default" w:ascii="Times New Roman" w:hAnsi="Times New Roman" w:cs="Times New Roman"/>
                <w:b/>
                <w:bCs/>
                <w:i/>
                <w:color w:val="0000CC"/>
                <w:sz w:val="24"/>
                <w:szCs w:val="24"/>
              </w:rPr>
              <w:t>}</w:t>
            </w:r>
          </w:p>
        </w:tc>
      </w:tr>
    </w:tbl>
    <w:p>
      <w:pPr>
        <w:wordWrap/>
        <w:snapToGrid/>
        <w:spacing w:line="400" w:lineRule="exact"/>
        <w:ind w:right="0"/>
        <w:textAlignment w:val="auto"/>
        <w:outlineLvl w:val="9"/>
        <w:rPr>
          <w:rFonts w:hint="default" w:ascii="Times New Roman" w:hAnsi="Times New Roman" w:cs="Times New Roman"/>
          <w:sz w:val="24"/>
          <w:szCs w:val="24"/>
          <w:lang w:val="en-US" w:eastAsia="zh-CN"/>
        </w:rPr>
      </w:pP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1.13 Any FDA document numbers associated with prior formal correspondence with FDA related to the device</w:t>
      </w:r>
    </w:p>
    <w:p>
      <w:pPr>
        <w:widowControl w:val="0"/>
        <w:wordWrap/>
        <w:adjustRightInd/>
        <w:snapToGrid/>
        <w:spacing w:before="0" w:after="0" w:line="400" w:lineRule="exact"/>
        <w:ind w:left="0" w:leftChars="0" w:right="0" w:firstLine="0" w:firstLineChars="0"/>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None.</w:t>
      </w:r>
      <w:r>
        <w:rPr>
          <w:rFonts w:hint="eastAsia" w:ascii="Times New Roman" w:hAnsi="Times New Roman" w:cs="Times New Roman"/>
          <w:b w:val="0"/>
          <w:bCs/>
          <w:sz w:val="24"/>
          <w:szCs w:val="24"/>
          <w:lang w:val="en-US" w:eastAsia="zh-CN"/>
        </w:rPr>
        <w:t xml:space="preserve"> </w:t>
      </w:r>
      <w:r>
        <w:rPr>
          <w:rFonts w:hint="eastAsia" w:ascii="Times New Roman" w:hAnsi="Times New Roman" w:cs="Times New Roman"/>
          <w:b/>
          <w:bCs/>
          <w:i/>
          <w:color w:val="0000CC"/>
          <w:sz w:val="24"/>
          <w:szCs w:val="24"/>
          <w:lang w:val="en-US" w:eastAsia="zh-CN"/>
        </w:rPr>
        <w:t>【如果前期与FDA已经沟通过产品的相关事宜，则需要提供与FDA沟通过程涉及的文件号】</w:t>
      </w:r>
    </w:p>
    <w:p>
      <w:pPr>
        <w:widowControl w:val="0"/>
        <w:wordWrap/>
        <w:adjustRightInd/>
        <w:snapToGrid/>
        <w:spacing w:before="0" w:after="0" w:line="400" w:lineRule="exact"/>
        <w:ind w:left="0" w:leftChars="0" w:right="0" w:firstLine="0" w:firstLineChars="0"/>
        <w:textAlignment w:val="auto"/>
        <w:outlineLvl w:val="9"/>
        <w:rPr>
          <w:rFonts w:hint="default" w:ascii="Times New Roman" w:hAnsi="Times New Roman" w:cs="Times New Roman"/>
          <w:b w:val="0"/>
          <w:bCs/>
          <w:sz w:val="24"/>
          <w:szCs w:val="24"/>
          <w:lang w:val="en-US" w:eastAsia="zh-CN"/>
        </w:rPr>
      </w:pPr>
    </w:p>
    <w:p>
      <w:pPr>
        <w:widowControl w:val="0"/>
        <w:wordWrap/>
        <w:adjustRightInd/>
        <w:snapToGrid/>
        <w:spacing w:before="0" w:after="0" w:line="400" w:lineRule="exact"/>
        <w:ind w:left="0" w:leftChars="0" w:right="0" w:firstLine="0" w:firstLineChars="0"/>
        <w:jc w:val="left"/>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b/>
          <w:bCs w:val="0"/>
          <w:sz w:val="24"/>
          <w:szCs w:val="24"/>
          <w:lang w:val="en-US" w:eastAsia="zh-CN"/>
        </w:rPr>
        <w:t xml:space="preserve">1.14 Statement of no prior submission for the subject device </w:t>
      </w:r>
    </w:p>
    <w:p>
      <w:pPr>
        <w:widowControl w:val="0"/>
        <w:wordWrap/>
        <w:adjustRightInd/>
        <w:snapToGrid/>
        <w:spacing w:before="0" w:after="0" w:line="400" w:lineRule="exact"/>
        <w:ind w:left="0" w:leftChars="0" w:right="0" w:firstLine="0" w:firstLineChars="0"/>
        <w:jc w:val="both"/>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There is no any FDA document numbers associated with prior formal correspondence with FDA.</w:t>
      </w:r>
      <w:r>
        <w:rPr>
          <w:rFonts w:hint="eastAsia" w:ascii="Times New Roman" w:hAnsi="Times New Roman" w:cs="Times New Roman"/>
          <w:b/>
          <w:bCs/>
          <w:i/>
          <w:color w:val="0000CC"/>
          <w:sz w:val="24"/>
          <w:szCs w:val="24"/>
          <w:lang w:val="en-US" w:eastAsia="zh-CN"/>
        </w:rPr>
        <w:t>【如果前期与FDA已经沟通过产品的相关事宜，则填写NA】</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1.15 Other</w:t>
      </w:r>
    </w:p>
    <w:p>
      <w:pPr>
        <w:wordWrap/>
        <w:snapToGrid/>
        <w:spacing w:line="400" w:lineRule="exact"/>
        <w:ind w:right="0"/>
        <w:jc w:val="both"/>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val="0"/>
          <w:bCs/>
          <w:sz w:val="24"/>
          <w:szCs w:val="24"/>
          <w:lang w:val="en-US" w:eastAsia="zh-CN"/>
        </w:rPr>
        <w:t xml:space="preserve">No applicable mandatory performance standards or special controls exist for this device.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2 Basis for the Submission</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2.1 The basis reason for the submission</w:t>
      </w:r>
    </w:p>
    <w:p>
      <w:pPr>
        <w:wordWrap/>
        <w:snapToGrid/>
        <w:spacing w:line="400" w:lineRule="exact"/>
        <w:ind w:right="0"/>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val="0"/>
          <w:bCs/>
          <w:sz w:val="24"/>
          <w:szCs w:val="24"/>
          <w:lang w:val="en-US" w:eastAsia="zh-CN"/>
        </w:rPr>
        <w:t>The basis and reason for the Traditional 510(k) is a new device.</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2.2 Previous Submission</w:t>
      </w:r>
    </w:p>
    <w:p>
      <w:pPr>
        <w:keepNext w:val="0"/>
        <w:keepLines w:val="0"/>
        <w:pageBreakBefore w:val="0"/>
        <w:widowControl/>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There were no prior submissions for the subject device and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sz w:val="24"/>
          <w:szCs w:val="24"/>
          <w:lang w:val="en-US" w:eastAsia="zh-CN"/>
        </w:rPr>
        <w:t xml:space="preserve"> has not been previously submitted to the FDA for this or any other indication.</w:t>
      </w:r>
    </w:p>
    <w:p>
      <w:pPr>
        <w:pStyle w:val="2"/>
        <w:rPr>
          <w:rFonts w:hint="default"/>
          <w:lang w:val="en-US" w:eastAsia="zh-CN"/>
        </w:rPr>
      </w:pP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b/>
          <w:bCs w:val="0"/>
          <w:sz w:val="24"/>
          <w:szCs w:val="24"/>
          <w:lang w:val="en-US" w:eastAsia="zh-CN"/>
        </w:rPr>
        <w:t xml:space="preserve">3. Design and Use of the device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3.1 Intended for Use</w:t>
      </w:r>
    </w:p>
    <w:p>
      <w:pPr>
        <w:widowControl w:val="0"/>
        <w:wordWrap/>
        <w:adjustRightInd/>
        <w:snapToGrid/>
        <w:spacing w:before="0" w:after="0" w:line="400" w:lineRule="exact"/>
        <w:ind w:left="0" w:leftChars="0" w:right="0" w:firstLine="0" w:firstLineChars="0"/>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{填写产品预期用途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 xml:space="preserve">3.2 General Device Description </w:t>
      </w:r>
    </w:p>
    <w:p>
      <w:pPr>
        <w:widowControl w:val="0"/>
        <w:wordWrap/>
        <w:adjustRightInd/>
        <w:snapToGrid/>
        <w:spacing w:before="0" w:after="0" w:line="400" w:lineRule="exact"/>
        <w:ind w:left="0" w:leftChars="0" w:right="0" w:firstLine="0" w:firstLineChars="0"/>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 xml:space="preserve">{填写产品描述 } </w:t>
      </w:r>
    </w:p>
    <w:p>
      <w:pPr>
        <w:widowControl w:val="0"/>
        <w:numPr>
          <w:ilvl w:val="0"/>
          <w:numId w:val="0"/>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3.3 Device characteristics</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gridSpan w:val="2"/>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                    Table 1. Design and Use of the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Question</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Answer (YES/No)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intended for prescription use (21 CFR 801 Subpart D)?</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intended for over-the counter use (21 CFR 807 Subpart C)?</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contain components derived from a tissue or other biologic source?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provided sterile ?</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intended for single use?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a reprocessed single use device?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contain a drug?</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contain a biologic?</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device use software?</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Does the submission include clinical information ?</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Is the device implanted?</w:t>
            </w:r>
          </w:p>
        </w:tc>
        <w:tc>
          <w:tcPr>
            <w:tcW w:w="1983" w:type="dxa"/>
          </w:tcPr>
          <w:p>
            <w:pPr>
              <w:widowControl w:val="0"/>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No</w:t>
            </w:r>
          </w:p>
        </w:tc>
      </w:tr>
    </w:tbl>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 xml:space="preserve"> </w:t>
      </w:r>
    </w:p>
    <w:p>
      <w:pPr>
        <w:widowControl w:val="0"/>
        <w:numPr>
          <w:ilvl w:val="0"/>
          <w:numId w:val="2"/>
        </w:numPr>
        <w:wordWrap/>
        <w:adjustRightInd/>
        <w:snapToGrid/>
        <w:spacing w:beforeLines="50" w:afterLines="50" w:line="400" w:lineRule="exact"/>
        <w:ind w:left="0" w:leftChars="0" w:right="0" w:firstLine="0" w:firstLineChars="0"/>
        <w:jc w:val="both"/>
        <w:textAlignment w:val="auto"/>
        <w:outlineLvl w:val="9"/>
        <w:rPr>
          <w:rFonts w:hint="default" w:ascii="Times New Roman" w:hAnsi="Times New Roman" w:cs="Times New Roman"/>
          <w:b/>
          <w:bCs w:val="0"/>
          <w:sz w:val="24"/>
          <w:szCs w:val="24"/>
          <w:highlight w:val="none"/>
          <w:lang w:val="en-US" w:eastAsia="zh-CN"/>
        </w:rPr>
      </w:pPr>
      <w:r>
        <w:rPr>
          <w:rFonts w:hint="default" w:ascii="Times New Roman" w:hAnsi="Times New Roman" w:cs="Times New Roman"/>
          <w:b/>
          <w:bCs w:val="0"/>
          <w:sz w:val="24"/>
          <w:szCs w:val="24"/>
          <w:highlight w:val="none"/>
          <w:lang w:val="en-US" w:eastAsia="zh-CN"/>
        </w:rPr>
        <w:t>Product specific guidance</w:t>
      </w:r>
    </w:p>
    <w:p>
      <w:pPr>
        <w:widowControl w:val="0"/>
        <w:wordWrap/>
        <w:adjustRightInd/>
        <w:snapToGrid/>
        <w:spacing w:before="0" w:after="0" w:line="400" w:lineRule="exact"/>
        <w:ind w:left="0" w:leftChars="0" w:right="0" w:firstLine="0" w:firstLineChars="0"/>
        <w:jc w:val="both"/>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b w:val="0"/>
          <w:bCs/>
          <w:sz w:val="24"/>
          <w:szCs w:val="24"/>
          <w:highlight w:val="none"/>
          <w:lang w:val="en-US" w:eastAsia="zh-CN"/>
        </w:rPr>
        <w:t>None</w:t>
      </w:r>
      <w:r>
        <w:rPr>
          <w:rFonts w:hint="eastAsia" w:ascii="Times New Roman" w:hAnsi="Times New Roman" w:cs="Times New Roman"/>
          <w:b w:val="0"/>
          <w:bCs/>
          <w:sz w:val="24"/>
          <w:szCs w:val="24"/>
          <w:highlight w:val="none"/>
          <w:lang w:val="en-US" w:eastAsia="zh-CN"/>
        </w:rPr>
        <w:t xml:space="preserve"> </w:t>
      </w:r>
      <w:r>
        <w:rPr>
          <w:rFonts w:hint="eastAsia" w:ascii="Times New Roman" w:hAnsi="Times New Roman" w:cs="Times New Roman"/>
          <w:b/>
          <w:bCs/>
          <w:i/>
          <w:color w:val="0000CC"/>
          <w:sz w:val="24"/>
          <w:szCs w:val="24"/>
          <w:lang w:val="en-US" w:eastAsia="zh-CN"/>
        </w:rPr>
        <w:t>【如果器械涉及专门的指南，则需要记录该指南，并根据指南，罗列产品对应的信息】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Additional Information: Quality Assurance and Manufacturing Controls: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 xml:space="preserve">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b w:val="0"/>
          <w:bCs/>
          <w:sz w:val="24"/>
          <w:szCs w:val="24"/>
          <w:highlight w:val="none"/>
          <w:lang w:val="en-US" w:eastAsia="zh-CN"/>
        </w:rPr>
        <w:t xml:space="preserve"> (models: </w:t>
      </w:r>
      <w:r>
        <w:rPr>
          <w:rFonts w:hint="eastAsia" w:ascii="Times New Roman" w:hAnsi="Times New Roman" w:cs="Times New Roman"/>
          <w:b/>
          <w:bCs/>
          <w:i/>
          <w:color w:val="0000CC"/>
          <w:sz w:val="24"/>
          <w:szCs w:val="24"/>
          <w:lang w:val="en-US" w:eastAsia="zh-CN"/>
        </w:rPr>
        <w:t>{填写器械型号}</w:t>
      </w:r>
      <w:r>
        <w:rPr>
          <w:rFonts w:hint="default" w:ascii="Times New Roman" w:hAnsi="Times New Roman" w:cs="Times New Roman"/>
          <w:b w:val="0"/>
          <w:bCs/>
          <w:sz w:val="24"/>
          <w:szCs w:val="24"/>
          <w:highlight w:val="none"/>
          <w:lang w:val="en-US" w:eastAsia="zh-CN"/>
        </w:rPr>
        <w:t>) operates in compliance with FDA's Good Manufacturing Practice Regulations for Medical Devices (21 CFR Part 820) and a formally established and controlled Quality System Program. Devices will be manufactured and assembled to established and controlled device master record requirements by formally trained and supervised personnel.</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We consider our intent to market this device as confidential commercial information and request that it be considered as such by FDA. Our intent to market this device is not considered public information and we have taken precautions to protect this confidentiality. We would appreciate your reviewing this information at your earliest convenience so that a prompt reply to our request for 510(k) clearance can be processed.</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val="0"/>
          <w:bCs/>
          <w:sz w:val="24"/>
          <w:szCs w:val="24"/>
          <w:highlight w:val="none"/>
          <w:lang w:val="en-US" w:eastAsia="zh-CN"/>
        </w:rPr>
        <w:t>Sincerely,</w:t>
      </w:r>
    </w:p>
    <w:p>
      <w:pPr>
        <w:rPr>
          <w:rFonts w:hint="default"/>
          <w:lang w:val="en-US" w:eastAsia="zh-CN"/>
        </w:rPr>
      </w:pPr>
      <w:r>
        <w:rPr>
          <w:rFonts w:hint="eastAsia" w:ascii="Times New Roman" w:hAnsi="Times New Roman" w:cs="Times New Roman"/>
          <w:b/>
          <w:bCs/>
          <w:i/>
          <w:color w:val="0000CC"/>
          <w:sz w:val="24"/>
          <w:szCs w:val="24"/>
          <w:lang w:val="en-US" w:eastAsia="zh-CN"/>
        </w:rPr>
        <w:t>{填写申请企业名称}</w:t>
      </w:r>
      <w:r>
        <w:rPr>
          <w:rFonts w:hint="default" w:ascii="Times New Roman" w:hAnsi="Times New Roman" w:cs="Times New Roman"/>
          <w:b w:val="0"/>
          <w:bCs/>
          <w:sz w:val="24"/>
          <w:szCs w:val="24"/>
          <w:highlight w:val="none"/>
          <w:lang w:val="en-US" w:eastAsia="zh-CN"/>
        </w:rPr>
        <w:t xml:space="preserve"> </w:t>
      </w:r>
      <w:bookmarkStart w:id="5" w:name="_GoBack"/>
      <w:bookmarkEnd w:id="5"/>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03015"/>
    <w:multiLevelType w:val="singleLevel"/>
    <w:tmpl w:val="59103015"/>
    <w:lvl w:ilvl="0" w:tentative="0">
      <w:start w:val="1"/>
      <w:numFmt w:val="decimal"/>
      <w:suff w:val="space"/>
      <w:lvlText w:val="%1."/>
      <w:lvlJc w:val="left"/>
    </w:lvl>
  </w:abstractNum>
  <w:abstractNum w:abstractNumId="1">
    <w:nsid w:val="591031FA"/>
    <w:multiLevelType w:val="singleLevel"/>
    <w:tmpl w:val="591031FA"/>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221329D"/>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2023-05-22T03:09:46Z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