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44"/>
          <w:szCs w:val="5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/>
          <w:b/>
          <w:bCs/>
          <w:sz w:val="96"/>
          <w:szCs w:val="96"/>
          <w:lang w:val="en-US" w:eastAsia="zh-CN"/>
        </w:rPr>
        <w:t>Device</w:t>
      </w:r>
      <w:r>
        <w:rPr>
          <w:rFonts w:hint="eastAsia" w:ascii="Times New Roman" w:hAnsi="Times New Roman"/>
          <w:b/>
          <w:bCs/>
          <w:sz w:val="96"/>
          <w:szCs w:val="96"/>
          <w:lang w:val="en-US" w:eastAsia="zh-CN"/>
        </w:rPr>
        <w:t xml:space="preserve"> </w:t>
      </w:r>
      <w:r>
        <w:rPr>
          <w:rFonts w:hint="default" w:ascii="Times New Roman" w:hAnsi="Times New Roman"/>
          <w:b/>
          <w:bCs/>
          <w:sz w:val="96"/>
          <w:szCs w:val="96"/>
          <w:lang w:val="en-US" w:eastAsia="zh-CN"/>
        </w:rPr>
        <w:t xml:space="preserve">Description </w:t>
      </w:r>
    </w:p>
    <w:p>
      <w:pPr>
        <w:rPr>
          <w:rFonts w:hint="default" w:ascii="Times New Roman" w:hAnsi="Times New Roman" w:cs="Times New Roman"/>
          <w:b/>
          <w:bCs/>
          <w:sz w:val="44"/>
          <w:szCs w:val="5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bookmarkStart w:id="18" w:name="_GoBack"/>
      <w:bookmarkEnd w:id="18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0" w:name="_Toc3180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1. Device Information</w:t>
      </w:r>
      <w:bookmarkEnd w:id="0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Device Name: 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</w:rPr>
        <w:t>{填写申报产品名称 }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Models: 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</w:rPr>
        <w:t>{填写申报产品的具体型号}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Common Name: 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</w:rPr>
        <w:t>{填写申报产品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通用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</w:rPr>
        <w:t>名称 }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1" w:name="OLE_LINK23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Regulatory Class: II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Classification Name and Product Code: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{填写产品的分类名称 } {填写产品代码 } （21 CFR 880.2910  Clinical electronic thermometer (FLL)）</w:t>
      </w:r>
      <w:bookmarkEnd w:id="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2" w:name="_Toc3216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2. Submission Sponsor</w:t>
      </w:r>
      <w:bookmarkEnd w:id="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</w:rPr>
        <w:t>{填写申请者的企业名称}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{填写申请者的企业地址}（参考示例：1201, Haosheng Business Center, 4096 Dongbin Road, Nanshan, Shenzhen, P.R.C）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3" w:name="_Toc774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3. Indications for Use</w:t>
      </w:r>
      <w:bookmarkEnd w:id="3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{填写产品适应症 }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4" w:name="_Toc1698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4.General Description</w:t>
      </w:r>
      <w:bookmarkEnd w:id="4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5" w:name="_Toc1484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4.1 Introduction</w:t>
      </w:r>
      <w:bookmarkEnd w:id="5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{填写器械简单的描述 }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highlight w:val="yellow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6" w:name="_Toc14548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4.2 Power source</w:t>
      </w:r>
      <w:bookmarkEnd w:id="6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{填写器械的功率 }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7" w:name="_Toc5716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4.3 Composition and functions</w:t>
      </w:r>
      <w:bookmarkEnd w:id="7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{填写器械的组成和功能 }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8" w:name="_Toc16800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4.4 Description a typical device with which the accessory or component will be used</w:t>
      </w:r>
      <w:bookmarkEnd w:id="8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{如果器械与其他组件或附件一起使用，填写器械怎么与组件或附件一起使用 }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9" w:name="_Toc16004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5.A device-specific guidance document, special controls, and/or requirements in a device-specific classification regulation regarding the device description that is applicable to the subject device.</w:t>
      </w:r>
      <w:bookmarkEnd w:id="9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The device does not have a device-specific guidance document, special controls, and/or requirements in a device-specific classification regulation regarding the device description that is applicable to the subject device.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【如果有产品专用的指南，则填写对应的指南】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10" w:name="_Toc11500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6.Descriptive information is present and consistent within the submission</w:t>
      </w:r>
      <w:bookmarkEnd w:id="1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The device description section is consistent with the device description in the labeling.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11" w:name="_Toc2001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7.The submission includes descriptive information for the device</w:t>
      </w:r>
      <w:bookmarkEnd w:id="1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1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bookmarkStart w:id="12" w:name="_Toc4599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7.1 A description of the principle of operation or mechanism of action for achieving the intended effect</w:t>
      </w:r>
      <w:bookmarkEnd w:id="1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{填写器械的操作原理和作用机理}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1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bookmarkStart w:id="13" w:name="_Toc18720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7.2 A description of proposed conditions of use</w:t>
      </w:r>
      <w:bookmarkEnd w:id="13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{填写预期的使用环境，以及预期的适用人群}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1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bookmarkStart w:id="14" w:name="_Toc28789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7.3 A list and description of each device for which clearance is requested</w:t>
      </w:r>
      <w:bookmarkEnd w:id="14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The clearance of 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 xml:space="preserve">{填写器械名称，及所有型号}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are request. The details of the description of each device can refer to Table 1. Complete Description of Device Specifications.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Table 1. Complete Description of Device Specifications</w:t>
      </w:r>
    </w:p>
    <w:tbl>
      <w:tblPr>
        <w:tblStyle w:val="7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47"/>
        <w:gridCol w:w="1989"/>
        <w:gridCol w:w="1917"/>
        <w:gridCol w:w="1917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No.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Item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Model 1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Model 2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Model 3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{填写对应的项目}</w:t>
            </w: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{填写对应的项目}</w:t>
            </w: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{填写对应的项目}</w:t>
            </w: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  <w:tc>
          <w:tcPr>
            <w:tcW w:w="1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  <w:tc>
          <w:tcPr>
            <w:tcW w:w="1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1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bookmarkStart w:id="15" w:name="_Toc22195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7.4 Representative engineering drawing(s), schematics, illustrations, photos and/or figures of the device.</w:t>
      </w:r>
      <w:bookmarkEnd w:id="15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bookmarkStart w:id="16" w:name="_Toc4096"/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7.4.1 Structural drawings of probe cover</w:t>
      </w:r>
      <w:bookmarkEnd w:id="1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{填写器械结构图}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2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7.4.2 Pictures of the probe covers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The picture of the 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 xml:space="preserve">{填写器械名称}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is as below.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{填写器械图片}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2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17" w:name="_Toc184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8.Device is intended to be marketed with accessories and/or as part of a system.</w:t>
      </w:r>
      <w:bookmarkEnd w:id="17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The device is not intended to be marketed with accessories and/or as part of a system.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【如果器械需要与产品附件一起使用，则需要填写产品附件信息】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9. Patient Contact Material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The list of all patient contacting components as follows.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{填写与人体直接或间接接触的材料的信息}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i/>
          <w:color w:val="0000CC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color w:val="0000CC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参考示例：</w:t>
      </w:r>
    </w:p>
    <w:tbl>
      <w:tblPr>
        <w:tblStyle w:val="7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463"/>
        <w:gridCol w:w="1073"/>
        <w:gridCol w:w="1237"/>
        <w:gridCol w:w="1387"/>
        <w:gridCol w:w="1238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Device Components</w:t>
            </w:r>
          </w:p>
        </w:tc>
        <w:tc>
          <w:tcPr>
            <w:tcW w:w="14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Contact with human body</w:t>
            </w:r>
          </w:p>
        </w:tc>
        <w:tc>
          <w:tcPr>
            <w:tcW w:w="10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Contact Method</w:t>
            </w:r>
          </w:p>
        </w:tc>
        <w:tc>
          <w:tcPr>
            <w:tcW w:w="26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Contact classification</w:t>
            </w:r>
          </w:p>
        </w:tc>
        <w:tc>
          <w:tcPr>
            <w:tcW w:w="23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Tissue-contacting device component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Category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Contact Duration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Materials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Additive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Film</w:t>
            </w: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Oral cavity and axillary cavity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 xml:space="preserve">Direct contact 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Surface contacting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Less than 24 hour duration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PE(100%)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Do not contains additive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i/>
          <w:color w:val="0000CC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color w:val="0000CC"/>
          <w:kern w:val="0"/>
          <w:sz w:val="24"/>
          <w:szCs w:val="24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【如果产品还有颜色添加剂，则需要明确颜色添加剂的成分，颜色添加剂需要符合CFR中颜色添加剂的相关要求】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lang w:val="en-US"/>
        </w:rPr>
      </w:pPr>
    </w:p>
    <w:p>
      <w:pPr>
        <w:rPr>
          <w:rFonts w:hint="default" w:ascii="Times New Roman" w:hAnsi="Times New Roman" w:eastAsia="宋体" w:cs="Times New Roman"/>
          <w:i/>
          <w:color w:val="0000CC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IMLM C+ Adv O Tf 9433e 2d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DBD7EDB"/>
    <w:rsid w:val="117244FA"/>
    <w:rsid w:val="28A71895"/>
    <w:rsid w:val="2BC7060F"/>
    <w:rsid w:val="32D2136A"/>
    <w:rsid w:val="33F519A2"/>
    <w:rsid w:val="3B07083A"/>
    <w:rsid w:val="4AD74D37"/>
    <w:rsid w:val="57D53890"/>
    <w:rsid w:val="5EDD5C43"/>
    <w:rsid w:val="638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1</TotalTime>
  <ScaleCrop>false</ScaleCrop>
  <LinksUpToDate>false</LinksUpToDate>
  <CharactersWithSpaces>89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2021-06-04T02:32:17Z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276E00956E904AD9B0009AAEEE1D5F38</vt:lpwstr>
  </property>
</Properties>
</file>