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cs="Times New Roman"/>
          <w:b/>
          <w:bCs/>
          <w:sz w:val="28"/>
          <w:szCs w:val="28"/>
          <w:highlight w:val="yellow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8"/>
          <w:szCs w:val="28"/>
          <w:highlight w:val="yellow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8"/>
          <w:szCs w:val="28"/>
          <w:highlight w:val="yellow"/>
          <w:lang w:val="en-US" w:eastAsia="zh-CN"/>
        </w:rPr>
      </w:pPr>
    </w:p>
    <w:p>
      <w:pPr>
        <w:spacing w:before="2652" w:beforeLines="850"/>
        <w:jc w:val="center"/>
        <w:rPr>
          <w:rFonts w:ascii="Times New Roman" w:hAnsi="Times New Roman"/>
          <w:b/>
          <w:bCs/>
          <w:sz w:val="96"/>
          <w:szCs w:val="96"/>
        </w:rPr>
      </w:pPr>
      <w:r>
        <w:rPr>
          <w:rFonts w:ascii="Times New Roman" w:hAnsi="Times New Roman"/>
          <w:b/>
          <w:bCs/>
          <w:sz w:val="96"/>
          <w:szCs w:val="96"/>
        </w:rPr>
        <w:t>Table of Contents</w:t>
      </w:r>
    </w:p>
    <w:p>
      <w:pPr>
        <w:rPr>
          <w:rFonts w:hint="eastAsia" w:ascii="Times New Roman" w:hAnsi="Times New Roman" w:cs="Times New Roman"/>
          <w:b/>
          <w:bCs/>
          <w:sz w:val="28"/>
          <w:szCs w:val="28"/>
          <w:highlight w:val="yellow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8"/>
          <w:szCs w:val="28"/>
          <w:highlight w:val="yellow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8"/>
          <w:szCs w:val="28"/>
          <w:highlight w:val="yellow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8"/>
          <w:szCs w:val="28"/>
          <w:highlight w:val="yellow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8"/>
          <w:szCs w:val="28"/>
          <w:highlight w:val="yellow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8"/>
          <w:szCs w:val="28"/>
          <w:highlight w:val="yellow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8"/>
          <w:szCs w:val="28"/>
          <w:highlight w:val="yellow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8"/>
          <w:szCs w:val="28"/>
          <w:highlight w:val="yellow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8"/>
          <w:szCs w:val="28"/>
          <w:highlight w:val="yellow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8"/>
          <w:szCs w:val="28"/>
          <w:highlight w:val="yellow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8"/>
          <w:szCs w:val="28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Tab</w:t>
      </w: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le</w:t>
      </w:r>
      <w:r>
        <w:rPr>
          <w:rFonts w:ascii="Times New Roman" w:hAnsi="Times New Roman"/>
          <w:b/>
          <w:bCs/>
          <w:sz w:val="32"/>
          <w:szCs w:val="32"/>
        </w:rPr>
        <w:t xml:space="preserve"> of Contents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</w:pPr>
      <w:bookmarkStart w:id="0" w:name="OLE_LINK35"/>
      <w:bookmarkStart w:id="1" w:name="OLE_LINK34"/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Submitter:</w:t>
      </w:r>
      <w:bookmarkStart w:id="2" w:name="OLE_LINK25"/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 xml:space="preserve"> </w:t>
      </w:r>
      <w:bookmarkEnd w:id="2"/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  <w:t>{填写申请者的企业名称}（参考示例：Shenzhen Hlongmed Biotech Co.,Ltd.）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Submission type: Traditional 510(k)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kern w:val="0"/>
          <w:sz w:val="24"/>
          <w:szCs w:val="24"/>
        </w:rPr>
      </w:pPr>
      <w:bookmarkStart w:id="3" w:name="OLE_LINK33"/>
      <w:bookmarkStart w:id="4" w:name="OLE_LINK30"/>
      <w:bookmarkStart w:id="5" w:name="OLE_LINK29"/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Trade/Device Name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 xml:space="preserve">: </w:t>
      </w:r>
      <w:bookmarkStart w:id="6" w:name="OLE_LINK32"/>
      <w:bookmarkStart w:id="7" w:name="OLE_LINK36"/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  <w:t>{填写申报产品名称 }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 xml:space="preserve">Common Name: </w:t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  <w:t>{填写申报产品</w:t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>通用</w:t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  <w:t>名称 }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 xml:space="preserve">     </w:t>
      </w:r>
    </w:p>
    <w:bookmarkEnd w:id="0"/>
    <w:bookmarkEnd w:id="1"/>
    <w:bookmarkEnd w:id="3"/>
    <w:bookmarkEnd w:id="4"/>
    <w:bookmarkEnd w:id="5"/>
    <w:bookmarkEnd w:id="6"/>
    <w:bookmarkEnd w:id="7"/>
    <w:p>
      <w:pPr>
        <w:spacing w:line="480" w:lineRule="auto"/>
        <w:jc w:val="left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kern w:val="0"/>
          <w:sz w:val="24"/>
          <w:szCs w:val="24"/>
        </w:rPr>
        <w:t xml:space="preserve">Model : </w:t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  <w:t>{填写申报产品的具体型号}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kern w:val="0"/>
          <w:sz w:val="24"/>
          <w:szCs w:val="24"/>
        </w:rPr>
        <w:t xml:space="preserve">Submission language: English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kern w:val="0"/>
          <w:sz w:val="24"/>
          <w:szCs w:val="24"/>
        </w:rPr>
        <w:t xml:space="preserve">According to the Guidance for Industry and FDA Staff: Format for Traditional and Abbreviated 510(k)s, 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September 13, 2019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 xml:space="preserve">, the submission includes the sections in the sequence below: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5121"/>
        <w:gridCol w:w="1899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tblHeader/>
          <w:jc w:val="center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</w:rPr>
            </w:pPr>
            <w:bookmarkStart w:id="8" w:name="OLE_LINK5"/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</w:rPr>
              <w:t>Section</w:t>
            </w:r>
          </w:p>
        </w:tc>
        <w:tc>
          <w:tcPr>
            <w:tcW w:w="5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</w:rPr>
              <w:t>Title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</w:rPr>
              <w:t>Page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</w:rPr>
              <w:t>Mark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exac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Table of Contents 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{填写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/>
              </w:rPr>
              <w:t>文件页码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}（参考示例：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/>
              </w:rPr>
              <w:t>1-1~1-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/>
              </w:rPr>
              <w:t>38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.）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bookmarkStart w:id="9" w:name="OLE_LINK3"/>
            <w:bookmarkStart w:id="10" w:name="OLE_LINK4"/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Medical Device User Fee Cover Sheet</w:t>
            </w:r>
            <w:bookmarkStart w:id="11" w:name="OLE_LINK7"/>
            <w:bookmarkStart w:id="12" w:name="OLE_LINK6"/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(Form FDA 3601)</w:t>
            </w:r>
            <w:bookmarkEnd w:id="9"/>
            <w:bookmarkEnd w:id="10"/>
            <w:bookmarkEnd w:id="11"/>
            <w:bookmarkEnd w:id="12"/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{填写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/>
              </w:rPr>
              <w:t>文件页码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}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exac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5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CDRH Premarket Review Submission Cover Sheet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(Form FDA 3514)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{填写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/>
              </w:rPr>
              <w:t>文件页码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}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0"/>
              </w:tabs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bookmarkStart w:id="13" w:name="OLE_LINK31"/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510(k) Cover Letter</w:t>
            </w:r>
            <w:bookmarkEnd w:id="13"/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{填写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/>
              </w:rPr>
              <w:t>文件页码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}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5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Indications for Use Statement(Form FDA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3881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{填写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/>
              </w:rPr>
              <w:t>文件页码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}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bookmark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5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510(k) Summary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{填写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/>
              </w:rPr>
              <w:t>文件页码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}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95"/>
              </w:tabs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Truthful and Accura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cy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 Statement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{填写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/>
              </w:rPr>
              <w:t>文件页码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}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95"/>
              </w:tabs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bookmarkStart w:id="14" w:name="OLE_LINK10"/>
            <w:bookmarkStart w:id="15" w:name="OLE_LINK11"/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Class III Summary and Certification</w:t>
            </w:r>
            <w:bookmarkEnd w:id="14"/>
            <w:bookmarkEnd w:id="15"/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{填写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/>
              </w:rPr>
              <w:t>文件页码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}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95"/>
              </w:tabs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bookmarkStart w:id="16" w:name="OLE_LINK2"/>
            <w:bookmarkStart w:id="17" w:name="OLE_LINK1"/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N/A</w:t>
            </w:r>
            <w:bookmarkEnd w:id="16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bookmarkStart w:id="18" w:name="OLE_LINK12"/>
            <w:bookmarkStart w:id="19" w:name="OLE_LINK13"/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Financial Certification or Disclosure Statement</w:t>
            </w:r>
          </w:p>
          <w:bookmarkEnd w:id="18"/>
          <w:bookmarkEnd w:id="19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{填写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/>
              </w:rPr>
              <w:t>文件页码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}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95"/>
              </w:tabs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5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pacing w:val="-3"/>
                <w:kern w:val="0"/>
                <w:sz w:val="21"/>
                <w:szCs w:val="21"/>
                <w:highlight w:val="none"/>
              </w:rPr>
            </w:pPr>
            <w:bookmarkStart w:id="20" w:name="OLE_LINK15"/>
            <w:bookmarkStart w:id="21" w:name="OLE_LINK14"/>
            <w:r>
              <w:rPr>
                <w:rFonts w:hint="default" w:ascii="Times New Roman" w:hAnsi="Times New Roman" w:cs="Times New Roman"/>
                <w:color w:val="auto"/>
                <w:spacing w:val="-3"/>
                <w:kern w:val="0"/>
                <w:sz w:val="21"/>
                <w:szCs w:val="21"/>
                <w:highlight w:val="none"/>
              </w:rPr>
              <w:t>Declarations of Conformity and Summary Reports</w:t>
            </w:r>
            <w:bookmarkEnd w:id="20"/>
            <w:bookmarkEnd w:id="21"/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{填写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/>
              </w:rPr>
              <w:t>文件页码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}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95"/>
              </w:tabs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5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 xml:space="preserve">Device Description 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{填写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/>
              </w:rPr>
              <w:t>文件页码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}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5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Executive Summary Predicate Comparison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{填写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/>
              </w:rPr>
              <w:t>文件页码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}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5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Substantial Equivalence Discussion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{填写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/>
              </w:rPr>
              <w:t>文件页码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}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5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bookmarkStart w:id="22" w:name="OLE_LINK17"/>
            <w:bookmarkStart w:id="23" w:name="OLE_LINK16"/>
            <w:r>
              <w:rPr>
                <w:rFonts w:hint="default" w:ascii="Times New Roman" w:hAnsi="Times New Roman" w:cs="Times New Roman"/>
                <w:color w:val="auto"/>
                <w:spacing w:val="-3"/>
                <w:kern w:val="0"/>
                <w:sz w:val="21"/>
                <w:szCs w:val="21"/>
                <w:highlight w:val="none"/>
              </w:rPr>
              <w:t>Proposed Labeling</w:t>
            </w:r>
            <w:bookmarkEnd w:id="22"/>
            <w:bookmarkEnd w:id="23"/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{填写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/>
              </w:rPr>
              <w:t>文件页码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}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5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pacing w:val="-3"/>
                <w:kern w:val="0"/>
                <w:sz w:val="21"/>
                <w:szCs w:val="21"/>
                <w:highlight w:val="none"/>
              </w:rPr>
            </w:pPr>
            <w:bookmarkStart w:id="24" w:name="OLE_LINK19"/>
            <w:bookmarkStart w:id="25" w:name="OLE_LINK18"/>
            <w:r>
              <w:rPr>
                <w:rFonts w:hint="default" w:ascii="Times New Roman" w:hAnsi="Times New Roman" w:cs="Times New Roman"/>
                <w:color w:val="auto"/>
                <w:spacing w:val="-3"/>
                <w:kern w:val="0"/>
                <w:sz w:val="21"/>
                <w:szCs w:val="21"/>
                <w:highlight w:val="none"/>
              </w:rPr>
              <w:t>Sterilization and Shelf Life</w:t>
            </w:r>
            <w:bookmarkEnd w:id="24"/>
            <w:bookmarkEnd w:id="25"/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{填写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/>
              </w:rPr>
              <w:t>文件页码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}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5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 xml:space="preserve">Biocompatibility 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{填写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/>
              </w:rPr>
              <w:t>文件页码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}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5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bookmarkStart w:id="26" w:name="OLE_LINK20"/>
            <w:bookmarkStart w:id="27" w:name="OLE_LINK21"/>
            <w:r>
              <w:rPr>
                <w:rFonts w:hint="default" w:ascii="Times New Roman" w:hAnsi="Times New Roman" w:cs="Times New Roman"/>
                <w:color w:val="auto"/>
                <w:w w:val="101"/>
                <w:kern w:val="0"/>
                <w:sz w:val="21"/>
                <w:szCs w:val="21"/>
                <w:highlight w:val="none"/>
              </w:rPr>
              <w:t>Software</w:t>
            </w:r>
            <w:bookmarkEnd w:id="26"/>
            <w:bookmarkEnd w:id="27"/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{填写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/>
              </w:rPr>
              <w:t>文件页码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}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5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w w:val="101"/>
                <w:kern w:val="0"/>
                <w:sz w:val="21"/>
                <w:szCs w:val="21"/>
                <w:highlight w:val="none"/>
              </w:rPr>
            </w:pPr>
            <w:bookmarkStart w:id="28" w:name="OLE_LINK22"/>
            <w:bookmarkStart w:id="29" w:name="OLE_LINK23"/>
            <w:r>
              <w:rPr>
                <w:rFonts w:hint="default" w:ascii="Times New Roman" w:hAnsi="Times New Roman" w:cs="Times New Roman"/>
                <w:color w:val="auto"/>
                <w:spacing w:val="-2"/>
                <w:kern w:val="0"/>
                <w:sz w:val="21"/>
                <w:szCs w:val="21"/>
                <w:highlight w:val="none"/>
              </w:rPr>
              <w:t>Electromagnetic Compatibility and Electrical Safety</w:t>
            </w:r>
            <w:bookmarkEnd w:id="28"/>
            <w:bookmarkEnd w:id="29"/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{填写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/>
              </w:rPr>
              <w:t>文件页码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}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</w:t>
            </w:r>
          </w:p>
        </w:tc>
        <w:tc>
          <w:tcPr>
            <w:tcW w:w="5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Performance Testing_Bench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{填写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/>
              </w:rPr>
              <w:t>文件页码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}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5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bookmarkStart w:id="30" w:name="OLE_LINK24"/>
            <w:bookmarkStart w:id="31" w:name="OLE_LINK26"/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Performance Testi</w:t>
            </w:r>
            <w:bookmarkStart w:id="34" w:name="_GoBack"/>
            <w:bookmarkEnd w:id="34"/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ng_Animal</w:t>
            </w:r>
            <w:bookmarkEnd w:id="30"/>
            <w:bookmarkEnd w:id="31"/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{填写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/>
              </w:rPr>
              <w:t>文件页码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}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21</w:t>
            </w:r>
          </w:p>
        </w:tc>
        <w:tc>
          <w:tcPr>
            <w:tcW w:w="5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bookmarkStart w:id="32" w:name="OLE_LINK28"/>
            <w:bookmarkStart w:id="33" w:name="OLE_LINK27"/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Performance Testing_Clinical</w:t>
            </w:r>
            <w:bookmarkEnd w:id="32"/>
            <w:bookmarkEnd w:id="33"/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{填写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/>
              </w:rPr>
              <w:t>文件页码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}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22</w:t>
            </w:r>
          </w:p>
        </w:tc>
        <w:tc>
          <w:tcPr>
            <w:tcW w:w="5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Test Report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{填写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/>
              </w:rPr>
              <w:t>文件页码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  <w:t>}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right="0" w:firstLine="0" w:firstLineChars="0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According to the “ Refuse to Accept Policy for 510(k)s -Guidance for Industry and Food and Drug Administration Staff , September 13, 2019” , we included the “Acceptance Checklist for Traditional 510(k)s” in the Appendix 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/>
          <w:lang w:val="en-US"/>
        </w:rPr>
      </w:pPr>
    </w:p>
    <w:p>
      <w:pPr>
        <w:rPr>
          <w:i/>
          <w:color w:val="0000CC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微软雅黑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3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752475" cy="572770"/>
          <wp:effectExtent l="0" t="0" r="9525" b="17780"/>
          <wp:docPr id="4" name="图片 4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1E907AE9"/>
    <w:rsid w:val="3B07083A"/>
    <w:rsid w:val="42491C0F"/>
    <w:rsid w:val="46561FD1"/>
    <w:rsid w:val="4B950155"/>
    <w:rsid w:val="543A6A17"/>
    <w:rsid w:val="5854681A"/>
    <w:rsid w:val="638C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</Words>
  <Characters>77</Characters>
  <Lines>1</Lines>
  <Paragraphs>1</Paragraphs>
  <TotalTime>0</TotalTime>
  <ScaleCrop>false</ScaleCrop>
  <LinksUpToDate>false</LinksUpToDate>
  <CharactersWithSpaces>89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2021-04-15T07:49:00Z</dcterms:created>
  <dc:creator>龙德</dc:creator>
  <cp:lastModifiedBy>consu</cp:lastModifiedBy>
  <dcterms:modified xsi:type="dcterms:W3CDTF">2021-06-04T02:52:23Z</dcterms:modified>
  <dc:subject>医械宝模板仅供参考，具体以法规要求为准。需要更多医械宝信息请联系龙德。</dc:subject>
  <dc:title>医械宝模板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276E00956E904AD9B0009AAEEE1D5F38</vt:lpwstr>
  </property>
</Properties>
</file>