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26"/>
        <w:gridCol w:w="1304"/>
        <w:gridCol w:w="1630"/>
        <w:gridCol w:w="1630"/>
        <w:gridCol w:w="1630"/>
        <w:gridCol w:w="1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>
            <w:r>
              <w:rPr>
                <w:rFonts w:hint="eastAsia"/>
              </w:rPr>
              <w:t>评审的目的：</w:t>
            </w:r>
          </w:p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评审的依据：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评审的内容：</w:t>
            </w:r>
            <w:r>
              <w:rPr>
                <w:rFonts w:hint="eastAsia"/>
                <w:lang w:eastAsia="zh-CN"/>
              </w:rPr>
              <w:t>【</w:t>
            </w:r>
            <w:r>
              <w:t>与程序文件内容保持一致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 xml:space="preserve">。 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质量方针的持续适宜性、质量目标的达成情况。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纠正预防措施的实施的情况。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以前管理评审所确定的跟踪措施的执行情况。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重大质量事故的处理或改进的建议。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  <w:color w:val="FF0000"/>
              </w:rPr>
            </w:pPr>
            <w:r>
              <w:rPr>
                <w:rFonts w:hint="eastAsia" w:hAnsi="宋体"/>
              </w:rPr>
              <w:t>对法规符合性的评价。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r>
              <w:rPr>
                <w:rFonts w:hint="eastAsia"/>
              </w:rPr>
              <w:t>参加评审的人员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  <w:gridSpan w:val="2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  <w:gridSpan w:val="2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各部门评审的准备工作要求：</w:t>
            </w:r>
            <w:r>
              <w:rPr>
                <w:rFonts w:hint="eastAsia"/>
                <w:lang w:eastAsia="zh-CN"/>
              </w:rPr>
              <w:t>【</w:t>
            </w:r>
            <w:r>
              <w:t>与程序文件内容保持一致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质量管理体系审核结果(包括内部，顾客的，认证机构的审核结果)：管理者代表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顾客投诉的处理，顾客的满意度测量结果及反馈的重要信息：销售部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>：各部门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质量方针的持续适宜性、质量目标的达成情况：管理者代表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纠正预防措施的实施的情况：管理者代表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以前管理评审所确定的跟踪措施的执行情况：管理者代表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可能影响质量管理体系的变化(如公司的组织结构，产品结构发生的重大改变与调整等)：管理者代表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重大质量事故的处理或改进的建议：管理者代表及与会人员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</w:pPr>
            <w:r>
              <w:rPr>
                <w:rFonts w:hint="eastAsia" w:hAnsi="宋体"/>
              </w:rPr>
              <w:t>对法规符合性的评价：管理者代表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计划评审的时间地点：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评审时间：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评审地点：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r>
              <w:rPr>
                <w:rFonts w:hint="eastAsia"/>
              </w:rPr>
              <w:t>其他说明：</w:t>
            </w:r>
          </w:p>
          <w:p/>
          <w:p/>
          <w:p/>
        </w:tc>
      </w:tr>
    </w:tbl>
    <w:p>
      <w:pPr>
        <w:rPr>
          <w:rFonts w:hint="eastAsia"/>
        </w:rPr>
      </w:pPr>
    </w:p>
    <w:p>
      <w:r>
        <w:rPr>
          <w:rFonts w:hint="eastAsia"/>
        </w:rPr>
        <w:t>编制/日期：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                      </w:t>
      </w:r>
      <w:r>
        <w:rPr>
          <w:rFonts w:hint="eastAsia"/>
          <w:lang w:val="zh-CN"/>
        </w:rPr>
        <w:t>批准/日期：</w:t>
      </w:r>
      <w:r>
        <w:rPr>
          <w:rFonts w:hint="eastAsia"/>
          <w:u w:val="single"/>
          <w:lang w:val="zh-CN"/>
        </w:rPr>
        <w:t xml:space="preserve">                     </w:t>
      </w:r>
      <w:r>
        <w:rPr>
          <w:rFonts w:hint="eastAsia"/>
          <w:lang w:val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  <w:r>
          <w:rPr>
            <w:rFonts w:hint="eastAsia"/>
            <w:lang w:val="zh-CN"/>
          </w:rPr>
          <w:t xml:space="preserve">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>
            <w:rFonts w:hint="eastAsia"/>
            <w:b/>
          </w:rPr>
          <w:t xml:space="preserve">        </w:t>
        </w:r>
        <w:r>
          <w:rPr>
            <w:rFonts w:hint="eastAsia"/>
          </w:rPr>
          <w:t xml:space="preserve">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管理评审计划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□ </w:t>
    </w:r>
    <w:r>
      <w:rPr>
        <w:rFonts w:hint="eastAsia"/>
        <w:sz w:val="20"/>
        <w:szCs w:val="20"/>
        <w:u w:val="single"/>
      </w:rPr>
      <w:t xml:space="preserve"> 20    </w:t>
    </w:r>
    <w:r>
      <w:rPr>
        <w:rFonts w:hint="eastAsia"/>
        <w:sz w:val="20"/>
        <w:szCs w:val="20"/>
      </w:rPr>
      <w:t>年度管理评审       □特殊管理评审         文件编号：QR-QC-010   版本：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C705C"/>
    <w:multiLevelType w:val="multilevel"/>
    <w:tmpl w:val="0A6C705C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D95938"/>
    <w:multiLevelType w:val="multilevel"/>
    <w:tmpl w:val="6ED95938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614E1"/>
    <w:rsid w:val="00267543"/>
    <w:rsid w:val="002B1710"/>
    <w:rsid w:val="00321D79"/>
    <w:rsid w:val="00330AC1"/>
    <w:rsid w:val="004F76C6"/>
    <w:rsid w:val="0054552A"/>
    <w:rsid w:val="006062BF"/>
    <w:rsid w:val="00606719"/>
    <w:rsid w:val="006A62F7"/>
    <w:rsid w:val="009E2ECC"/>
    <w:rsid w:val="00D14544"/>
    <w:rsid w:val="00D2206B"/>
    <w:rsid w:val="00E84D0E"/>
    <w:rsid w:val="0BEE6EDB"/>
    <w:rsid w:val="5B7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549</Words>
  <Characters>549</Characters>
  <Lines>4</Lines>
  <Paragraphs>1</Paragraphs>
  <TotalTime>0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2023-08-10T10:00:10Z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1C928F5EA715404E89DA2276C75565AD_12</vt:lpwstr>
  </property>
</Properties>
</file>